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3.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67057764" w:displacedByCustomXml="next"/>
    <w:bookmarkStart w:id="1" w:name="_Toc65832408" w:displacedByCustomXml="next"/>
    <w:bookmarkStart w:id="2" w:name="_Toc62476351" w:displacedByCustomXml="next"/>
    <w:sdt>
      <w:sdtPr>
        <w:rPr>
          <w:i/>
          <w:iCs/>
          <w:color w:val="343F4C" w:themeColor="accent1"/>
        </w:rPr>
        <w:id w:val="795882135"/>
        <w:docPartObj>
          <w:docPartGallery w:val="Cover Pages"/>
          <w:docPartUnique/>
        </w:docPartObj>
      </w:sdtPr>
      <w:sdtEndPr>
        <w:rPr>
          <w:rFonts w:ascii="Calibri" w:hAnsi="Calibri" w:cs="Calibri"/>
          <w:i w:val="0"/>
          <w:iCs w:val="0"/>
          <w:color w:val="000000"/>
          <w:sz w:val="2"/>
          <w:szCs w:val="2"/>
        </w:rPr>
      </w:sdtEndPr>
      <w:sdtContent>
        <w:p w14:paraId="7F1226B6" w14:textId="24D73247" w:rsidR="000F2A6E" w:rsidRDefault="00C7078D" w:rsidP="00D8074E">
          <w:pPr>
            <w:sectPr w:rsidR="000F2A6E" w:rsidSect="003B2B90">
              <w:headerReference w:type="default" r:id="rId8"/>
              <w:footerReference w:type="even" r:id="rId9"/>
              <w:footerReference w:type="default" r:id="rId10"/>
              <w:footerReference w:type="first" r:id="rId11"/>
              <w:pgSz w:w="11900" w:h="16840"/>
              <w:pgMar w:top="1417" w:right="1417" w:bottom="1417" w:left="1417" w:header="567" w:footer="397" w:gutter="0"/>
              <w:pgNumType w:start="0"/>
              <w:cols w:space="708"/>
              <w:titlePg/>
              <w:docGrid w:linePitch="360"/>
            </w:sectPr>
          </w:pPr>
          <w:r>
            <w:rPr>
              <w:noProof/>
              <w:lang w:eastAsia="fr-FR"/>
            </w:rPr>
            <mc:AlternateContent>
              <mc:Choice Requires="wpg">
                <w:drawing>
                  <wp:anchor distT="0" distB="0" distL="114300" distR="114300" simplePos="0" relativeHeight="251675648" behindDoc="0" locked="0" layoutInCell="1" allowOverlap="1" wp14:anchorId="3E1B488E" wp14:editId="2806AA3C">
                    <wp:simplePos x="0" y="0"/>
                    <wp:positionH relativeFrom="margin">
                      <wp:posOffset>179070</wp:posOffset>
                    </wp:positionH>
                    <wp:positionV relativeFrom="margin">
                      <wp:posOffset>8268335</wp:posOffset>
                    </wp:positionV>
                    <wp:extent cx="5445125" cy="1087120"/>
                    <wp:effectExtent l="0" t="0" r="0" b="0"/>
                    <wp:wrapSquare wrapText="bothSides"/>
                    <wp:docPr id="7514" name="Groupe 7514"/>
                    <wp:cNvGraphicFramePr/>
                    <a:graphic xmlns:a="http://schemas.openxmlformats.org/drawingml/2006/main">
                      <a:graphicData uri="http://schemas.microsoft.com/office/word/2010/wordprocessingGroup">
                        <wpg:wgp>
                          <wpg:cNvGrpSpPr/>
                          <wpg:grpSpPr>
                            <a:xfrm>
                              <a:off x="0" y="0"/>
                              <a:ext cx="5445125" cy="1087120"/>
                              <a:chOff x="1101814" y="252248"/>
                              <a:chExt cx="5272030" cy="889635"/>
                            </a:xfrm>
                          </wpg:grpSpPr>
                          <pic:pic xmlns:pic="http://schemas.openxmlformats.org/drawingml/2006/picture">
                            <pic:nvPicPr>
                              <pic:cNvPr id="7517" name="Image 7517"/>
                              <pic:cNvPicPr>
                                <a:picLocks noChangeAspect="1"/>
                              </pic:cNvPicPr>
                            </pic:nvPicPr>
                            <pic:blipFill>
                              <a:blip r:embed="rId12" cstate="print">
                                <a:extLst>
                                  <a:ext uri="{28A0092B-C50C-407E-A947-70E740481C1C}">
                                    <a14:useLocalDpi xmlns:a14="http://schemas.microsoft.com/office/drawing/2010/main" val="0"/>
                                  </a:ext>
                                </a:extLst>
                              </a:blip>
                              <a:srcRect/>
                              <a:stretch/>
                            </pic:blipFill>
                            <pic:spPr>
                              <a:xfrm>
                                <a:off x="1101814" y="372870"/>
                                <a:ext cx="2700997" cy="630438"/>
                              </a:xfrm>
                              <a:prstGeom prst="rect">
                                <a:avLst/>
                              </a:prstGeom>
                            </pic:spPr>
                          </pic:pic>
                          <wps:wsp>
                            <wps:cNvPr id="7518" name="Rectangle 7518"/>
                            <wps:cNvSpPr/>
                            <wps:spPr>
                              <a:xfrm>
                                <a:off x="4078899" y="252248"/>
                                <a:ext cx="2294945" cy="8896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3373BE" w14:textId="5DCB1BAD" w:rsidR="000A3386" w:rsidRPr="00B92CBF" w:rsidRDefault="00C7078D" w:rsidP="000A3386">
                                  <w:pPr>
                                    <w:spacing w:after="0"/>
                                    <w:jc w:val="center"/>
                                    <w:rPr>
                                      <w:rFonts w:asciiTheme="majorHAnsi" w:hAnsiTheme="majorHAnsi" w:cstheme="majorHAnsi"/>
                                      <w:i/>
                                      <w:iCs/>
                                      <w:color w:val="FFFFFF" w:themeColor="background1"/>
                                      <w:sz w:val="16"/>
                                      <w:szCs w:val="16"/>
                                    </w:rPr>
                                  </w:pPr>
                                  <w:r>
                                    <w:rPr>
                                      <w:noProof/>
                                      <w:lang w:eastAsia="fr-FR"/>
                                    </w:rPr>
                                    <w:drawing>
                                      <wp:inline distT="0" distB="0" distL="0" distR="0" wp14:anchorId="53F1B17C" wp14:editId="21C7B2FD">
                                        <wp:extent cx="1286462" cy="885228"/>
                                        <wp:effectExtent l="0" t="0" r="0" b="0"/>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
                                                <pic:cNvPicPr>
                                                  <a:picLocks noChangeAspect="1"/>
                                                </pic:cNvPicPr>
                                              </pic:nvPicPr>
                                              <pic:blipFill>
                                                <a:blip r:embed="rId13">
                                                  <a:extLst>
                                                    <a:ext uri="{28A0092B-C50C-407E-A947-70E740481C1C}">
                                                      <a14:useLocalDpi xmlns:a14="http://schemas.microsoft.com/office/drawing/2010/main" val="0"/>
                                                    </a:ext>
                                                  </a:extLst>
                                                </a:blip>
                                                <a:srcRect t="7067" b="7067"/>
                                                <a:stretch>
                                                  <a:fillRect/>
                                                </a:stretch>
                                              </pic:blipFill>
                                              <pic:spPr bwMode="auto">
                                                <a:xfrm>
                                                  <a:off x="0" y="0"/>
                                                  <a:ext cx="1286462" cy="88522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1B488E" id="Groupe 7514" o:spid="_x0000_s1026" style="position:absolute;left:0;text-align:left;margin-left:14.1pt;margin-top:651.05pt;width:428.75pt;height:85.6pt;z-index:251675648;mso-position-horizontal-relative:margin;mso-position-vertical-relative:margin;mso-width-relative:margin;mso-height-relative:margin" coordorigin="11018,2522" coordsize="52720,8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517" o:spid="_x0000_s1027" type="#_x0000_t75" style="position:absolute;left:11018;top:3728;width:27010;height:6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">
                      <v:imagedata r:id="rId14" o:title=""/>
                    </v:shape>
                    <v:rect id="Rectangle 7518" o:spid="_x0000_s1028" style="position:absolute;left:40788;top:2522;width:22950;height:88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" filled="f" stroked="f" strokeweight="1pt">
                      <v:textbox>
                        <w:txbxContent>
                          <w:p w14:paraId="263373BE" w14:textId="5DCB1BAD" w:rsidR="000A3386" w:rsidRPr="00B92CBF" w:rsidRDefault="00C7078D" w:rsidP="000A3386">
                            <w:pPr>
                              <w:spacing w:after="0"/>
                              <w:jc w:val="center"/>
                              <w:rPr>
                                <w:rFonts w:asciiTheme="majorHAnsi" w:hAnsiTheme="majorHAnsi" w:cstheme="majorHAnsi"/>
                                <w:i/>
                                <w:iCs/>
                                <w:color w:val="FFFFFF" w:themeColor="background1"/>
                                <w:sz w:val="16"/>
                                <w:szCs w:val="16"/>
                              </w:rPr>
                            </w:pPr>
                            <w:r>
                              <w:rPr>
                                <w:noProof/>
                              </w:rPr>
                              <w:drawing>
                                <wp:inline distT="0" distB="0" distL="0" distR="0" wp14:anchorId="53F1B17C" wp14:editId="21C7B2FD">
                                  <wp:extent cx="1286462" cy="885228"/>
                                  <wp:effectExtent l="0" t="0" r="0" b="0"/>
                                  <wp:docPr id="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1"/>
                                          <pic:cNvPicPr>
                                            <a:picLocks noChangeAspect="1"/>
                                          </pic:cNvPicPr>
                                        </pic:nvPicPr>
                                        <pic:blipFill>
                                          <a:blip r:embed="rId15">
                                            <a:extLst>
                                              <a:ext uri="{28A0092B-C50C-407E-A947-70E740481C1C}">
                                                <a14:useLocalDpi xmlns:a14="http://schemas.microsoft.com/office/drawing/2010/main" val="0"/>
                                              </a:ext>
                                            </a:extLst>
                                          </a:blip>
                                          <a:srcRect t="7067" b="7067"/>
                                          <a:stretch>
                                            <a:fillRect/>
                                          </a:stretch>
                                        </pic:blipFill>
                                        <pic:spPr bwMode="auto">
                                          <a:xfrm>
                                            <a:off x="0" y="0"/>
                                            <a:ext cx="1286462" cy="88522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rect>
                    <w10:wrap type="square" anchorx="margin" anchory="margin"/>
                  </v:group>
                </w:pict>
              </mc:Fallback>
            </mc:AlternateContent>
          </w:r>
          <w:r w:rsidR="00547E21">
            <w:rPr>
              <w:noProof/>
              <w:lang w:eastAsia="fr-FR"/>
            </w:rPr>
            <mc:AlternateContent>
              <mc:Choice Requires="wpg">
                <w:drawing>
                  <wp:anchor distT="0" distB="0" distL="114300" distR="114300" simplePos="0" relativeHeight="251674624" behindDoc="0" locked="0" layoutInCell="1" allowOverlap="1" wp14:anchorId="01456494" wp14:editId="78117BE0">
                    <wp:simplePos x="0" y="0"/>
                    <wp:positionH relativeFrom="column">
                      <wp:posOffset>632443</wp:posOffset>
                    </wp:positionH>
                    <wp:positionV relativeFrom="paragraph">
                      <wp:posOffset>2922562</wp:posOffset>
                    </wp:positionV>
                    <wp:extent cx="5577016" cy="2858528"/>
                    <wp:effectExtent l="0" t="0" r="0" b="0"/>
                    <wp:wrapNone/>
                    <wp:docPr id="21" name="Groupe 21"/>
                    <wp:cNvGraphicFramePr/>
                    <a:graphic xmlns:a="http://schemas.openxmlformats.org/drawingml/2006/main">
                      <a:graphicData uri="http://schemas.microsoft.com/office/word/2010/wordprocessingGroup">
                        <wpg:wgp>
                          <wpg:cNvGrpSpPr/>
                          <wpg:grpSpPr>
                            <a:xfrm>
                              <a:off x="0" y="0"/>
                              <a:ext cx="5577016" cy="2858528"/>
                              <a:chOff x="0" y="0"/>
                              <a:chExt cx="5205046" cy="1223917"/>
                            </a:xfrm>
                          </wpg:grpSpPr>
                          <wpg:grpSp>
                            <wpg:cNvPr id="7519" name="Groupe 7519"/>
                            <wpg:cNvGrpSpPr/>
                            <wpg:grpSpPr>
                              <a:xfrm>
                                <a:off x="0" y="0"/>
                                <a:ext cx="5205046" cy="1223917"/>
                                <a:chOff x="709758" y="579952"/>
                                <a:chExt cx="4516022" cy="1223917"/>
                              </a:xfrm>
                            </wpg:grpSpPr>
                            <wps:wsp>
                              <wps:cNvPr id="102" name="ZoneTexte 7"/>
                              <wps:cNvSpPr txBox="1"/>
                              <wps:spPr>
                                <a:xfrm>
                                  <a:off x="709758" y="579952"/>
                                  <a:ext cx="4516022" cy="759314"/>
                                </a:xfrm>
                                <a:prstGeom prst="rect">
                                  <a:avLst/>
                                </a:prstGeom>
                                <a:noFill/>
                              </wps:spPr>
                              <wps:txbx>
                                <w:txbxContent>
                                  <w:p w14:paraId="6238EA00" w14:textId="58BA80A2" w:rsidR="000A3386" w:rsidRPr="00A3003E" w:rsidRDefault="00547E21" w:rsidP="007903A3">
                                    <w:pPr>
                                      <w:spacing w:after="0"/>
                                      <w:rPr>
                                        <w:rFonts w:ascii="Calibri" w:hAnsi="Calibri" w:cs="Calibri"/>
                                        <w:b/>
                                        <w:bCs/>
                                        <w:color w:val="FFFFFF" w:themeColor="background1"/>
                                        <w:kern w:val="24"/>
                                        <w:sz w:val="80"/>
                                        <w:szCs w:val="80"/>
                                      </w:rPr>
                                    </w:pPr>
                                    <w:r>
                                      <w:rPr>
                                        <w:rFonts w:ascii="Calibri" w:hAnsi="Calibri" w:cs="Calibri"/>
                                        <w:b/>
                                        <w:bCs/>
                                        <w:color w:val="FFFFFF" w:themeColor="background1"/>
                                        <w:kern w:val="24"/>
                                        <w:sz w:val="80"/>
                                        <w:szCs w:val="80"/>
                                      </w:rPr>
                                      <w:t>Rapport d’activité – Exercice 2022</w:t>
                                    </w:r>
                                  </w:p>
                                </w:txbxContent>
                              </wps:txbx>
                              <wps:bodyPr wrap="square" rtlCol="0">
                                <a:noAutofit/>
                              </wps:bodyPr>
                            </wps:wsp>
                            <wps:wsp>
                              <wps:cNvPr id="103" name="ZoneTexte 6"/>
                              <wps:cNvSpPr txBox="1"/>
                              <wps:spPr>
                                <a:xfrm>
                                  <a:off x="709837" y="1339217"/>
                                  <a:ext cx="4122375" cy="464652"/>
                                </a:xfrm>
                                <a:prstGeom prst="rect">
                                  <a:avLst/>
                                </a:prstGeom>
                                <a:noFill/>
                              </wps:spPr>
                              <wps:txbx>
                                <w:txbxContent>
                                  <w:p w14:paraId="11852D03" w14:textId="10F7943F" w:rsidR="000A3386" w:rsidRPr="00A3003E" w:rsidRDefault="00547E21" w:rsidP="003A3068">
                                    <w:pPr>
                                      <w:spacing w:after="0"/>
                                      <w:rPr>
                                        <w:rFonts w:ascii="Calibri" w:hAnsi="Calibri" w:cs="Calibri"/>
                                        <w:color w:val="FFFFFF" w:themeColor="background1"/>
                                        <w:sz w:val="40"/>
                                        <w:szCs w:val="40"/>
                                      </w:rPr>
                                    </w:pPr>
                                    <w:r>
                                      <w:rPr>
                                        <w:rFonts w:ascii="Calibri" w:hAnsi="Calibri" w:cs="Calibri"/>
                                        <w:color w:val="FFFFFF" w:themeColor="background1"/>
                                        <w:sz w:val="40"/>
                                        <w:szCs w:val="40"/>
                                      </w:rPr>
                                      <w:t xml:space="preserve">Installation de stockage de déchets non </w:t>
                                    </w:r>
                                    <w:r w:rsidR="007C002E">
                                      <w:rPr>
                                        <w:rFonts w:ascii="Calibri" w:hAnsi="Calibri" w:cs="Calibri"/>
                                        <w:color w:val="FFFFFF" w:themeColor="background1"/>
                                        <w:sz w:val="40"/>
                                        <w:szCs w:val="40"/>
                                      </w:rPr>
                                      <w:t>dangereux</w:t>
                                    </w:r>
                                    <w:r>
                                      <w:rPr>
                                        <w:rFonts w:ascii="Calibri" w:hAnsi="Calibri" w:cs="Calibri"/>
                                        <w:color w:val="FFFFFF" w:themeColor="background1"/>
                                        <w:sz w:val="40"/>
                                        <w:szCs w:val="40"/>
                                      </w:rPr>
                                      <w:t xml:space="preserve"> de Villeveyrac (34)</w:t>
                                    </w:r>
                                  </w:p>
                                </w:txbxContent>
                              </wps:txbx>
                              <wps:bodyPr wrap="square" rtlCol="0">
                                <a:noAutofit/>
                              </wps:bodyPr>
                            </wps:wsp>
                          </wpg:grpSp>
                          <wps:wsp>
                            <wps:cNvPr id="19" name="Connecteur droit 19"/>
                            <wps:cNvCnPr/>
                            <wps:spPr>
                              <a:xfrm>
                                <a:off x="112542" y="758288"/>
                                <a:ext cx="745588" cy="1133"/>
                              </a:xfrm>
                              <a:prstGeom prst="line">
                                <a:avLst/>
                              </a:prstGeom>
                              <a:ln w="381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456494" id="Groupe 21" o:spid="_x0000_s1029" style="position:absolute;left:0;text-align:left;margin-left:49.8pt;margin-top:230.1pt;width:439.15pt;height:225.1pt;z-index:251674624;mso-width-relative:margin;mso-height-relative:margin" coordsize="52050,12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">
                    <v:group id="Groupe 7519" o:spid="_x0000_s1030" style="position:absolute;width:52050;height:12239" coordorigin="7097,5799" coordsize="45160,12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">
                      <v:shapetype id="_x0000_t202" coordsize="21600,21600" o:spt="202" path="m,l,21600r21600,l21600,xe">
                        <v:stroke joinstyle="miter"/>
                        <v:path gradientshapeok="t" o:connecttype="rect"/>
                      </v:shapetype>
                      <v:shape id="ZoneTexte 7" o:spid="_x0000_s1031" type="#_x0000_t202" style="position:absolute;left:7097;top:5799;width:45160;height:75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" filled="f" stroked="f">
                        <v:textbox>
                          <w:txbxContent>
                            <w:p w14:paraId="6238EA00" w14:textId="58BA80A2" w:rsidR="000A3386" w:rsidRPr="00A3003E" w:rsidRDefault="00547E21" w:rsidP="007903A3">
                              <w:pPr>
                                <w:spacing w:after="0"/>
                                <w:rPr>
                                  <w:rFonts w:ascii="Calibri" w:hAnsi="Calibri" w:cs="Calibri"/>
                                  <w:b/>
                                  <w:bCs/>
                                  <w:color w:val="FFFFFF" w:themeColor="background1"/>
                                  <w:kern w:val="24"/>
                                  <w:sz w:val="80"/>
                                  <w:szCs w:val="80"/>
                                </w:rPr>
                              </w:pPr>
                              <w:r>
                                <w:rPr>
                                  <w:rFonts w:ascii="Calibri" w:hAnsi="Calibri" w:cs="Calibri"/>
                                  <w:b/>
                                  <w:bCs/>
                                  <w:color w:val="FFFFFF" w:themeColor="background1"/>
                                  <w:kern w:val="24"/>
                                  <w:sz w:val="80"/>
                                  <w:szCs w:val="80"/>
                                </w:rPr>
                                <w:t>Rapport d’activité – Exercice 2022</w:t>
                              </w:r>
                            </w:p>
                          </w:txbxContent>
                        </v:textbox>
                      </v:shape>
                      <v:shape id="ZoneTexte 6" o:spid="_x0000_s1032" type="#_x0000_t202" style="position:absolute;left:7098;top:13392;width:41224;height:46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" filled="f" stroked="f">
                        <v:textbox>
                          <w:txbxContent>
                            <w:p w14:paraId="11852D03" w14:textId="10F7943F" w:rsidR="000A3386" w:rsidRPr="00A3003E" w:rsidRDefault="00547E21" w:rsidP="003A3068">
                              <w:pPr>
                                <w:spacing w:after="0"/>
                                <w:rPr>
                                  <w:rFonts w:ascii="Calibri" w:hAnsi="Calibri" w:cs="Calibri"/>
                                  <w:color w:val="FFFFFF" w:themeColor="background1"/>
                                  <w:sz w:val="40"/>
                                  <w:szCs w:val="40"/>
                                </w:rPr>
                              </w:pPr>
                              <w:r>
                                <w:rPr>
                                  <w:rFonts w:ascii="Calibri" w:hAnsi="Calibri" w:cs="Calibri"/>
                                  <w:color w:val="FFFFFF" w:themeColor="background1"/>
                                  <w:sz w:val="40"/>
                                  <w:szCs w:val="40"/>
                                </w:rPr>
                                <w:t xml:space="preserve">Installation de stockage de déchets non </w:t>
                              </w:r>
                              <w:r w:rsidR="007C002E">
                                <w:rPr>
                                  <w:rFonts w:ascii="Calibri" w:hAnsi="Calibri" w:cs="Calibri"/>
                                  <w:color w:val="FFFFFF" w:themeColor="background1"/>
                                  <w:sz w:val="40"/>
                                  <w:szCs w:val="40"/>
                                </w:rPr>
                                <w:t>dangereux</w:t>
                              </w:r>
                              <w:r>
                                <w:rPr>
                                  <w:rFonts w:ascii="Calibri" w:hAnsi="Calibri" w:cs="Calibri"/>
                                  <w:color w:val="FFFFFF" w:themeColor="background1"/>
                                  <w:sz w:val="40"/>
                                  <w:szCs w:val="40"/>
                                </w:rPr>
                                <w:t xml:space="preserve"> de Villeveyrac (34)</w:t>
                              </w:r>
                            </w:p>
                          </w:txbxContent>
                        </v:textbox>
                      </v:shape>
                    </v:group>
                    <v:line id="Connecteur droit 19" o:spid="_x0000_s1033" style="position:absolute;visibility:visible;mso-wrap-style:square" from="1125,7582" to="8581,7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" strokecolor="white [3212]" strokeweight="3pt">
                      <v:stroke joinstyle="miter"/>
                    </v:line>
                  </v:group>
                </w:pict>
              </mc:Fallback>
            </mc:AlternateContent>
          </w:r>
          <w:r w:rsidR="007630EB">
            <w:rPr>
              <w:noProof/>
              <w:lang w:eastAsia="fr-FR"/>
            </w:rPr>
            <w:drawing>
              <wp:anchor distT="0" distB="0" distL="114300" distR="114300" simplePos="0" relativeHeight="251634688" behindDoc="0" locked="0" layoutInCell="1" allowOverlap="1" wp14:anchorId="27F9A0E4" wp14:editId="4546FD63">
                <wp:simplePos x="0" y="0"/>
                <wp:positionH relativeFrom="column">
                  <wp:posOffset>-925572</wp:posOffset>
                </wp:positionH>
                <wp:positionV relativeFrom="paragraph">
                  <wp:posOffset>-914613</wp:posOffset>
                </wp:positionV>
                <wp:extent cx="7587499" cy="10830910"/>
                <wp:effectExtent l="0" t="0" r="0" b="254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587499" cy="10830910"/>
                        </a:xfrm>
                        <a:prstGeom prst="rect">
                          <a:avLst/>
                        </a:prstGeom>
                      </pic:spPr>
                    </pic:pic>
                  </a:graphicData>
                </a:graphic>
                <wp14:sizeRelV relativeFrom="margin">
                  <wp14:pctHeight>0</wp14:pctHeight>
                </wp14:sizeRelV>
              </wp:anchor>
            </w:drawing>
          </w:r>
          <w:r w:rsidR="003A3068">
            <w:rPr>
              <w:rFonts w:ascii="Caviar Dreams" w:hAnsi="Caviar Dreams" w:cs="Kannada MN"/>
              <w:b/>
              <w:caps/>
              <w:noProof/>
              <w:lang w:eastAsia="fr-FR"/>
            </w:rPr>
            <w:drawing>
              <wp:anchor distT="0" distB="0" distL="114300" distR="114300" simplePos="0" relativeHeight="251672576" behindDoc="1" locked="0" layoutInCell="1" allowOverlap="1" wp14:anchorId="77E7FAAE" wp14:editId="1988DCF3">
                <wp:simplePos x="0" y="0"/>
                <wp:positionH relativeFrom="column">
                  <wp:posOffset>-14221900</wp:posOffset>
                </wp:positionH>
                <wp:positionV relativeFrom="paragraph">
                  <wp:posOffset>-913863</wp:posOffset>
                </wp:positionV>
                <wp:extent cx="7570800" cy="3391200"/>
                <wp:effectExtent l="0" t="0" r="0" b="0"/>
                <wp:wrapNone/>
                <wp:docPr id="7508" name="Image 7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 name="Image 7508"/>
                        <pic:cNvPicPr/>
                      </pic:nvPicPr>
                      <pic:blipFill>
                        <a:blip r:embed="rId17">
                          <a:extLst>
                            <a:ext uri="{28A0092B-C50C-407E-A947-70E740481C1C}">
                              <a14:useLocalDpi xmlns:a14="http://schemas.microsoft.com/office/drawing/2010/main" val="0"/>
                            </a:ext>
                          </a:extLst>
                        </a:blip>
                        <a:srcRect t="31769" b="31769"/>
                        <a:stretch>
                          <a:fillRect/>
                        </a:stretch>
                      </pic:blipFill>
                      <pic:spPr>
                        <a:xfrm>
                          <a:off x="0" y="0"/>
                          <a:ext cx="7570800" cy="3391200"/>
                        </a:xfrm>
                        <a:prstGeom prst="rect">
                          <a:avLst/>
                        </a:prstGeom>
                      </pic:spPr>
                    </pic:pic>
                  </a:graphicData>
                </a:graphic>
                <wp14:sizeRelH relativeFrom="margin">
                  <wp14:pctWidth>0</wp14:pctWidth>
                </wp14:sizeRelH>
                <wp14:sizeRelV relativeFrom="margin">
                  <wp14:pctHeight>0</wp14:pctHeight>
                </wp14:sizeRelV>
              </wp:anchor>
            </w:drawing>
          </w:r>
          <w:r w:rsidR="007903A3">
            <w:rPr>
              <w:i/>
              <w:iCs/>
              <w:color w:val="343F4C" w:themeColor="accent1"/>
            </w:rPr>
            <w:softHyphen/>
          </w:r>
          <w:r w:rsidR="007903A3">
            <w:rPr>
              <w:rFonts w:ascii="Caviar Dreams" w:hAnsi="Caviar Dreams" w:cs="Kannada MN"/>
              <w:b/>
              <w:caps/>
              <w:noProof/>
            </w:rPr>
            <w:softHyphen/>
          </w:r>
          <w:r w:rsidR="007903A3">
            <w:rPr>
              <w:rFonts w:ascii="Caviar Dreams" w:hAnsi="Caviar Dreams" w:cs="Kannada MN"/>
              <w:b/>
              <w:caps/>
              <w:noProof/>
            </w:rPr>
            <w:softHyphen/>
          </w:r>
          <w:r w:rsidR="006404A4">
            <w:rPr>
              <w:noProof/>
              <w:lang w:eastAsia="fr-FR"/>
            </w:rPr>
            <w:drawing>
              <wp:inline distT="0" distB="0" distL="0" distR="0" wp14:anchorId="329113F2" wp14:editId="02B6F133">
                <wp:extent cx="5760720" cy="1403985"/>
                <wp:effectExtent l="0" t="0" r="0" b="0"/>
                <wp:docPr id="34" name="Image 3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10;&#10;Description générée automatiquemen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1403985"/>
                        </a:xfrm>
                        <a:prstGeom prst="rect">
                          <a:avLst/>
                        </a:prstGeom>
                      </pic:spPr>
                    </pic:pic>
                  </a:graphicData>
                </a:graphic>
              </wp:inline>
            </w:drawing>
          </w:r>
          <w:r w:rsidR="006404A4">
            <w:rPr>
              <w:noProof/>
              <w:lang w:eastAsia="fr-FR"/>
            </w:rPr>
            <w:drawing>
              <wp:inline distT="0" distB="0" distL="0" distR="0" wp14:anchorId="3F4FF38A" wp14:editId="793ECFF2">
                <wp:extent cx="5760720" cy="1403985"/>
                <wp:effectExtent l="0" t="0" r="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1403985"/>
                        </a:xfrm>
                        <a:prstGeom prst="rect">
                          <a:avLst/>
                        </a:prstGeom>
                      </pic:spPr>
                    </pic:pic>
                  </a:graphicData>
                </a:graphic>
              </wp:inline>
            </w:drawing>
          </w:r>
        </w:p>
        <w:p w14:paraId="7663FFD8" w14:textId="77777777" w:rsidR="00FC4EF5" w:rsidRDefault="00FC4EF5" w:rsidP="00FC4EF5">
          <w:pPr>
            <w:spacing w:after="0"/>
            <w:jc w:val="center"/>
            <w:rPr>
              <w:rFonts w:ascii="Calibri" w:eastAsia="Times New Roman" w:hAnsi="Calibri" w:cs="Calibri"/>
              <w:b/>
              <w:noProof/>
              <w:color w:val="25323A"/>
              <w:sz w:val="40"/>
              <w:szCs w:val="48"/>
            </w:rPr>
          </w:pPr>
          <w:bookmarkStart w:id="3" w:name="Sommaine"/>
          <w:r w:rsidRPr="00CF377C">
            <w:rPr>
              <w:rFonts w:ascii="Calibri" w:eastAsia="Times New Roman" w:hAnsi="Calibri" w:cs="Calibri"/>
              <w:b/>
              <w:noProof/>
              <w:color w:val="25323A"/>
              <w:sz w:val="40"/>
              <w:szCs w:val="48"/>
            </w:rPr>
            <w:lastRenderedPageBreak/>
            <w:t>FICHE DE SYNTHESE</w:t>
          </w:r>
        </w:p>
        <w:p w14:paraId="755AEAE4" w14:textId="77777777" w:rsidR="00FC4EF5" w:rsidRPr="00704BF9" w:rsidRDefault="00FC4EF5" w:rsidP="00FC4EF5">
          <w:pPr>
            <w:spacing w:before="0" w:after="0"/>
            <w:rPr>
              <w:rFonts w:ascii="Calibri" w:eastAsia="Times New Roman" w:hAnsi="Calibri" w:cs="Calibri"/>
              <w:b/>
              <w:noProof/>
              <w:color w:val="25323A"/>
              <w:sz w:val="15"/>
              <w:szCs w:val="15"/>
            </w:rPr>
          </w:pPr>
        </w:p>
        <w:tbl>
          <w:tblPr>
            <w:tblW w:w="9000" w:type="dxa"/>
            <w:jc w:val="center"/>
            <w:tblBorders>
              <w:top w:val="single" w:sz="4" w:space="0" w:color="8EBF20"/>
              <w:left w:val="single" w:sz="4" w:space="0" w:color="8EBF20"/>
              <w:bottom w:val="single" w:sz="4" w:space="0" w:color="8EBF20"/>
              <w:right w:val="single" w:sz="4" w:space="0" w:color="8EBF20"/>
              <w:insideH w:val="single" w:sz="4" w:space="0" w:color="8EBF20"/>
              <w:insideV w:val="single" w:sz="4" w:space="0" w:color="8EBF20"/>
            </w:tblBorders>
            <w:shd w:val="clear" w:color="auto" w:fill="FFFFFF" w:themeFill="background1"/>
            <w:tblLook w:val="04A0" w:firstRow="1" w:lastRow="0" w:firstColumn="1" w:lastColumn="0" w:noHBand="0" w:noVBand="1"/>
          </w:tblPr>
          <w:tblGrid>
            <w:gridCol w:w="2357"/>
            <w:gridCol w:w="728"/>
            <w:gridCol w:w="2160"/>
            <w:gridCol w:w="1230"/>
            <w:gridCol w:w="2525"/>
          </w:tblGrid>
          <w:tr w:rsidR="00FC4EF5" w:rsidRPr="00A3003E" w14:paraId="523DFA1B" w14:textId="77777777" w:rsidTr="00967D36">
            <w:trPr>
              <w:trHeight w:val="542"/>
              <w:jc w:val="center"/>
            </w:trPr>
            <w:tc>
              <w:tcPr>
                <w:tcW w:w="9000" w:type="dxa"/>
                <w:gridSpan w:val="5"/>
                <w:tcBorders>
                  <w:top w:val="nil"/>
                  <w:left w:val="nil"/>
                  <w:bottom w:val="dotted" w:sz="4" w:space="0" w:color="343F4C" w:themeColor="text2"/>
                  <w:right w:val="nil"/>
                </w:tcBorders>
                <w:shd w:val="clear" w:color="auto" w:fill="343F4C" w:themeFill="accent1"/>
              </w:tcPr>
              <w:p w14:paraId="3BF21C8C" w14:textId="61CDFAD7" w:rsidR="00FC4EF5" w:rsidRPr="00017692" w:rsidRDefault="00753479" w:rsidP="00BD5558">
                <w:pPr>
                  <w:jc w:val="center"/>
                  <w:rPr>
                    <w:rFonts w:ascii="Calibri" w:hAnsi="Calibri" w:cs="Calibri"/>
                    <w:b/>
                    <w:bCs/>
                    <w:sz w:val="24"/>
                    <w:szCs w:val="22"/>
                  </w:rPr>
                </w:pPr>
                <w:r>
                  <w:rPr>
                    <w:rFonts w:ascii="Calibri" w:hAnsi="Calibri" w:cs="Calibri"/>
                    <w:b/>
                    <w:bCs/>
                    <w:color w:val="FFFFFF" w:themeColor="background1"/>
                    <w:sz w:val="24"/>
                    <w:szCs w:val="22"/>
                  </w:rPr>
                  <w:t>RAPPORT D’ACTIVITÉ 2022</w:t>
                </w:r>
              </w:p>
            </w:tc>
          </w:tr>
          <w:tr w:rsidR="00FC4EF5" w:rsidRPr="00A3003E" w14:paraId="12C90EF5" w14:textId="77777777" w:rsidTr="008E468C">
            <w:trPr>
              <w:trHeight w:val="1033"/>
              <w:jc w:val="center"/>
            </w:trPr>
            <w:tc>
              <w:tcPr>
                <w:tcW w:w="2357" w:type="dxa"/>
                <w:vMerge w:val="restart"/>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vAlign w:val="center"/>
              </w:tcPr>
              <w:p w14:paraId="2EB0B015" w14:textId="392D5F79" w:rsidR="00FC4EF5" w:rsidRPr="00017692" w:rsidRDefault="00753479" w:rsidP="008E468C">
                <w:pPr>
                  <w:jc w:val="center"/>
                  <w:rPr>
                    <w:rFonts w:asciiTheme="majorHAnsi" w:hAnsiTheme="majorHAnsi" w:cstheme="majorHAnsi"/>
                  </w:rPr>
                </w:pPr>
                <w:r>
                  <w:rPr>
                    <w:rFonts w:asciiTheme="majorHAnsi" w:hAnsiTheme="majorHAnsi" w:cstheme="majorHAnsi"/>
                    <w:noProof/>
                    <w:lang w:eastAsia="fr-FR"/>
                  </w:rPr>
                  <w:drawing>
                    <wp:inline distT="0" distB="0" distL="0" distR="0" wp14:anchorId="78F42B9C" wp14:editId="75EF9D6C">
                      <wp:extent cx="1359535" cy="1073150"/>
                      <wp:effectExtent l="0" t="0" r="0" b="0"/>
                      <wp:docPr id="3133534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59535" cy="1073150"/>
                              </a:xfrm>
                              <a:prstGeom prst="rect">
                                <a:avLst/>
                              </a:prstGeom>
                              <a:noFill/>
                            </pic:spPr>
                          </pic:pic>
                        </a:graphicData>
                      </a:graphic>
                    </wp:inline>
                  </w:drawing>
                </w:r>
              </w:p>
            </w:tc>
            <w:tc>
              <w:tcPr>
                <w:tcW w:w="728" w:type="dxa"/>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tcPr>
              <w:p w14:paraId="4B5FDA0A" w14:textId="77777777" w:rsidR="00FC4EF5" w:rsidRPr="00017692" w:rsidRDefault="00FC4EF5" w:rsidP="00BD5558">
                <w:pPr>
                  <w:rPr>
                    <w:rFonts w:asciiTheme="majorHAnsi" w:hAnsiTheme="majorHAnsi" w:cstheme="majorHAnsi"/>
                    <w:color w:val="25323A"/>
                  </w:rPr>
                </w:pPr>
                <w:r w:rsidRPr="00017692">
                  <w:rPr>
                    <w:rFonts w:asciiTheme="majorHAnsi" w:hAnsiTheme="majorHAnsi" w:cstheme="majorHAnsi"/>
                    <w:noProof/>
                    <w:color w:val="25323A"/>
                    <w:lang w:eastAsia="fr-FR"/>
                  </w:rPr>
                  <w:drawing>
                    <wp:inline distT="0" distB="0" distL="0" distR="0" wp14:anchorId="79BC6D73" wp14:editId="4CBFBC67">
                      <wp:extent cx="325339" cy="325339"/>
                      <wp:effectExtent l="0" t="0" r="0" b="508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5339" cy="325339"/>
                              </a:xfrm>
                              <a:prstGeom prst="rect">
                                <a:avLst/>
                              </a:prstGeom>
                            </pic:spPr>
                          </pic:pic>
                        </a:graphicData>
                      </a:graphic>
                    </wp:inline>
                  </w:drawing>
                </w:r>
              </w:p>
            </w:tc>
            <w:tc>
              <w:tcPr>
                <w:tcW w:w="5915" w:type="dxa"/>
                <w:gridSpan w:val="3"/>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tcPr>
              <w:p w14:paraId="50E8EF32" w14:textId="77777777" w:rsidR="00C7078D" w:rsidRPr="00C7078D" w:rsidRDefault="00C7078D" w:rsidP="00C7078D">
                <w:pPr>
                  <w:rPr>
                    <w:rFonts w:asciiTheme="majorHAnsi" w:hAnsiTheme="majorHAnsi" w:cstheme="majorHAnsi"/>
                  </w:rPr>
                </w:pPr>
                <w:r w:rsidRPr="00C7078D">
                  <w:rPr>
                    <w:rFonts w:asciiTheme="majorHAnsi" w:hAnsiTheme="majorHAnsi" w:cstheme="majorHAnsi"/>
                  </w:rPr>
                  <w:t xml:space="preserve">Complexe </w:t>
                </w:r>
                <w:proofErr w:type="spellStart"/>
                <w:r w:rsidRPr="00C7078D">
                  <w:rPr>
                    <w:rFonts w:asciiTheme="majorHAnsi" w:hAnsiTheme="majorHAnsi" w:cstheme="majorHAnsi"/>
                  </w:rPr>
                  <w:t>Oïkos</w:t>
                </w:r>
                <w:proofErr w:type="spellEnd"/>
              </w:p>
              <w:p w14:paraId="132D247D" w14:textId="77777777" w:rsidR="00C7078D" w:rsidRPr="00C7078D" w:rsidRDefault="00C7078D" w:rsidP="00C7078D">
                <w:pPr>
                  <w:rPr>
                    <w:rFonts w:asciiTheme="majorHAnsi" w:hAnsiTheme="majorHAnsi" w:cstheme="majorHAnsi"/>
                  </w:rPr>
                </w:pPr>
                <w:r w:rsidRPr="00C7078D">
                  <w:rPr>
                    <w:rFonts w:asciiTheme="majorHAnsi" w:hAnsiTheme="majorHAnsi" w:cstheme="majorHAnsi"/>
                  </w:rPr>
                  <w:t>CD5E – Route de Mèze</w:t>
                </w:r>
              </w:p>
              <w:p w14:paraId="27D0DD5D" w14:textId="45DD8249" w:rsidR="00FC4EF5" w:rsidRPr="00017692" w:rsidRDefault="00C7078D" w:rsidP="00C7078D">
                <w:pPr>
                  <w:rPr>
                    <w:rFonts w:asciiTheme="majorHAnsi" w:hAnsiTheme="majorHAnsi" w:cstheme="majorHAnsi"/>
                    <w:color w:val="25323A"/>
                  </w:rPr>
                </w:pPr>
                <w:r w:rsidRPr="00C7078D">
                  <w:rPr>
                    <w:rFonts w:asciiTheme="majorHAnsi" w:hAnsiTheme="majorHAnsi" w:cstheme="majorHAnsi"/>
                  </w:rPr>
                  <w:t>34560 VILLEVEYRAC</w:t>
                </w:r>
              </w:p>
            </w:tc>
          </w:tr>
          <w:tr w:rsidR="00753479" w:rsidRPr="00A3003E" w14:paraId="4CC433B2" w14:textId="77777777" w:rsidTr="00753479">
            <w:trPr>
              <w:trHeight w:val="526"/>
              <w:jc w:val="center"/>
            </w:trPr>
            <w:tc>
              <w:tcPr>
                <w:tcW w:w="2357" w:type="dxa"/>
                <w:vMerge/>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tcPr>
              <w:p w14:paraId="378C3F2D" w14:textId="77777777" w:rsidR="00753479" w:rsidRPr="00017692" w:rsidRDefault="00753479" w:rsidP="00BD5558">
                <w:pPr>
                  <w:rPr>
                    <w:rFonts w:asciiTheme="majorHAnsi" w:hAnsiTheme="majorHAnsi" w:cstheme="majorHAnsi"/>
                  </w:rPr>
                </w:pPr>
              </w:p>
            </w:tc>
            <w:tc>
              <w:tcPr>
                <w:tcW w:w="6643" w:type="dxa"/>
                <w:gridSpan w:val="4"/>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vAlign w:val="center"/>
              </w:tcPr>
              <w:p w14:paraId="6C672A07" w14:textId="563074E3" w:rsidR="00753479" w:rsidRPr="008E468C" w:rsidRDefault="00753479" w:rsidP="00753479">
                <w:pPr>
                  <w:jc w:val="left"/>
                  <w:rPr>
                    <w:rFonts w:asciiTheme="majorHAnsi" w:hAnsiTheme="majorHAnsi" w:cstheme="majorHAnsi"/>
                  </w:rPr>
                </w:pPr>
                <w:r w:rsidRPr="008E468C">
                  <w:rPr>
                    <w:rFonts w:asciiTheme="majorHAnsi" w:hAnsiTheme="majorHAnsi" w:cstheme="majorHAnsi"/>
                  </w:rPr>
                  <w:t xml:space="preserve">M. Benoît DAVAL </w:t>
                </w:r>
              </w:p>
            </w:tc>
          </w:tr>
          <w:tr w:rsidR="00060A4D" w:rsidRPr="00A3003E" w14:paraId="02169A89" w14:textId="77777777" w:rsidTr="008E468C">
            <w:trPr>
              <w:trHeight w:val="526"/>
              <w:jc w:val="center"/>
            </w:trPr>
            <w:tc>
              <w:tcPr>
                <w:tcW w:w="2357" w:type="dxa"/>
                <w:vMerge/>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tcPr>
              <w:p w14:paraId="3C31AA51" w14:textId="77777777" w:rsidR="00FC4EF5" w:rsidRPr="00017692" w:rsidRDefault="00FC4EF5" w:rsidP="00BD5558">
                <w:pPr>
                  <w:rPr>
                    <w:rFonts w:asciiTheme="majorHAnsi" w:hAnsiTheme="majorHAnsi" w:cstheme="majorHAnsi"/>
                  </w:rPr>
                </w:pPr>
              </w:p>
            </w:tc>
            <w:tc>
              <w:tcPr>
                <w:tcW w:w="728" w:type="dxa"/>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vAlign w:val="center"/>
              </w:tcPr>
              <w:p w14:paraId="585FC496" w14:textId="77777777" w:rsidR="00FC4EF5" w:rsidRPr="00017692" w:rsidRDefault="00FC4EF5" w:rsidP="008E468C">
                <w:pPr>
                  <w:jc w:val="left"/>
                  <w:rPr>
                    <w:rFonts w:asciiTheme="majorHAnsi" w:hAnsiTheme="majorHAnsi" w:cstheme="majorHAnsi"/>
                    <w:color w:val="25323A"/>
                  </w:rPr>
                </w:pPr>
                <w:r w:rsidRPr="00017692">
                  <w:rPr>
                    <w:rFonts w:asciiTheme="majorHAnsi" w:hAnsiTheme="majorHAnsi" w:cstheme="majorHAnsi"/>
                    <w:noProof/>
                    <w:color w:val="25323A"/>
                    <w:lang w:eastAsia="fr-FR"/>
                  </w:rPr>
                  <w:drawing>
                    <wp:inline distT="0" distB="0" distL="0" distR="0" wp14:anchorId="72AB9D59" wp14:editId="3CC048AF">
                      <wp:extent cx="310551" cy="309171"/>
                      <wp:effectExtent l="0" t="0" r="0" b="0"/>
                      <wp:docPr id="10" name="Image 1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10;&#10;Description générée automatiquemen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6792" cy="325339"/>
                              </a:xfrm>
                              <a:prstGeom prst="rect">
                                <a:avLst/>
                              </a:prstGeom>
                            </pic:spPr>
                          </pic:pic>
                        </a:graphicData>
                      </a:graphic>
                    </wp:inline>
                  </w:drawing>
                </w:r>
              </w:p>
            </w:tc>
            <w:tc>
              <w:tcPr>
                <w:tcW w:w="2160" w:type="dxa"/>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vAlign w:val="center"/>
              </w:tcPr>
              <w:p w14:paraId="6D059332" w14:textId="7DB3BEBA" w:rsidR="00FC4EF5" w:rsidRPr="00017692" w:rsidRDefault="00753479" w:rsidP="008E468C">
                <w:pPr>
                  <w:jc w:val="left"/>
                  <w:rPr>
                    <w:rFonts w:asciiTheme="majorHAnsi" w:hAnsiTheme="majorHAnsi" w:cstheme="majorHAnsi"/>
                    <w:color w:val="25323A"/>
                  </w:rPr>
                </w:pPr>
                <w:r w:rsidRPr="00753479">
                  <w:rPr>
                    <w:rFonts w:asciiTheme="majorHAnsi" w:hAnsiTheme="majorHAnsi" w:cstheme="majorHAnsi"/>
                  </w:rPr>
                  <w:t>06</w:t>
                </w:r>
                <w:r>
                  <w:rPr>
                    <w:rFonts w:asciiTheme="majorHAnsi" w:hAnsiTheme="majorHAnsi" w:cstheme="majorHAnsi"/>
                  </w:rPr>
                  <w:t>.</w:t>
                </w:r>
                <w:r w:rsidRPr="00753479">
                  <w:rPr>
                    <w:rFonts w:asciiTheme="majorHAnsi" w:hAnsiTheme="majorHAnsi" w:cstheme="majorHAnsi"/>
                  </w:rPr>
                  <w:t>12</w:t>
                </w:r>
                <w:r>
                  <w:rPr>
                    <w:rFonts w:asciiTheme="majorHAnsi" w:hAnsiTheme="majorHAnsi" w:cstheme="majorHAnsi"/>
                  </w:rPr>
                  <w:t>.</w:t>
                </w:r>
                <w:r w:rsidRPr="00753479">
                  <w:rPr>
                    <w:rFonts w:asciiTheme="majorHAnsi" w:hAnsiTheme="majorHAnsi" w:cstheme="majorHAnsi"/>
                  </w:rPr>
                  <w:t>13</w:t>
                </w:r>
                <w:r>
                  <w:rPr>
                    <w:rFonts w:asciiTheme="majorHAnsi" w:hAnsiTheme="majorHAnsi" w:cstheme="majorHAnsi"/>
                  </w:rPr>
                  <w:t>.</w:t>
                </w:r>
                <w:r w:rsidRPr="00753479">
                  <w:rPr>
                    <w:rFonts w:asciiTheme="majorHAnsi" w:hAnsiTheme="majorHAnsi" w:cstheme="majorHAnsi"/>
                  </w:rPr>
                  <w:t>25</w:t>
                </w:r>
                <w:r>
                  <w:rPr>
                    <w:rFonts w:asciiTheme="majorHAnsi" w:hAnsiTheme="majorHAnsi" w:cstheme="majorHAnsi"/>
                  </w:rPr>
                  <w:t>.</w:t>
                </w:r>
                <w:r w:rsidRPr="00753479">
                  <w:rPr>
                    <w:rFonts w:asciiTheme="majorHAnsi" w:hAnsiTheme="majorHAnsi" w:cstheme="majorHAnsi"/>
                  </w:rPr>
                  <w:t>89</w:t>
                </w:r>
              </w:p>
            </w:tc>
            <w:tc>
              <w:tcPr>
                <w:tcW w:w="1230" w:type="dxa"/>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vAlign w:val="center"/>
              </w:tcPr>
              <w:p w14:paraId="09ECC3CD" w14:textId="77777777" w:rsidR="00FC4EF5" w:rsidRPr="00017692" w:rsidRDefault="00FC4EF5" w:rsidP="008E468C">
                <w:pPr>
                  <w:jc w:val="left"/>
                  <w:rPr>
                    <w:rFonts w:asciiTheme="majorHAnsi" w:hAnsiTheme="majorHAnsi" w:cstheme="majorHAnsi"/>
                    <w:color w:val="25323A"/>
                  </w:rPr>
                </w:pPr>
                <w:r w:rsidRPr="00017692">
                  <w:rPr>
                    <w:rFonts w:asciiTheme="majorHAnsi" w:hAnsiTheme="majorHAnsi" w:cstheme="majorHAnsi"/>
                    <w:noProof/>
                    <w:color w:val="25323A"/>
                    <w:lang w:eastAsia="fr-FR"/>
                  </w:rPr>
                  <w:drawing>
                    <wp:inline distT="0" distB="0" distL="0" distR="0" wp14:anchorId="37B12409" wp14:editId="21C04B88">
                      <wp:extent cx="326791" cy="325339"/>
                      <wp:effectExtent l="0" t="0" r="0"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26791" cy="325339"/>
                              </a:xfrm>
                              <a:prstGeom prst="rect">
                                <a:avLst/>
                              </a:prstGeom>
                            </pic:spPr>
                          </pic:pic>
                        </a:graphicData>
                      </a:graphic>
                    </wp:inline>
                  </w:drawing>
                </w:r>
              </w:p>
            </w:tc>
            <w:tc>
              <w:tcPr>
                <w:tcW w:w="2525" w:type="dxa"/>
                <w:tcBorders>
                  <w:top w:val="dotted" w:sz="4" w:space="0" w:color="343F4C" w:themeColor="text2"/>
                  <w:left w:val="dotted" w:sz="4" w:space="0" w:color="343F4C" w:themeColor="text2"/>
                  <w:bottom w:val="dotted" w:sz="4" w:space="0" w:color="343F4C" w:themeColor="text2"/>
                  <w:right w:val="dotted" w:sz="4" w:space="0" w:color="343F4C" w:themeColor="text2"/>
                </w:tcBorders>
                <w:shd w:val="clear" w:color="auto" w:fill="FFFFFF" w:themeFill="background1"/>
                <w:vAlign w:val="center"/>
              </w:tcPr>
              <w:p w14:paraId="5B2052D5" w14:textId="25CC53B9" w:rsidR="00FC4EF5" w:rsidRPr="00017692" w:rsidRDefault="00753479" w:rsidP="008E468C">
                <w:pPr>
                  <w:jc w:val="left"/>
                  <w:rPr>
                    <w:rFonts w:asciiTheme="majorHAnsi" w:hAnsiTheme="majorHAnsi" w:cstheme="majorHAnsi"/>
                    <w:color w:val="25323A"/>
                  </w:rPr>
                </w:pPr>
                <w:r w:rsidRPr="00753479">
                  <w:rPr>
                    <w:rFonts w:asciiTheme="majorHAnsi" w:hAnsiTheme="majorHAnsi" w:cstheme="majorHAnsi"/>
                  </w:rPr>
                  <w:t>b.daval@agglopole.fr</w:t>
                </w:r>
              </w:p>
            </w:tc>
          </w:tr>
        </w:tbl>
        <w:p w14:paraId="3833357D" w14:textId="77777777" w:rsidR="00FC4EF5" w:rsidRPr="00A3003E" w:rsidRDefault="00FC4EF5" w:rsidP="00FC4EF5">
          <w:pPr>
            <w:spacing w:before="0" w:after="0"/>
          </w:pPr>
        </w:p>
        <w:p w14:paraId="1F97CD56" w14:textId="77777777" w:rsidR="00FC4EF5" w:rsidRPr="00A3003E" w:rsidRDefault="00FC4EF5" w:rsidP="00FC4EF5">
          <w:pPr>
            <w:spacing w:after="0"/>
            <w:rPr>
              <w:rFonts w:ascii="Calibri" w:hAnsi="Calibri" w:cs="Calibri"/>
              <w:b/>
              <w:bCs/>
              <w:noProof/>
              <w:color w:val="333333"/>
            </w:rPr>
          </w:pPr>
          <w:r>
            <w:rPr>
              <w:noProof/>
              <w:lang w:eastAsia="fr-FR"/>
            </w:rPr>
            <mc:AlternateContent>
              <mc:Choice Requires="wps">
                <w:drawing>
                  <wp:inline distT="0" distB="0" distL="0" distR="0" wp14:anchorId="691E6736" wp14:editId="4E6A7568">
                    <wp:extent cx="5721734" cy="407918"/>
                    <wp:effectExtent l="0" t="0" r="6350" b="0"/>
                    <wp:docPr id="134" name="Rectangle : coins arrondis 134"/>
                    <wp:cNvGraphicFramePr/>
                    <a:graphic xmlns:a="http://schemas.openxmlformats.org/drawingml/2006/main">
                      <a:graphicData uri="http://schemas.microsoft.com/office/word/2010/wordprocessingShape">
                        <wps:wsp>
                          <wps:cNvSpPr/>
                          <wps:spPr>
                            <a:xfrm>
                              <a:off x="0" y="0"/>
                              <a:ext cx="5721734" cy="407918"/>
                            </a:xfrm>
                            <a:prstGeom prst="roundRect">
                              <a:avLst>
                                <a:gd name="adj" fmla="val 0"/>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900141" w14:textId="77777777" w:rsidR="00FC4EF5" w:rsidRPr="00967D36" w:rsidRDefault="00FC4EF5" w:rsidP="00FC4EF5">
                                <w:pPr>
                                  <w:jc w:val="center"/>
                                  <w:rPr>
                                    <w:rFonts w:ascii="Calibri" w:hAnsi="Calibri" w:cs="Calibri"/>
                                    <w:color w:val="FFFFFF" w:themeColor="background1"/>
                                    <w:sz w:val="24"/>
                                    <w:szCs w:val="22"/>
                                  </w:rPr>
                                </w:pPr>
                                <w:r w:rsidRPr="00967D36">
                                  <w:rPr>
                                    <w:rFonts w:ascii="Calibri" w:hAnsi="Calibri" w:cs="Calibri"/>
                                    <w:color w:val="FFFFFF" w:themeColor="background1"/>
                                    <w:sz w:val="24"/>
                                    <w:szCs w:val="22"/>
                                  </w:rPr>
                                  <w:t>VOS CONTACTS EODD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691E6736" id="Rectangle : coins arrondis 134" o:spid="_x0000_s1034" style="width:450.55pt;height:32.1pt;visibility:visible;mso-wrap-style:square;mso-left-percent:-10001;mso-top-percent:-10001;mso-position-horizontal:absolute;mso-position-horizontal-relative:char;mso-position-vertical:absolute;mso-position-vertical-relative:line;mso-left-percent:-10001;mso-top-percent:-10001;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" fillcolor="#343f4c [3204]" stroked="f" strokeweight="1pt">
                    <v:stroke joinstyle="miter"/>
                    <v:textbox>
                      <w:txbxContent>
                        <w:p w14:paraId="0A900141" w14:textId="77777777" w:rsidR="00FC4EF5" w:rsidRPr="00967D36" w:rsidRDefault="00FC4EF5" w:rsidP="00FC4EF5">
                          <w:pPr>
                            <w:jc w:val="center"/>
                            <w:rPr>
                              <w:rFonts w:ascii="Calibri" w:hAnsi="Calibri" w:cs="Calibri"/>
                              <w:color w:val="FFFFFF" w:themeColor="background1"/>
                              <w:sz w:val="24"/>
                              <w:szCs w:val="22"/>
                            </w:rPr>
                          </w:pPr>
                          <w:r w:rsidRPr="00967D36">
                            <w:rPr>
                              <w:rFonts w:ascii="Calibri" w:hAnsi="Calibri" w:cs="Calibri"/>
                              <w:color w:val="FFFFFF" w:themeColor="background1"/>
                              <w:sz w:val="24"/>
                              <w:szCs w:val="22"/>
                            </w:rPr>
                            <w:t>VOS CONTACTS EODD</w:t>
                          </w:r>
                        </w:p>
                      </w:txbxContent>
                    </v:textbox>
                    <w10:anchorlock/>
                  </v:roundrect>
                </w:pict>
              </mc:Fallback>
            </mc:AlternateContent>
          </w:r>
        </w:p>
        <w:p w14:paraId="1DAD2D51" w14:textId="77777777" w:rsidR="00FC4EF5" w:rsidRPr="00A3003E" w:rsidRDefault="00FC4EF5" w:rsidP="00FC4EF5">
          <w:pPr>
            <w:spacing w:after="0"/>
            <w:rPr>
              <w:rFonts w:ascii="Calibri" w:hAnsi="Calibri" w:cs="Calibri"/>
              <w:b/>
              <w:bCs/>
              <w:noProof/>
              <w:color w:val="333333"/>
            </w:rPr>
          </w:pPr>
          <w:r w:rsidRPr="00A3003E">
            <w:rPr>
              <w:rFonts w:ascii="Calibri" w:hAnsi="Calibri" w:cs="Calibri"/>
              <w:noProof/>
              <w:lang w:eastAsia="fr-FR"/>
            </w:rPr>
            <w:drawing>
              <wp:anchor distT="0" distB="0" distL="114300" distR="114300" simplePos="0" relativeHeight="251704320" behindDoc="0" locked="0" layoutInCell="1" allowOverlap="1" wp14:anchorId="6526FB1C" wp14:editId="237C4354">
                <wp:simplePos x="0" y="0"/>
                <wp:positionH relativeFrom="column">
                  <wp:posOffset>2562860</wp:posOffset>
                </wp:positionH>
                <wp:positionV relativeFrom="paragraph">
                  <wp:posOffset>109855</wp:posOffset>
                </wp:positionV>
                <wp:extent cx="3170114" cy="2621231"/>
                <wp:effectExtent l="0" t="0" r="5080" b="0"/>
                <wp:wrapNone/>
                <wp:docPr id="31" name="Image 6">
                  <a:extLst xmlns:a="http://schemas.openxmlformats.org/drawingml/2006/main">
                    <a:ext uri="{FF2B5EF4-FFF2-40B4-BE49-F238E27FC236}">
                      <a16:creationId xmlns:a16="http://schemas.microsoft.com/office/drawing/2014/main" id="{C251E732-BDDF-4039-8C8E-517C74D3BF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6">
                          <a:extLst>
                            <a:ext uri="{FF2B5EF4-FFF2-40B4-BE49-F238E27FC236}">
                              <a16:creationId xmlns:a16="http://schemas.microsoft.com/office/drawing/2014/main" id="{C251E732-BDDF-4039-8C8E-517C74D3BF7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70114" cy="2621231"/>
                        </a:xfrm>
                        <a:prstGeom prst="rect">
                          <a:avLst/>
                        </a:prstGeom>
                      </pic:spPr>
                    </pic:pic>
                  </a:graphicData>
                </a:graphic>
                <wp14:sizeRelH relativeFrom="margin">
                  <wp14:pctWidth>0</wp14:pctWidth>
                </wp14:sizeRelH>
                <wp14:sizeRelV relativeFrom="margin">
                  <wp14:pctHeight>0</wp14:pctHeight>
                </wp14:sizeRelV>
              </wp:anchor>
            </w:drawing>
          </w:r>
        </w:p>
        <w:p w14:paraId="17B0446F" w14:textId="77777777" w:rsidR="00FC4EF5" w:rsidRPr="00A3003E" w:rsidRDefault="00FC4EF5" w:rsidP="00FC4EF5">
          <w:pPr>
            <w:spacing w:after="0"/>
            <w:rPr>
              <w:rFonts w:ascii="Calibri" w:hAnsi="Calibri" w:cs="Calibri"/>
              <w:b/>
              <w:bCs/>
              <w:noProof/>
              <w:color w:val="333333"/>
            </w:rPr>
          </w:pPr>
          <w:r>
            <w:rPr>
              <w:rFonts w:ascii="Calibri" w:hAnsi="Calibri" w:cs="Calibri"/>
              <w:noProof/>
              <w:lang w:eastAsia="fr-FR"/>
            </w:rPr>
            <mc:AlternateContent>
              <mc:Choice Requires="wps">
                <w:drawing>
                  <wp:anchor distT="0" distB="0" distL="114300" distR="114300" simplePos="0" relativeHeight="251701248" behindDoc="0" locked="0" layoutInCell="1" allowOverlap="1" wp14:anchorId="712FC567" wp14:editId="50B50318">
                    <wp:simplePos x="0" y="0"/>
                    <wp:positionH relativeFrom="column">
                      <wp:posOffset>4445</wp:posOffset>
                    </wp:positionH>
                    <wp:positionV relativeFrom="paragraph">
                      <wp:posOffset>2336165</wp:posOffset>
                    </wp:positionV>
                    <wp:extent cx="994410" cy="459105"/>
                    <wp:effectExtent l="0" t="0" r="0" b="0"/>
                    <wp:wrapNone/>
                    <wp:docPr id="142" name="Rectangle : coins arrondis 142"/>
                    <wp:cNvGraphicFramePr/>
                    <a:graphic xmlns:a="http://schemas.openxmlformats.org/drawingml/2006/main">
                      <a:graphicData uri="http://schemas.microsoft.com/office/word/2010/wordprocessingShape">
                        <wps:wsp>
                          <wps:cNvSpPr/>
                          <wps:spPr>
                            <a:xfrm>
                              <a:off x="0" y="0"/>
                              <a:ext cx="994410" cy="459105"/>
                            </a:xfrm>
                            <a:prstGeom prst="roundRect">
                              <a:avLst>
                                <a:gd name="adj" fmla="val 0"/>
                              </a:avLst>
                            </a:prstGeom>
                            <a:solidFill>
                              <a:schemeClr val="accent1"/>
                            </a:solid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662789" w14:textId="77777777" w:rsidR="00FC4EF5" w:rsidRPr="00017692" w:rsidRDefault="00FC4EF5" w:rsidP="00FC4EF5">
                                <w:pPr>
                                  <w:jc w:val="center"/>
                                  <w:rPr>
                                    <w:rFonts w:ascii="Calibri" w:hAnsi="Calibri" w:cs="Calibri"/>
                                    <w:color w:val="FFFFFF" w:themeColor="background1"/>
                                    <w:sz w:val="18"/>
                                    <w:szCs w:val="18"/>
                                  </w:rPr>
                                </w:pPr>
                                <w:r w:rsidRPr="00017692">
                                  <w:rPr>
                                    <w:rFonts w:ascii="Calibri" w:hAnsi="Calibri" w:cs="Calibri"/>
                                    <w:color w:val="FFFFFF" w:themeColor="background1"/>
                                    <w:sz w:val="18"/>
                                    <w:szCs w:val="18"/>
                                  </w:rPr>
                                  <w:t>Libération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712FC567" id="Rectangle : coins arrondis 142" o:spid="_x0000_s1035" style="position:absolute;left:0;text-align:left;margin-left:.35pt;margin-top:183.95pt;width:78.3pt;height:36.15pt;z-index:251701248;visibility:visible;mso-wrap-style:square;mso-wrap-distance-left:9pt;mso-wrap-distance-top:0;mso-wrap-distance-right:9pt;mso-wrap-distance-bottom:0;mso-position-horizontal:absolute;mso-position-horizontal-relative:text;mso-position-vertical:absolute;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" fillcolor="#343f4c [3204]" stroked="f" strokeweight=".25pt">
                    <v:stroke joinstyle="miter"/>
                    <v:textbox>
                      <w:txbxContent>
                        <w:p w14:paraId="23662789" w14:textId="77777777" w:rsidR="00FC4EF5" w:rsidRPr="00017692" w:rsidRDefault="00FC4EF5" w:rsidP="00FC4EF5">
                          <w:pPr>
                            <w:jc w:val="center"/>
                            <w:rPr>
                              <w:rFonts w:ascii="Calibri" w:hAnsi="Calibri" w:cs="Calibri"/>
                              <w:color w:val="FFFFFF" w:themeColor="background1"/>
                              <w:sz w:val="18"/>
                              <w:szCs w:val="18"/>
                            </w:rPr>
                          </w:pPr>
                          <w:r w:rsidRPr="00017692">
                            <w:rPr>
                              <w:rFonts w:ascii="Calibri" w:hAnsi="Calibri" w:cs="Calibri"/>
                              <w:color w:val="FFFFFF" w:themeColor="background1"/>
                              <w:sz w:val="18"/>
                              <w:szCs w:val="18"/>
                            </w:rPr>
                            <w:t>Libération</w:t>
                          </w:r>
                        </w:p>
                      </w:txbxContent>
                    </v:textbox>
                  </v:roundrect>
                </w:pict>
              </mc:Fallback>
            </mc:AlternateContent>
          </w:r>
          <w:r>
            <w:rPr>
              <w:rFonts w:ascii="Calibri" w:hAnsi="Calibri" w:cs="Calibri"/>
              <w:b/>
              <w:bCs/>
              <w:noProof/>
              <w:color w:val="333333"/>
              <w:lang w:eastAsia="fr-FR"/>
            </w:rPr>
            <mc:AlternateContent>
              <mc:Choice Requires="wps">
                <w:drawing>
                  <wp:anchor distT="0" distB="0" distL="114300" distR="114300" simplePos="0" relativeHeight="251697152" behindDoc="0" locked="0" layoutInCell="1" allowOverlap="1" wp14:anchorId="4B44812A" wp14:editId="1E1C131C">
                    <wp:simplePos x="0" y="0"/>
                    <wp:positionH relativeFrom="column">
                      <wp:posOffset>4445</wp:posOffset>
                    </wp:positionH>
                    <wp:positionV relativeFrom="paragraph">
                      <wp:posOffset>132715</wp:posOffset>
                    </wp:positionV>
                    <wp:extent cx="994410" cy="1061720"/>
                    <wp:effectExtent l="0" t="0" r="0" b="5080"/>
                    <wp:wrapNone/>
                    <wp:docPr id="135" name="Rectangle : coins arrondis 135"/>
                    <wp:cNvGraphicFramePr/>
                    <a:graphic xmlns:a="http://schemas.openxmlformats.org/drawingml/2006/main">
                      <a:graphicData uri="http://schemas.microsoft.com/office/word/2010/wordprocessingShape">
                        <wps:wsp>
                          <wps:cNvSpPr/>
                          <wps:spPr>
                            <a:xfrm>
                              <a:off x="0" y="0"/>
                              <a:ext cx="994410" cy="1061720"/>
                            </a:xfrm>
                            <a:prstGeom prst="roundRect">
                              <a:avLst>
                                <a:gd name="adj" fmla="val 0"/>
                              </a:avLst>
                            </a:prstGeom>
                            <a:solidFill>
                              <a:schemeClr val="accent1"/>
                            </a:solid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85070C" w14:textId="77777777" w:rsidR="00FC4EF5" w:rsidRPr="00017692" w:rsidRDefault="00FC4EF5" w:rsidP="00FC4EF5">
                                <w:pPr>
                                  <w:jc w:val="center"/>
                                  <w:rPr>
                                    <w:rFonts w:ascii="Calibri" w:hAnsi="Calibri" w:cs="Calibri"/>
                                    <w:color w:val="FFFFFF" w:themeColor="background1"/>
                                    <w:sz w:val="18"/>
                                    <w:szCs w:val="18"/>
                                  </w:rPr>
                                </w:pPr>
                                <w:r w:rsidRPr="00017692">
                                  <w:rPr>
                                    <w:rFonts w:ascii="Calibri" w:hAnsi="Calibri" w:cs="Calibri"/>
                                    <w:color w:val="FFFFFF" w:themeColor="background1"/>
                                    <w:sz w:val="18"/>
                                    <w:szCs w:val="18"/>
                                  </w:rPr>
                                  <w:t xml:space="preserve">Responsable </w:t>
                                </w:r>
                                <w:r w:rsidRPr="00017692">
                                  <w:rPr>
                                    <w:rFonts w:ascii="Calibri" w:hAnsi="Calibri" w:cs="Calibri"/>
                                    <w:color w:val="FFFFFF" w:themeColor="background1"/>
                                    <w:sz w:val="18"/>
                                    <w:szCs w:val="18"/>
                                  </w:rPr>
                                  <w:br/>
                                  <w:t>de projet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B44812A" id="Rectangle : coins arrondis 135" o:spid="_x0000_s1036" style="position:absolute;left:0;text-align:left;margin-left:.35pt;margin-top:10.45pt;width:78.3pt;height:83.6pt;z-index:25169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" fillcolor="#343f4c [3204]" stroked="f" strokeweight=".25pt">
                    <v:stroke joinstyle="miter"/>
                    <v:textbox>
                      <w:txbxContent>
                        <w:p w14:paraId="3785070C" w14:textId="77777777" w:rsidR="00FC4EF5" w:rsidRPr="00017692" w:rsidRDefault="00FC4EF5" w:rsidP="00FC4EF5">
                          <w:pPr>
                            <w:jc w:val="center"/>
                            <w:rPr>
                              <w:rFonts w:ascii="Calibri" w:hAnsi="Calibri" w:cs="Calibri"/>
                              <w:color w:val="FFFFFF" w:themeColor="background1"/>
                              <w:sz w:val="18"/>
                              <w:szCs w:val="18"/>
                            </w:rPr>
                          </w:pPr>
                          <w:r w:rsidRPr="00017692">
                            <w:rPr>
                              <w:rFonts w:ascii="Calibri" w:hAnsi="Calibri" w:cs="Calibri"/>
                              <w:color w:val="FFFFFF" w:themeColor="background1"/>
                              <w:sz w:val="18"/>
                              <w:szCs w:val="18"/>
                            </w:rPr>
                            <w:t xml:space="preserve">Responsable </w:t>
                          </w:r>
                          <w:r w:rsidRPr="00017692">
                            <w:rPr>
                              <w:rFonts w:ascii="Calibri" w:hAnsi="Calibri" w:cs="Calibri"/>
                              <w:color w:val="FFFFFF" w:themeColor="background1"/>
                              <w:sz w:val="18"/>
                              <w:szCs w:val="18"/>
                            </w:rPr>
                            <w:br/>
                            <w:t>de projet</w:t>
                          </w:r>
                        </w:p>
                      </w:txbxContent>
                    </v:textbox>
                  </v:roundrect>
                </w:pict>
              </mc:Fallback>
            </mc:AlternateContent>
          </w:r>
          <w:r>
            <w:rPr>
              <w:rFonts w:ascii="Calibri" w:hAnsi="Calibri" w:cs="Calibri"/>
              <w:b/>
              <w:bCs/>
              <w:noProof/>
              <w:color w:val="333333"/>
              <w:lang w:eastAsia="fr-FR"/>
            </w:rPr>
            <mc:AlternateContent>
              <mc:Choice Requires="wps">
                <w:drawing>
                  <wp:anchor distT="0" distB="0" distL="114300" distR="114300" simplePos="0" relativeHeight="251698176" behindDoc="0" locked="0" layoutInCell="1" allowOverlap="1" wp14:anchorId="3615CD66" wp14:editId="7D758CAE">
                    <wp:simplePos x="0" y="0"/>
                    <wp:positionH relativeFrom="column">
                      <wp:posOffset>1167130</wp:posOffset>
                    </wp:positionH>
                    <wp:positionV relativeFrom="paragraph">
                      <wp:posOffset>132715</wp:posOffset>
                    </wp:positionV>
                    <wp:extent cx="2096770" cy="1061085"/>
                    <wp:effectExtent l="0" t="0" r="0" b="0"/>
                    <wp:wrapNone/>
                    <wp:docPr id="136" name="Rectangle : coins arrondis 136"/>
                    <wp:cNvGraphicFramePr/>
                    <a:graphic xmlns:a="http://schemas.openxmlformats.org/drawingml/2006/main">
                      <a:graphicData uri="http://schemas.microsoft.com/office/word/2010/wordprocessingShape">
                        <wps:wsp>
                          <wps:cNvSpPr/>
                          <wps:spPr>
                            <a:xfrm>
                              <a:off x="0" y="0"/>
                              <a:ext cx="2096770" cy="1061085"/>
                            </a:xfrm>
                            <a:prstGeom prst="roundRect">
                              <a:avLst>
                                <a:gd name="adj" fmla="val 0"/>
                              </a:avLst>
                            </a:prstGeom>
                            <a:noFill/>
                            <a:ln w="3175">
                              <a:no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4D0FD230" w14:textId="77777777" w:rsidR="00301DD4" w:rsidRPr="000F3888" w:rsidRDefault="00301DD4" w:rsidP="00301DD4">
                                <w:pPr>
                                  <w:rPr>
                                    <w:color w:val="25323A"/>
                                  </w:rPr>
                                </w:pPr>
                                <w:r>
                                  <w:rPr>
                                    <w:color w:val="25323A"/>
                                  </w:rPr>
                                  <w:t>Alexis</w:t>
                                </w:r>
                                <w:r w:rsidRPr="000F3888">
                                  <w:rPr>
                                    <w:color w:val="25323A"/>
                                  </w:rPr>
                                  <w:t xml:space="preserve"> </w:t>
                                </w:r>
                                <w:r>
                                  <w:rPr>
                                    <w:color w:val="25323A"/>
                                  </w:rPr>
                                  <w:t>DEGASNE</w:t>
                                </w:r>
                              </w:p>
                              <w:p w14:paraId="72FF6A67" w14:textId="77777777" w:rsidR="00301DD4" w:rsidRPr="000F3888" w:rsidRDefault="00596DB2" w:rsidP="00301DD4">
                                <w:pPr>
                                  <w:rPr>
                                    <w:color w:val="25323A"/>
                                  </w:rPr>
                                </w:pPr>
                                <w:hyperlink r:id="rId24" w:history="1">
                                  <w:r w:rsidR="00301DD4" w:rsidRPr="00C75004">
                                    <w:rPr>
                                      <w:rStyle w:val="Lienhypertexte"/>
                                    </w:rPr>
                                    <w:t>a.degasne@eodd.fr</w:t>
                                  </w:r>
                                </w:hyperlink>
                              </w:p>
                              <w:p w14:paraId="2657C64C" w14:textId="79BF7E8D" w:rsidR="00FC4EF5" w:rsidRPr="00301DD4" w:rsidRDefault="00301DD4" w:rsidP="00FC4EF5">
                                <w:pPr>
                                  <w:rPr>
                                    <w:color w:val="25323A"/>
                                  </w:rPr>
                                </w:pPr>
                                <w:r w:rsidRPr="000F3888">
                                  <w:rPr>
                                    <w:color w:val="25323A"/>
                                  </w:rPr>
                                  <w:t>06.</w:t>
                                </w:r>
                                <w:r>
                                  <w:rPr>
                                    <w:color w:val="25323A"/>
                                  </w:rPr>
                                  <w:t>68</w:t>
                                </w:r>
                                <w:r w:rsidRPr="000F3888">
                                  <w:rPr>
                                    <w:color w:val="25323A"/>
                                  </w:rPr>
                                  <w:t>.</w:t>
                                </w:r>
                                <w:r>
                                  <w:rPr>
                                    <w:color w:val="25323A"/>
                                  </w:rPr>
                                  <w:t>76</w:t>
                                </w:r>
                                <w:r w:rsidRPr="000F3888">
                                  <w:rPr>
                                    <w:color w:val="25323A"/>
                                  </w:rPr>
                                  <w:t>.</w:t>
                                </w:r>
                                <w:r>
                                  <w:rPr>
                                    <w:color w:val="25323A"/>
                                  </w:rPr>
                                  <w:t>24</w:t>
                                </w:r>
                                <w:r w:rsidRPr="000F3888">
                                  <w:rPr>
                                    <w:color w:val="25323A"/>
                                  </w:rPr>
                                  <w:t>.</w:t>
                                </w:r>
                                <w:r>
                                  <w:rPr>
                                    <w:color w:val="25323A"/>
                                  </w:rPr>
                                  <w:t>77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615CD66" id="Rectangle : coins arrondis 136" o:spid="_x0000_s1037" style="position:absolute;left:0;text-align:left;margin-left:91.9pt;margin-top:10.45pt;width:165.1pt;height:83.5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" filled="f" stroked="f" strokeweight=".25pt">
                    <v:stroke dashstyle="3 1" joinstyle="miter"/>
                    <v:textbox>
                      <w:txbxContent>
                        <w:p w14:paraId="4D0FD230" w14:textId="77777777" w:rsidR="00301DD4" w:rsidRPr="000F3888" w:rsidRDefault="00301DD4" w:rsidP="00301DD4">
                          <w:pPr>
                            <w:rPr>
                              <w:color w:val="25323A"/>
                            </w:rPr>
                          </w:pPr>
                          <w:r>
                            <w:rPr>
                              <w:color w:val="25323A"/>
                            </w:rPr>
                            <w:t>Alexis</w:t>
                          </w:r>
                          <w:r w:rsidRPr="000F3888">
                            <w:rPr>
                              <w:color w:val="25323A"/>
                            </w:rPr>
                            <w:t xml:space="preserve"> </w:t>
                          </w:r>
                          <w:r>
                            <w:rPr>
                              <w:color w:val="25323A"/>
                            </w:rPr>
                            <w:t>DEGASNE</w:t>
                          </w:r>
                        </w:p>
                        <w:p w14:paraId="72FF6A67" w14:textId="77777777" w:rsidR="00301DD4" w:rsidRPr="000F3888" w:rsidRDefault="00F20973" w:rsidP="00301DD4">
                          <w:pPr>
                            <w:rPr>
                              <w:color w:val="25323A"/>
                            </w:rPr>
                          </w:pPr>
                          <w:hyperlink r:id="rId25" w:history="1">
                            <w:r w:rsidR="00301DD4" w:rsidRPr="00C75004">
                              <w:rPr>
                                <w:rStyle w:val="Lienhypertexte"/>
                              </w:rPr>
                              <w:t>a.degasne@eodd.fr</w:t>
                            </w:r>
                          </w:hyperlink>
                        </w:p>
                        <w:p w14:paraId="2657C64C" w14:textId="79BF7E8D" w:rsidR="00FC4EF5" w:rsidRPr="00301DD4" w:rsidRDefault="00301DD4" w:rsidP="00FC4EF5">
                          <w:pPr>
                            <w:rPr>
                              <w:color w:val="25323A"/>
                            </w:rPr>
                          </w:pPr>
                          <w:r w:rsidRPr="000F3888">
                            <w:rPr>
                              <w:color w:val="25323A"/>
                            </w:rPr>
                            <w:t>06.</w:t>
                          </w:r>
                          <w:r>
                            <w:rPr>
                              <w:color w:val="25323A"/>
                            </w:rPr>
                            <w:t>68</w:t>
                          </w:r>
                          <w:r w:rsidRPr="000F3888">
                            <w:rPr>
                              <w:color w:val="25323A"/>
                            </w:rPr>
                            <w:t>.</w:t>
                          </w:r>
                          <w:r>
                            <w:rPr>
                              <w:color w:val="25323A"/>
                            </w:rPr>
                            <w:t>76</w:t>
                          </w:r>
                          <w:r w:rsidRPr="000F3888">
                            <w:rPr>
                              <w:color w:val="25323A"/>
                            </w:rPr>
                            <w:t>.</w:t>
                          </w:r>
                          <w:r>
                            <w:rPr>
                              <w:color w:val="25323A"/>
                            </w:rPr>
                            <w:t>24</w:t>
                          </w:r>
                          <w:r w:rsidRPr="000F3888">
                            <w:rPr>
                              <w:color w:val="25323A"/>
                            </w:rPr>
                            <w:t>.</w:t>
                          </w:r>
                          <w:r>
                            <w:rPr>
                              <w:color w:val="25323A"/>
                            </w:rPr>
                            <w:t>77</w:t>
                          </w:r>
                        </w:p>
                      </w:txbxContent>
                    </v:textbox>
                  </v:roundrect>
                </w:pict>
              </mc:Fallback>
            </mc:AlternateContent>
          </w:r>
          <w:r>
            <w:rPr>
              <w:rFonts w:ascii="Calibri" w:hAnsi="Calibri" w:cs="Calibri"/>
              <w:noProof/>
              <w:lang w:eastAsia="fr-FR"/>
            </w:rPr>
            <mc:AlternateContent>
              <mc:Choice Requires="wps">
                <w:drawing>
                  <wp:anchor distT="0" distB="0" distL="114300" distR="114300" simplePos="0" relativeHeight="251700224" behindDoc="0" locked="0" layoutInCell="1" allowOverlap="1" wp14:anchorId="21A2EC1E" wp14:editId="02490CF3">
                    <wp:simplePos x="0" y="0"/>
                    <wp:positionH relativeFrom="column">
                      <wp:posOffset>1167765</wp:posOffset>
                    </wp:positionH>
                    <wp:positionV relativeFrom="paragraph">
                      <wp:posOffset>1535430</wp:posOffset>
                    </wp:positionV>
                    <wp:extent cx="1511300" cy="459105"/>
                    <wp:effectExtent l="0" t="0" r="0" b="0"/>
                    <wp:wrapNone/>
                    <wp:docPr id="40" name="Rectangle : coins arrondis 40"/>
                    <wp:cNvGraphicFramePr/>
                    <a:graphic xmlns:a="http://schemas.openxmlformats.org/drawingml/2006/main">
                      <a:graphicData uri="http://schemas.microsoft.com/office/word/2010/wordprocessingShape">
                        <wps:wsp>
                          <wps:cNvSpPr/>
                          <wps:spPr>
                            <a:xfrm>
                              <a:off x="0" y="0"/>
                              <a:ext cx="1511300" cy="459105"/>
                            </a:xfrm>
                            <a:prstGeom prst="roundRect">
                              <a:avLst>
                                <a:gd name="adj" fmla="val 0"/>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40D5E4" w14:textId="6A69A11F" w:rsidR="00FC4EF5" w:rsidRPr="005D5242" w:rsidRDefault="003C3E0C" w:rsidP="00FC4EF5">
                                <w:r w:rsidRPr="003C3E0C">
                                  <w:t>Nicolas GIMENE</w:t>
                                </w:r>
                                <w: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21A2EC1E" id="Rectangle : coins arrondis 40" o:spid="_x0000_s1038" style="position:absolute;left:0;text-align:left;margin-left:91.95pt;margin-top:120.9pt;width:119pt;height:36.1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" filled="f" stroked="f" strokeweight=".25pt">
                    <v:stroke joinstyle="miter"/>
                    <v:textbox>
                      <w:txbxContent>
                        <w:p w14:paraId="2D40D5E4" w14:textId="6A69A11F" w:rsidR="00FC4EF5" w:rsidRPr="005D5242" w:rsidRDefault="003C3E0C" w:rsidP="00FC4EF5">
                          <w:r w:rsidRPr="003C3E0C">
                            <w:t>Nicolas GIMENE</w:t>
                          </w:r>
                          <w:r>
                            <w:t>Z</w:t>
                          </w:r>
                        </w:p>
                      </w:txbxContent>
                    </v:textbox>
                  </v:roundrect>
                </w:pict>
              </mc:Fallback>
            </mc:AlternateContent>
          </w:r>
          <w:r>
            <w:rPr>
              <w:rFonts w:ascii="Calibri" w:hAnsi="Calibri" w:cs="Calibri"/>
              <w:noProof/>
              <w:lang w:eastAsia="fr-FR"/>
            </w:rPr>
            <mc:AlternateContent>
              <mc:Choice Requires="wps">
                <w:drawing>
                  <wp:anchor distT="0" distB="0" distL="114300" distR="114300" simplePos="0" relativeHeight="251703296" behindDoc="0" locked="0" layoutInCell="1" allowOverlap="1" wp14:anchorId="478275C8" wp14:editId="72ED59A4">
                    <wp:simplePos x="0" y="0"/>
                    <wp:positionH relativeFrom="column">
                      <wp:posOffset>1167765</wp:posOffset>
                    </wp:positionH>
                    <wp:positionV relativeFrom="paragraph">
                      <wp:posOffset>2334895</wp:posOffset>
                    </wp:positionV>
                    <wp:extent cx="1511300" cy="459105"/>
                    <wp:effectExtent l="0" t="0" r="0" b="0"/>
                    <wp:wrapNone/>
                    <wp:docPr id="41" name="Rectangle : coins arrondis 41"/>
                    <wp:cNvGraphicFramePr/>
                    <a:graphic xmlns:a="http://schemas.openxmlformats.org/drawingml/2006/main">
                      <a:graphicData uri="http://schemas.microsoft.com/office/word/2010/wordprocessingShape">
                        <wps:wsp>
                          <wps:cNvSpPr/>
                          <wps:spPr>
                            <a:xfrm>
                              <a:off x="0" y="0"/>
                              <a:ext cx="1511300" cy="459105"/>
                            </a:xfrm>
                            <a:prstGeom prst="roundRect">
                              <a:avLst>
                                <a:gd name="adj" fmla="val 0"/>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5010E0B" w14:textId="6CB4D0A3" w:rsidR="00FC4EF5" w:rsidRPr="005D5242" w:rsidRDefault="003C3E0C" w:rsidP="00FC4EF5">
                                <w:r w:rsidRPr="003C3E0C">
                                  <w:t>Nicolas GIMENE</w:t>
                                </w:r>
                                <w:r>
                                  <w:t>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78275C8" id="Rectangle : coins arrondis 41" o:spid="_x0000_s1039" style="position:absolute;left:0;text-align:left;margin-left:91.95pt;margin-top:183.85pt;width:119pt;height:36.15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" filled="f" stroked="f" strokeweight=".25pt">
                    <v:stroke joinstyle="miter"/>
                    <v:textbox>
                      <w:txbxContent>
                        <w:p w14:paraId="45010E0B" w14:textId="6CB4D0A3" w:rsidR="00FC4EF5" w:rsidRPr="005D5242" w:rsidRDefault="003C3E0C" w:rsidP="00FC4EF5">
                          <w:r w:rsidRPr="003C3E0C">
                            <w:t>Nicolas GIMENE</w:t>
                          </w:r>
                          <w:r>
                            <w:t>Z</w:t>
                          </w:r>
                        </w:p>
                      </w:txbxContent>
                    </v:textbox>
                  </v:roundrect>
                </w:pict>
              </mc:Fallback>
            </mc:AlternateContent>
          </w:r>
        </w:p>
        <w:p w14:paraId="603E1F27" w14:textId="77777777" w:rsidR="00FC4EF5" w:rsidRPr="00A3003E" w:rsidRDefault="00FC4EF5" w:rsidP="00FC4EF5">
          <w:pPr>
            <w:spacing w:after="0"/>
            <w:rPr>
              <w:rFonts w:ascii="Calibri" w:hAnsi="Calibri" w:cs="Calibri"/>
              <w:b/>
              <w:bCs/>
              <w:noProof/>
              <w:color w:val="333333"/>
            </w:rPr>
          </w:pPr>
        </w:p>
        <w:p w14:paraId="4A3E0A49" w14:textId="77777777" w:rsidR="00FC4EF5" w:rsidRPr="00A3003E" w:rsidRDefault="00FC4EF5" w:rsidP="00FC4EF5">
          <w:pPr>
            <w:spacing w:after="0"/>
            <w:rPr>
              <w:rFonts w:ascii="Calibri" w:hAnsi="Calibri" w:cs="Calibri"/>
              <w:b/>
              <w:bCs/>
              <w:noProof/>
              <w:color w:val="333333"/>
            </w:rPr>
          </w:pPr>
        </w:p>
        <w:p w14:paraId="491D7AAB" w14:textId="77777777" w:rsidR="00FC4EF5" w:rsidRPr="00A3003E" w:rsidRDefault="00FC4EF5" w:rsidP="00FC4EF5">
          <w:pPr>
            <w:spacing w:after="0"/>
            <w:rPr>
              <w:rFonts w:ascii="Calibri" w:hAnsi="Calibri" w:cs="Calibri"/>
              <w:b/>
              <w:bCs/>
              <w:noProof/>
              <w:color w:val="333333"/>
            </w:rPr>
          </w:pPr>
        </w:p>
        <w:p w14:paraId="0AF7DE65" w14:textId="77777777" w:rsidR="00FC4EF5" w:rsidRPr="00A3003E" w:rsidRDefault="00FC4EF5" w:rsidP="00FC4EF5">
          <w:pPr>
            <w:rPr>
              <w:rFonts w:ascii="Calibri" w:hAnsi="Calibri" w:cs="Calibri"/>
              <w:noProof/>
            </w:rPr>
          </w:pPr>
        </w:p>
        <w:p w14:paraId="621B8E39" w14:textId="77777777" w:rsidR="00FC4EF5" w:rsidRPr="00A3003E" w:rsidRDefault="00FC4EF5" w:rsidP="00FC4EF5">
          <w:pPr>
            <w:rPr>
              <w:rFonts w:ascii="Calibri" w:hAnsi="Calibri" w:cs="Calibri"/>
              <w:noProof/>
            </w:rPr>
          </w:pPr>
          <w:r>
            <w:rPr>
              <w:rFonts w:ascii="Calibri" w:hAnsi="Calibri" w:cs="Calibri"/>
              <w:noProof/>
              <w:lang w:eastAsia="fr-FR"/>
            </w:rPr>
            <mc:AlternateContent>
              <mc:Choice Requires="wps">
                <w:drawing>
                  <wp:anchor distT="0" distB="0" distL="114300" distR="114300" simplePos="0" relativeHeight="251699200" behindDoc="0" locked="0" layoutInCell="1" allowOverlap="1" wp14:anchorId="1694CD36" wp14:editId="659141FE">
                    <wp:simplePos x="0" y="0"/>
                    <wp:positionH relativeFrom="column">
                      <wp:posOffset>4518</wp:posOffset>
                    </wp:positionH>
                    <wp:positionV relativeFrom="paragraph">
                      <wp:posOffset>226060</wp:posOffset>
                    </wp:positionV>
                    <wp:extent cx="994690" cy="458897"/>
                    <wp:effectExtent l="0" t="0" r="0" b="0"/>
                    <wp:wrapNone/>
                    <wp:docPr id="140" name="Rectangle : coins arrondis 140"/>
                    <wp:cNvGraphicFramePr/>
                    <a:graphic xmlns:a="http://schemas.openxmlformats.org/drawingml/2006/main">
                      <a:graphicData uri="http://schemas.microsoft.com/office/word/2010/wordprocessingShape">
                        <wps:wsp>
                          <wps:cNvSpPr/>
                          <wps:spPr>
                            <a:xfrm>
                              <a:off x="0" y="0"/>
                              <a:ext cx="994690" cy="458897"/>
                            </a:xfrm>
                            <a:prstGeom prst="roundRect">
                              <a:avLst>
                                <a:gd name="adj" fmla="val 0"/>
                              </a:avLst>
                            </a:prstGeom>
                            <a:solidFill>
                              <a:schemeClr val="accent1"/>
                            </a:solid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608E4C" w14:textId="77777777" w:rsidR="00FC4EF5" w:rsidRPr="00017692" w:rsidRDefault="00FC4EF5" w:rsidP="00FC4EF5">
                                <w:pPr>
                                  <w:jc w:val="center"/>
                                  <w:rPr>
                                    <w:rFonts w:ascii="Calibri" w:hAnsi="Calibri" w:cs="Calibri"/>
                                    <w:color w:val="FFFFFF" w:themeColor="background1"/>
                                    <w:sz w:val="18"/>
                                    <w:szCs w:val="18"/>
                                  </w:rPr>
                                </w:pPr>
                                <w:r w:rsidRPr="00017692">
                                  <w:rPr>
                                    <w:rFonts w:ascii="Calibri" w:hAnsi="Calibri" w:cs="Calibri"/>
                                    <w:color w:val="FFFFFF" w:themeColor="background1"/>
                                    <w:sz w:val="18"/>
                                    <w:szCs w:val="18"/>
                                  </w:rPr>
                                  <w:t>Supervision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694CD36" id="Rectangle : coins arrondis 140" o:spid="_x0000_s1040" style="position:absolute;left:0;text-align:left;margin-left:.35pt;margin-top:17.8pt;width:78.3pt;height:36.15pt;z-index:25169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" fillcolor="#343f4c [3204]" stroked="f" strokeweight=".25pt">
                    <v:stroke joinstyle="miter"/>
                    <v:textbox>
                      <w:txbxContent>
                        <w:p w14:paraId="7F608E4C" w14:textId="77777777" w:rsidR="00FC4EF5" w:rsidRPr="00017692" w:rsidRDefault="00FC4EF5" w:rsidP="00FC4EF5">
                          <w:pPr>
                            <w:jc w:val="center"/>
                            <w:rPr>
                              <w:rFonts w:ascii="Calibri" w:hAnsi="Calibri" w:cs="Calibri"/>
                              <w:color w:val="FFFFFF" w:themeColor="background1"/>
                              <w:sz w:val="18"/>
                              <w:szCs w:val="18"/>
                            </w:rPr>
                          </w:pPr>
                          <w:r w:rsidRPr="00017692">
                            <w:rPr>
                              <w:rFonts w:ascii="Calibri" w:hAnsi="Calibri" w:cs="Calibri"/>
                              <w:color w:val="FFFFFF" w:themeColor="background1"/>
                              <w:sz w:val="18"/>
                              <w:szCs w:val="18"/>
                            </w:rPr>
                            <w:t>Supervision</w:t>
                          </w:r>
                        </w:p>
                      </w:txbxContent>
                    </v:textbox>
                  </v:roundrect>
                </w:pict>
              </mc:Fallback>
            </mc:AlternateContent>
          </w:r>
        </w:p>
        <w:p w14:paraId="562C1020" w14:textId="77777777" w:rsidR="00FC4EF5" w:rsidRPr="00A3003E" w:rsidRDefault="00FC4EF5" w:rsidP="00FC4EF5">
          <w:pPr>
            <w:rPr>
              <w:rFonts w:ascii="Calibri" w:hAnsi="Calibri" w:cs="Calibri"/>
              <w:noProof/>
            </w:rPr>
          </w:pPr>
        </w:p>
        <w:p w14:paraId="73737948" w14:textId="77777777" w:rsidR="00FC4EF5" w:rsidRPr="00A3003E" w:rsidRDefault="00FC4EF5" w:rsidP="00FC4EF5">
          <w:pPr>
            <w:rPr>
              <w:rFonts w:ascii="Calibri" w:hAnsi="Calibri" w:cs="Calibri"/>
              <w:noProof/>
            </w:rPr>
          </w:pPr>
        </w:p>
        <w:p w14:paraId="3000C14F" w14:textId="77777777" w:rsidR="00FC4EF5" w:rsidRPr="00A3003E" w:rsidRDefault="00FC4EF5" w:rsidP="00FC4EF5">
          <w:pPr>
            <w:rPr>
              <w:rFonts w:ascii="Calibri" w:hAnsi="Calibri" w:cs="Calibri"/>
              <w:noProof/>
            </w:rPr>
          </w:pPr>
        </w:p>
        <w:p w14:paraId="2804BACF" w14:textId="77777777" w:rsidR="00FC4EF5" w:rsidRPr="00A3003E" w:rsidRDefault="00FC4EF5" w:rsidP="00FC4EF5">
          <w:pPr>
            <w:rPr>
              <w:rFonts w:ascii="Calibri" w:hAnsi="Calibri" w:cs="Calibri"/>
              <w:noProof/>
            </w:rPr>
          </w:pPr>
          <w:r>
            <w:rPr>
              <w:rFonts w:ascii="Calibri" w:hAnsi="Calibri" w:cs="Calibri"/>
              <w:noProof/>
              <w:lang w:eastAsia="fr-FR"/>
            </w:rPr>
            <mc:AlternateContent>
              <mc:Choice Requires="wps">
                <w:drawing>
                  <wp:anchor distT="0" distB="0" distL="114300" distR="114300" simplePos="0" relativeHeight="251702272" behindDoc="0" locked="0" layoutInCell="1" allowOverlap="1" wp14:anchorId="109DA204" wp14:editId="0A5D26C8">
                    <wp:simplePos x="0" y="0"/>
                    <wp:positionH relativeFrom="column">
                      <wp:posOffset>3086100</wp:posOffset>
                    </wp:positionH>
                    <wp:positionV relativeFrom="paragraph">
                      <wp:posOffset>41275</wp:posOffset>
                    </wp:positionV>
                    <wp:extent cx="2628147" cy="660827"/>
                    <wp:effectExtent l="0" t="0" r="0" b="0"/>
                    <wp:wrapNone/>
                    <wp:docPr id="145" name="Rectangle : coins arrondis 145"/>
                    <wp:cNvGraphicFramePr/>
                    <a:graphic xmlns:a="http://schemas.openxmlformats.org/drawingml/2006/main">
                      <a:graphicData uri="http://schemas.microsoft.com/office/word/2010/wordprocessingShape">
                        <wps:wsp>
                          <wps:cNvSpPr/>
                          <wps:spPr>
                            <a:xfrm>
                              <a:off x="0" y="0"/>
                              <a:ext cx="2628147" cy="660827"/>
                            </a:xfrm>
                            <a:prstGeom prst="roundRect">
                              <a:avLst>
                                <a:gd name="adj" fmla="val 0"/>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2EEB74" w14:textId="352297B2" w:rsidR="00FC4EF5" w:rsidRDefault="00FC4EF5" w:rsidP="00FC4EF5">
                                <w:pPr>
                                  <w:jc w:val="center"/>
                                  <w:rPr>
                                    <w:highlight w:val="cyan"/>
                                  </w:rPr>
                                </w:pPr>
                                <w:r w:rsidRPr="001C5C2F">
                                  <w:t xml:space="preserve">Agence de </w:t>
                                </w:r>
                                <w:r w:rsidR="00B635F0" w:rsidRPr="00A335BD">
                                  <w:t>Mon</w:t>
                                </w:r>
                                <w:r w:rsidR="00A335BD" w:rsidRPr="00A335BD">
                                  <w:t>tpellier</w:t>
                                </w:r>
                              </w:p>
                              <w:p w14:paraId="1C0B9882" w14:textId="77777777" w:rsidR="00FC4EF5" w:rsidRPr="002D727C" w:rsidRDefault="00596DB2" w:rsidP="00FC4EF5">
                                <w:pPr>
                                  <w:jc w:val="center"/>
                                </w:pPr>
                                <w:hyperlink r:id="rId26" w:history="1">
                                  <w:r w:rsidR="00FC4EF5" w:rsidRPr="002D727C">
                                    <w:rPr>
                                      <w:rStyle w:val="Lienhypertexte"/>
                                    </w:rPr>
                                    <w:t>contact@eodd.fr</w:t>
                                  </w:r>
                                </w:hyperlink>
                                <w:r w:rsidR="00FC4EF5" w:rsidRPr="002D727C">
                                  <w:t xml:space="preserve">  I  Tél : 04.72.76.06.90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109DA204" id="Rectangle : coins arrondis 145" o:spid="_x0000_s1041" style="position:absolute;left:0;text-align:left;margin-left:243pt;margin-top:3.25pt;width:206.95pt;height:52.0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" filled="f" stroked="f" strokeweight=".25pt">
                    <v:stroke joinstyle="miter"/>
                    <v:textbox>
                      <w:txbxContent>
                        <w:p w14:paraId="4D2EEB74" w14:textId="352297B2" w:rsidR="00FC4EF5" w:rsidRDefault="00FC4EF5" w:rsidP="00FC4EF5">
                          <w:pPr>
                            <w:jc w:val="center"/>
                            <w:rPr>
                              <w:highlight w:val="cyan"/>
                            </w:rPr>
                          </w:pPr>
                          <w:r w:rsidRPr="001C5C2F">
                            <w:t xml:space="preserve">Agence de </w:t>
                          </w:r>
                          <w:r w:rsidR="00B635F0" w:rsidRPr="00A335BD">
                            <w:t>Mon</w:t>
                          </w:r>
                          <w:r w:rsidR="00A335BD" w:rsidRPr="00A335BD">
                            <w:t>tpellier</w:t>
                          </w:r>
                        </w:p>
                        <w:p w14:paraId="1C0B9882" w14:textId="77777777" w:rsidR="00FC4EF5" w:rsidRPr="002D727C" w:rsidRDefault="00F20973" w:rsidP="00FC4EF5">
                          <w:pPr>
                            <w:jc w:val="center"/>
                          </w:pPr>
                          <w:hyperlink r:id="rId27" w:history="1">
                            <w:r w:rsidR="00FC4EF5" w:rsidRPr="002D727C">
                              <w:rPr>
                                <w:rStyle w:val="Lienhypertexte"/>
                              </w:rPr>
                              <w:t>contact@eodd.fr</w:t>
                            </w:r>
                          </w:hyperlink>
                          <w:r w:rsidR="00FC4EF5" w:rsidRPr="002D727C">
                            <w:t xml:space="preserve">  I  Tél : 04.72.76.06.90</w:t>
                          </w:r>
                        </w:p>
                      </w:txbxContent>
                    </v:textbox>
                  </v:roundrect>
                </w:pict>
              </mc:Fallback>
            </mc:AlternateContent>
          </w:r>
          <w:r>
            <w:rPr>
              <w:rFonts w:ascii="Calibri" w:hAnsi="Calibri" w:cs="Calibri"/>
              <w:noProof/>
            </w:rPr>
            <w:softHyphen/>
          </w:r>
          <w:r>
            <w:rPr>
              <w:rFonts w:ascii="Calibri" w:hAnsi="Calibri" w:cs="Calibri"/>
              <w:noProof/>
            </w:rPr>
            <w:softHyphen/>
          </w:r>
        </w:p>
        <w:p w14:paraId="587F5923" w14:textId="77777777" w:rsidR="00FC4EF5" w:rsidRPr="00A3003E" w:rsidRDefault="00FC4EF5" w:rsidP="00FC4EF5">
          <w:pPr>
            <w:rPr>
              <w:rFonts w:ascii="Calibri" w:hAnsi="Calibri" w:cs="Calibri"/>
              <w:noProof/>
            </w:rPr>
          </w:pPr>
        </w:p>
        <w:p w14:paraId="288B6790" w14:textId="77777777" w:rsidR="00FC4EF5" w:rsidRPr="00A3003E" w:rsidRDefault="00FC4EF5" w:rsidP="00FC4EF5">
          <w:pPr>
            <w:rPr>
              <w:rFonts w:ascii="Calibri" w:hAnsi="Calibri" w:cs="Calibri"/>
              <w:noProof/>
            </w:rPr>
          </w:pPr>
          <w:r w:rsidRPr="00A3003E">
            <w:rPr>
              <w:rFonts w:ascii="Calibri" w:hAnsi="Calibri" w:cs="Calibri"/>
              <w:noProof/>
              <w:lang w:eastAsia="fr-FR"/>
            </w:rPr>
            <mc:AlternateContent>
              <mc:Choice Requires="wps">
                <w:drawing>
                  <wp:anchor distT="0" distB="0" distL="114300" distR="114300" simplePos="0" relativeHeight="251696128" behindDoc="0" locked="0" layoutInCell="1" allowOverlap="1" wp14:anchorId="32A58A64" wp14:editId="13BAFFF6">
                    <wp:simplePos x="0" y="0"/>
                    <wp:positionH relativeFrom="column">
                      <wp:posOffset>3338</wp:posOffset>
                    </wp:positionH>
                    <wp:positionV relativeFrom="paragraph">
                      <wp:posOffset>249629</wp:posOffset>
                    </wp:positionV>
                    <wp:extent cx="5711190" cy="421591"/>
                    <wp:effectExtent l="0" t="0" r="3810" b="0"/>
                    <wp:wrapNone/>
                    <wp:docPr id="92" name="Rectangle : coins arrondis 92"/>
                    <wp:cNvGraphicFramePr/>
                    <a:graphic xmlns:a="http://schemas.openxmlformats.org/drawingml/2006/main">
                      <a:graphicData uri="http://schemas.microsoft.com/office/word/2010/wordprocessingShape">
                        <wps:wsp>
                          <wps:cNvSpPr/>
                          <wps:spPr>
                            <a:xfrm>
                              <a:off x="0" y="0"/>
                              <a:ext cx="5711190" cy="421591"/>
                            </a:xfrm>
                            <a:prstGeom prst="roundRect">
                              <a:avLst>
                                <a:gd name="adj" fmla="val 0"/>
                              </a:avLst>
                            </a:prstGeom>
                            <a:solidFill>
                              <a:schemeClr val="accent1"/>
                            </a:solidFill>
                            <a:ln w="3175">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D8DE48E" w14:textId="00B87395" w:rsidR="00FC4EF5" w:rsidRPr="00017692" w:rsidRDefault="00FC4EF5" w:rsidP="00FC4EF5">
                                <w:pPr>
                                  <w:spacing w:before="0" w:after="0"/>
                                  <w:jc w:val="center"/>
                                  <w:rPr>
                                    <w:rFonts w:ascii="Calibri" w:hAnsi="Calibri" w:cs="Calibri"/>
                                    <w:color w:val="FFFFFF" w:themeColor="background1"/>
                                    <w:sz w:val="24"/>
                                    <w:szCs w:val="24"/>
                                  </w:rPr>
                                </w:pPr>
                                <w:r w:rsidRPr="00017692">
                                  <w:rPr>
                                    <w:rFonts w:ascii="Calibri" w:hAnsi="Calibri" w:cs="Calibri"/>
                                    <w:color w:val="FFFFFF" w:themeColor="background1"/>
                                    <w:sz w:val="24"/>
                                    <w:szCs w:val="24"/>
                                  </w:rPr>
                                  <w:t xml:space="preserve">CONTRAT EODD N° </w:t>
                                </w:r>
                                <w:r w:rsidR="00301DD4">
                                  <w:rPr>
                                    <w:rFonts w:ascii="Calibri" w:hAnsi="Calibri" w:cs="Calibri"/>
                                    <w:color w:val="FFFFFF" w:themeColor="background1"/>
                                    <w:sz w:val="24"/>
                                    <w:szCs w:val="24"/>
                                  </w:rPr>
                                  <w:t>P08265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32A58A64" id="Rectangle : coins arrondis 92" o:spid="_x0000_s1042" style="position:absolute;left:0;text-align:left;margin-left:.25pt;margin-top:19.65pt;width:449.7pt;height:33.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" fillcolor="#343f4c [3204]" stroked="f" strokeweight=".25pt">
                    <v:stroke joinstyle="miter"/>
                    <v:textbox>
                      <w:txbxContent>
                        <w:p w14:paraId="3D8DE48E" w14:textId="00B87395" w:rsidR="00FC4EF5" w:rsidRPr="00017692" w:rsidRDefault="00FC4EF5" w:rsidP="00FC4EF5">
                          <w:pPr>
                            <w:spacing w:before="0" w:after="0"/>
                            <w:jc w:val="center"/>
                            <w:rPr>
                              <w:rFonts w:ascii="Calibri" w:hAnsi="Calibri" w:cs="Calibri"/>
                              <w:color w:val="FFFFFF" w:themeColor="background1"/>
                              <w:sz w:val="24"/>
                              <w:szCs w:val="24"/>
                            </w:rPr>
                          </w:pPr>
                          <w:r w:rsidRPr="00017692">
                            <w:rPr>
                              <w:rFonts w:ascii="Calibri" w:hAnsi="Calibri" w:cs="Calibri"/>
                              <w:color w:val="FFFFFF" w:themeColor="background1"/>
                              <w:sz w:val="24"/>
                              <w:szCs w:val="24"/>
                            </w:rPr>
                            <w:t xml:space="preserve">CONTRAT EODD N° </w:t>
                          </w:r>
                          <w:r w:rsidR="00301DD4">
                            <w:rPr>
                              <w:rFonts w:ascii="Calibri" w:hAnsi="Calibri" w:cs="Calibri"/>
                              <w:color w:val="FFFFFF" w:themeColor="background1"/>
                              <w:sz w:val="24"/>
                              <w:szCs w:val="24"/>
                            </w:rPr>
                            <w:t>P08265</w:t>
                          </w:r>
                        </w:p>
                      </w:txbxContent>
                    </v:textbox>
                  </v:roundrect>
                </w:pict>
              </mc:Fallback>
            </mc:AlternateContent>
          </w:r>
        </w:p>
        <w:tbl>
          <w:tblPr>
            <w:tblpPr w:leftFromText="141" w:rightFromText="141" w:vertAnchor="text" w:horzAnchor="margin" w:tblpXSpec="center" w:tblpY="926"/>
            <w:tblW w:w="8995" w:type="dxa"/>
            <w:tblBorders>
              <w:top w:val="single" w:sz="4" w:space="0" w:color="3C3C3B"/>
              <w:left w:val="single" w:sz="4" w:space="0" w:color="3C3C3B"/>
              <w:bottom w:val="single" w:sz="4" w:space="0" w:color="3C3C3B"/>
              <w:right w:val="single" w:sz="4" w:space="0" w:color="3C3C3B"/>
              <w:insideH w:val="single" w:sz="4" w:space="0" w:color="3C3C3B"/>
              <w:insideV w:val="single" w:sz="4" w:space="0" w:color="3C3C3B"/>
            </w:tblBorders>
            <w:tblLook w:val="04A0" w:firstRow="1" w:lastRow="0" w:firstColumn="1" w:lastColumn="0" w:noHBand="0" w:noVBand="1"/>
          </w:tblPr>
          <w:tblGrid>
            <w:gridCol w:w="1447"/>
            <w:gridCol w:w="992"/>
            <w:gridCol w:w="6556"/>
          </w:tblGrid>
          <w:tr w:rsidR="00FC4EF5" w:rsidRPr="00A3003E" w14:paraId="09B9941D" w14:textId="77777777" w:rsidTr="00E76D0E">
            <w:trPr>
              <w:cantSplit/>
              <w:trHeight w:hRule="exact" w:val="542"/>
            </w:trPr>
            <w:tc>
              <w:tcPr>
                <w:tcW w:w="1447" w:type="dxa"/>
                <w:tcBorders>
                  <w:top w:val="dotted" w:sz="4" w:space="0" w:color="auto"/>
                  <w:left w:val="dotted" w:sz="4" w:space="0" w:color="auto"/>
                  <w:bottom w:val="dotted" w:sz="4" w:space="0" w:color="auto"/>
                  <w:right w:val="dotted" w:sz="4" w:space="0" w:color="auto"/>
                </w:tcBorders>
                <w:shd w:val="clear" w:color="auto" w:fill="343F4C" w:themeFill="accent1"/>
                <w:vAlign w:val="center"/>
              </w:tcPr>
              <w:p w14:paraId="0710BC9C" w14:textId="77777777" w:rsidR="00FC4EF5" w:rsidRPr="00A3003E" w:rsidRDefault="00FC4EF5" w:rsidP="00BD5558">
                <w:pPr>
                  <w:jc w:val="center"/>
                  <w:rPr>
                    <w:rFonts w:ascii="Calibri" w:hAnsi="Calibri" w:cs="Calibri"/>
                    <w:color w:val="FFFFFF" w:themeColor="background1"/>
                  </w:rPr>
                </w:pPr>
                <w:r w:rsidRPr="00A3003E">
                  <w:rPr>
                    <w:rFonts w:ascii="Calibri" w:hAnsi="Calibri" w:cs="Calibri"/>
                    <w:color w:val="FFFFFF" w:themeColor="background1"/>
                  </w:rPr>
                  <w:t>Date</w:t>
                </w:r>
              </w:p>
            </w:tc>
            <w:tc>
              <w:tcPr>
                <w:tcW w:w="992" w:type="dxa"/>
                <w:tcBorders>
                  <w:top w:val="dotted" w:sz="4" w:space="0" w:color="auto"/>
                  <w:left w:val="dotted" w:sz="4" w:space="0" w:color="auto"/>
                  <w:bottom w:val="dotted" w:sz="4" w:space="0" w:color="auto"/>
                  <w:right w:val="dotted" w:sz="4" w:space="0" w:color="auto"/>
                </w:tcBorders>
                <w:shd w:val="clear" w:color="auto" w:fill="343F4C" w:themeFill="accent1"/>
                <w:vAlign w:val="center"/>
              </w:tcPr>
              <w:p w14:paraId="2820501D" w14:textId="77777777" w:rsidR="00FC4EF5" w:rsidRPr="00A3003E" w:rsidRDefault="00FC4EF5" w:rsidP="00BD5558">
                <w:pPr>
                  <w:jc w:val="center"/>
                  <w:rPr>
                    <w:rFonts w:ascii="Calibri" w:hAnsi="Calibri" w:cs="Calibri"/>
                    <w:color w:val="FFFFFF" w:themeColor="background1"/>
                  </w:rPr>
                </w:pPr>
                <w:r w:rsidRPr="00A3003E">
                  <w:rPr>
                    <w:rFonts w:ascii="Calibri" w:hAnsi="Calibri" w:cs="Calibri"/>
                    <w:color w:val="FFFFFF" w:themeColor="background1"/>
                  </w:rPr>
                  <w:t>Indice</w:t>
                </w:r>
              </w:p>
            </w:tc>
            <w:tc>
              <w:tcPr>
                <w:tcW w:w="6556" w:type="dxa"/>
                <w:tcBorders>
                  <w:top w:val="dotted" w:sz="4" w:space="0" w:color="auto"/>
                  <w:left w:val="dotted" w:sz="4" w:space="0" w:color="auto"/>
                  <w:bottom w:val="dotted" w:sz="4" w:space="0" w:color="auto"/>
                  <w:right w:val="dotted" w:sz="4" w:space="0" w:color="auto"/>
                </w:tcBorders>
                <w:shd w:val="clear" w:color="auto" w:fill="343F4C" w:themeFill="accent1"/>
                <w:vAlign w:val="center"/>
              </w:tcPr>
              <w:p w14:paraId="7AAE3F26" w14:textId="77777777" w:rsidR="00FC4EF5" w:rsidRPr="00A3003E" w:rsidRDefault="00FC4EF5" w:rsidP="00BD5558">
                <w:pPr>
                  <w:jc w:val="left"/>
                  <w:rPr>
                    <w:rFonts w:ascii="Calibri" w:hAnsi="Calibri" w:cs="Calibri"/>
                    <w:color w:val="FFFFFF" w:themeColor="background1"/>
                  </w:rPr>
                </w:pPr>
                <w:r w:rsidRPr="00A3003E">
                  <w:rPr>
                    <w:rFonts w:ascii="Calibri" w:hAnsi="Calibri" w:cs="Calibri"/>
                    <w:color w:val="FFFFFF" w:themeColor="background1"/>
                  </w:rPr>
                  <w:t>Modifications</w:t>
                </w:r>
              </w:p>
            </w:tc>
          </w:tr>
          <w:tr w:rsidR="00FC4EF5" w:rsidRPr="00A3003E" w14:paraId="40CCFB1B" w14:textId="77777777" w:rsidTr="00E76D0E">
            <w:trPr>
              <w:cantSplit/>
              <w:trHeight w:hRule="exact" w:val="543"/>
            </w:trPr>
            <w:tc>
              <w:tcPr>
                <w:tcW w:w="1447" w:type="dxa"/>
                <w:tcBorders>
                  <w:top w:val="dotted" w:sz="4" w:space="0" w:color="auto"/>
                  <w:left w:val="dotted" w:sz="4" w:space="0" w:color="3C3C3B"/>
                  <w:bottom w:val="dotted" w:sz="4" w:space="0" w:color="3C3C3B"/>
                  <w:right w:val="dotted" w:sz="4" w:space="0" w:color="3C3C3B"/>
                </w:tcBorders>
                <w:shd w:val="clear" w:color="auto" w:fill="FFFFFF" w:themeFill="background1"/>
              </w:tcPr>
              <w:p w14:paraId="2F73C107" w14:textId="757782DA" w:rsidR="00FC4EF5" w:rsidRPr="004758DB" w:rsidRDefault="004758DB" w:rsidP="00BD5558">
                <w:pPr>
                  <w:jc w:val="center"/>
                  <w:rPr>
                    <w:rFonts w:ascii="Calibri" w:hAnsi="Calibri" w:cs="Calibri"/>
                  </w:rPr>
                </w:pPr>
                <w:r w:rsidRPr="004758DB">
                  <w:rPr>
                    <w:rFonts w:ascii="Calibri" w:hAnsi="Calibri" w:cs="Calibri"/>
                  </w:rPr>
                  <w:t>15</w:t>
                </w:r>
                <w:r w:rsidR="00FC4EF5" w:rsidRPr="004758DB">
                  <w:rPr>
                    <w:rFonts w:ascii="Calibri" w:hAnsi="Calibri" w:cs="Calibri"/>
                  </w:rPr>
                  <w:t>/</w:t>
                </w:r>
                <w:r w:rsidRPr="004758DB">
                  <w:rPr>
                    <w:rFonts w:ascii="Calibri" w:hAnsi="Calibri" w:cs="Calibri"/>
                  </w:rPr>
                  <w:t>09</w:t>
                </w:r>
                <w:r w:rsidR="00FC4EF5" w:rsidRPr="004758DB">
                  <w:rPr>
                    <w:rFonts w:ascii="Calibri" w:hAnsi="Calibri" w:cs="Calibri"/>
                  </w:rPr>
                  <w:t>/</w:t>
                </w:r>
                <w:r w:rsidRPr="004758DB">
                  <w:rPr>
                    <w:rFonts w:ascii="Calibri" w:hAnsi="Calibri" w:cs="Calibri"/>
                  </w:rPr>
                  <w:t>2023</w:t>
                </w:r>
              </w:p>
            </w:tc>
            <w:tc>
              <w:tcPr>
                <w:tcW w:w="992" w:type="dxa"/>
                <w:tcBorders>
                  <w:top w:val="dotted" w:sz="4" w:space="0" w:color="auto"/>
                  <w:left w:val="dotted" w:sz="4" w:space="0" w:color="3C3C3B"/>
                  <w:bottom w:val="dotted" w:sz="4" w:space="0" w:color="3C3C3B"/>
                  <w:right w:val="dotted" w:sz="4" w:space="0" w:color="3C3C3B"/>
                </w:tcBorders>
                <w:shd w:val="clear" w:color="auto" w:fill="FFFFFF" w:themeFill="background1"/>
              </w:tcPr>
              <w:p w14:paraId="06C0EEA1" w14:textId="77777777" w:rsidR="00FC4EF5" w:rsidRPr="005D5242" w:rsidRDefault="00FC4EF5" w:rsidP="00BD5558">
                <w:pPr>
                  <w:jc w:val="center"/>
                  <w:rPr>
                    <w:rFonts w:ascii="Calibri" w:hAnsi="Calibri" w:cs="Calibri"/>
                  </w:rPr>
                </w:pPr>
                <w:r w:rsidRPr="005D5242">
                  <w:rPr>
                    <w:rFonts w:ascii="Calibri" w:hAnsi="Calibri" w:cs="Calibri"/>
                  </w:rPr>
                  <w:t>1</w:t>
                </w:r>
              </w:p>
            </w:tc>
            <w:tc>
              <w:tcPr>
                <w:tcW w:w="6556" w:type="dxa"/>
                <w:tcBorders>
                  <w:top w:val="dotted" w:sz="4" w:space="0" w:color="auto"/>
                  <w:left w:val="dotted" w:sz="4" w:space="0" w:color="3C3C3B"/>
                  <w:bottom w:val="dotted" w:sz="4" w:space="0" w:color="3C3C3B"/>
                  <w:right w:val="dotted" w:sz="4" w:space="0" w:color="3C3C3B"/>
                </w:tcBorders>
                <w:shd w:val="clear" w:color="auto" w:fill="FFFFFF" w:themeFill="background1"/>
              </w:tcPr>
              <w:p w14:paraId="328F5C19" w14:textId="77777777" w:rsidR="00FC4EF5" w:rsidRPr="005D5242" w:rsidRDefault="00FC4EF5" w:rsidP="00BD5558">
                <w:pPr>
                  <w:jc w:val="left"/>
                  <w:rPr>
                    <w:rFonts w:ascii="Calibri" w:hAnsi="Calibri" w:cs="Calibri"/>
                  </w:rPr>
                </w:pPr>
                <w:r w:rsidRPr="005D5242">
                  <w:rPr>
                    <w:rFonts w:ascii="Calibri" w:hAnsi="Calibri" w:cs="Calibri"/>
                  </w:rPr>
                  <w:t>Edition initiale</w:t>
                </w:r>
              </w:p>
            </w:tc>
          </w:tr>
          <w:tr w:rsidR="00FC4EF5" w:rsidRPr="00A3003E" w14:paraId="53E2121B" w14:textId="77777777" w:rsidTr="00BD5558">
            <w:trPr>
              <w:cantSplit/>
              <w:trHeight w:hRule="exact" w:val="490"/>
            </w:trPr>
            <w:tc>
              <w:tcPr>
                <w:tcW w:w="1447" w:type="dxa"/>
                <w:tcBorders>
                  <w:top w:val="dotted" w:sz="4" w:space="0" w:color="3C3C3B"/>
                  <w:left w:val="dotted" w:sz="4" w:space="0" w:color="3C3C3B"/>
                  <w:bottom w:val="dotted" w:sz="4" w:space="0" w:color="3C3C3B"/>
                  <w:right w:val="dotted" w:sz="4" w:space="0" w:color="3C3C3B"/>
                </w:tcBorders>
                <w:shd w:val="clear" w:color="auto" w:fill="FFFFFF" w:themeFill="background1"/>
              </w:tcPr>
              <w:p w14:paraId="12CA145A" w14:textId="52406D6B" w:rsidR="00FC4EF5" w:rsidRPr="005D5242" w:rsidRDefault="00F20973" w:rsidP="00BD5558">
                <w:pPr>
                  <w:jc w:val="center"/>
                  <w:rPr>
                    <w:rFonts w:ascii="Calibri" w:hAnsi="Calibri" w:cs="Calibri"/>
                  </w:rPr>
                </w:pPr>
                <w:r>
                  <w:rPr>
                    <w:rFonts w:ascii="Calibri" w:hAnsi="Calibri" w:cs="Calibri"/>
                  </w:rPr>
                  <w:t>11/10/2023</w:t>
                </w:r>
              </w:p>
            </w:tc>
            <w:tc>
              <w:tcPr>
                <w:tcW w:w="992" w:type="dxa"/>
                <w:tcBorders>
                  <w:top w:val="dotted" w:sz="4" w:space="0" w:color="3C3C3B"/>
                  <w:left w:val="dotted" w:sz="4" w:space="0" w:color="3C3C3B"/>
                  <w:bottom w:val="dotted" w:sz="4" w:space="0" w:color="3C3C3B"/>
                  <w:right w:val="dotted" w:sz="4" w:space="0" w:color="3C3C3B"/>
                </w:tcBorders>
                <w:shd w:val="clear" w:color="auto" w:fill="FFFFFF" w:themeFill="background1"/>
              </w:tcPr>
              <w:p w14:paraId="6D7B767E" w14:textId="0CB27DBD" w:rsidR="00FC4EF5" w:rsidRPr="005D5242" w:rsidRDefault="00F20973" w:rsidP="00BD5558">
                <w:pPr>
                  <w:jc w:val="center"/>
                  <w:rPr>
                    <w:rFonts w:ascii="Calibri" w:hAnsi="Calibri" w:cs="Calibri"/>
                  </w:rPr>
                </w:pPr>
                <w:r>
                  <w:rPr>
                    <w:rFonts w:ascii="Calibri" w:hAnsi="Calibri" w:cs="Calibri"/>
                  </w:rPr>
                  <w:t>2</w:t>
                </w:r>
              </w:p>
            </w:tc>
            <w:tc>
              <w:tcPr>
                <w:tcW w:w="6556" w:type="dxa"/>
                <w:tcBorders>
                  <w:top w:val="dotted" w:sz="4" w:space="0" w:color="3C3C3B"/>
                  <w:left w:val="dotted" w:sz="4" w:space="0" w:color="3C3C3B"/>
                  <w:bottom w:val="dotted" w:sz="4" w:space="0" w:color="3C3C3B"/>
                  <w:right w:val="dotted" w:sz="4" w:space="0" w:color="3C3C3B"/>
                </w:tcBorders>
                <w:shd w:val="clear" w:color="auto" w:fill="FFFFFF" w:themeFill="background1"/>
              </w:tcPr>
              <w:p w14:paraId="347DA9A6" w14:textId="4B6B9198" w:rsidR="00FC4EF5" w:rsidRPr="005D5242" w:rsidRDefault="00F20973" w:rsidP="00BD5558">
                <w:pPr>
                  <w:jc w:val="left"/>
                  <w:rPr>
                    <w:rFonts w:ascii="Calibri" w:hAnsi="Calibri" w:cs="Calibri"/>
                  </w:rPr>
                </w:pPr>
                <w:r>
                  <w:rPr>
                    <w:rFonts w:ascii="Calibri" w:hAnsi="Calibri" w:cs="Calibri"/>
                  </w:rPr>
                  <w:t xml:space="preserve">Version finale </w:t>
                </w:r>
              </w:p>
            </w:tc>
          </w:tr>
        </w:tbl>
        <w:p w14:paraId="643DF10F" w14:textId="77777777" w:rsidR="00FC4EF5" w:rsidRPr="0067143A" w:rsidRDefault="00FC4EF5" w:rsidP="00FC4EF5">
          <w:pPr>
            <w:spacing w:line="259" w:lineRule="auto"/>
            <w:rPr>
              <w:rFonts w:ascii="Calibri" w:hAnsi="Calibri" w:cs="Calibri"/>
            </w:rPr>
          </w:pPr>
          <w:r w:rsidRPr="00A3003E">
            <w:rPr>
              <w:rFonts w:ascii="Calibri" w:hAnsi="Calibri" w:cs="Calibri"/>
              <w:noProof/>
            </w:rPr>
            <w:br w:type="page"/>
          </w:r>
        </w:p>
        <w:p w14:paraId="3755C0E3" w14:textId="77777777" w:rsidR="00DD7384" w:rsidRPr="005D6FE7" w:rsidRDefault="00596DB2" w:rsidP="00577CF4">
          <w:pPr>
            <w:spacing w:before="0" w:after="160" w:line="259" w:lineRule="auto"/>
            <w:rPr>
              <w:rFonts w:ascii="Calibri" w:hAnsi="Calibri" w:cs="Calibri"/>
              <w:sz w:val="2"/>
              <w:szCs w:val="2"/>
            </w:rPr>
          </w:pPr>
        </w:p>
        <w:bookmarkEnd w:id="3" w:displacedByCustomXml="next"/>
      </w:sdtContent>
    </w:sdt>
    <w:bookmarkEnd w:id="0" w:displacedByCustomXml="next"/>
    <w:bookmarkEnd w:id="1" w:displacedByCustomXml="next"/>
    <w:bookmarkEnd w:id="2" w:displacedByCustomXml="next"/>
    <w:sdt>
      <w:sdtPr>
        <w:rPr>
          <w:rFonts w:ascii="Calibri" w:eastAsia="Times New Roman" w:hAnsi="Calibri" w:cs="Calibri"/>
          <w:b/>
          <w:i/>
          <w:iCs/>
          <w:noProof/>
          <w:color w:val="343F4C" w:themeColor="accent1"/>
          <w:sz w:val="32"/>
          <w:szCs w:val="40"/>
        </w:rPr>
        <w:id w:val="-637339913"/>
        <w:docPartObj>
          <w:docPartGallery w:val="Cover Pages"/>
          <w:docPartUnique/>
        </w:docPartObj>
      </w:sdtPr>
      <w:sdtEndPr>
        <w:rPr>
          <w:i w:val="0"/>
          <w:iCs w:val="0"/>
          <w:color w:val="25323A"/>
        </w:rPr>
      </w:sdtEndPr>
      <w:sdtContent>
        <w:p w14:paraId="6FD5A8A4" w14:textId="77777777" w:rsidR="00507D3F" w:rsidRPr="00B62C08" w:rsidRDefault="00507D3F" w:rsidP="00B62C08">
          <w:pPr>
            <w:pStyle w:val="ListeNV2"/>
            <w:numPr>
              <w:ilvl w:val="0"/>
              <w:numId w:val="0"/>
            </w:numPr>
            <w:spacing w:line="276" w:lineRule="auto"/>
            <w:rPr>
              <w:rFonts w:ascii="Calibri" w:hAnsi="Calibri" w:cs="Calibri"/>
              <w:b/>
              <w:bCs/>
              <w:color w:val="343F4C" w:themeColor="accent1"/>
              <w:sz w:val="32"/>
              <w:szCs w:val="32"/>
            </w:rPr>
          </w:pPr>
          <w:r w:rsidRPr="00B62C08">
            <w:rPr>
              <w:rFonts w:ascii="Calibri" w:hAnsi="Calibri" w:cs="Calibri"/>
              <w:b/>
              <w:bCs/>
              <w:caps/>
              <w:noProof/>
              <w:color w:val="343F4C" w:themeColor="accent1"/>
              <w:sz w:val="32"/>
              <w:szCs w:val="32"/>
              <w:lang w:eastAsia="fr-FR"/>
            </w:rPr>
            <w:drawing>
              <wp:anchor distT="0" distB="0" distL="114300" distR="114300" simplePos="0" relativeHeight="251725824" behindDoc="1" locked="0" layoutInCell="1" allowOverlap="1" wp14:anchorId="07FA4DD9" wp14:editId="28892A44">
                <wp:simplePos x="0" y="0"/>
                <wp:positionH relativeFrom="column">
                  <wp:posOffset>-14221900</wp:posOffset>
                </wp:positionH>
                <wp:positionV relativeFrom="paragraph">
                  <wp:posOffset>-913863</wp:posOffset>
                </wp:positionV>
                <wp:extent cx="7570800" cy="3391200"/>
                <wp:effectExtent l="0" t="0" r="0" b="0"/>
                <wp:wrapNone/>
                <wp:docPr id="7222" name="Imag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8" name="Image 7508"/>
                        <pic:cNvPicPr/>
                      </pic:nvPicPr>
                      <pic:blipFill>
                        <a:blip r:embed="rId17">
                          <a:extLst>
                            <a:ext uri="{28A0092B-C50C-407E-A947-70E740481C1C}">
                              <a14:useLocalDpi xmlns:a14="http://schemas.microsoft.com/office/drawing/2010/main" val="0"/>
                            </a:ext>
                          </a:extLst>
                        </a:blip>
                        <a:srcRect t="31769" b="31769"/>
                        <a:stretch>
                          <a:fillRect/>
                        </a:stretch>
                      </pic:blipFill>
                      <pic:spPr>
                        <a:xfrm>
                          <a:off x="0" y="0"/>
                          <a:ext cx="7570800" cy="3391200"/>
                        </a:xfrm>
                        <a:prstGeom prst="rect">
                          <a:avLst/>
                        </a:prstGeom>
                      </pic:spPr>
                    </pic:pic>
                  </a:graphicData>
                </a:graphic>
                <wp14:sizeRelH relativeFrom="margin">
                  <wp14:pctWidth>0</wp14:pctWidth>
                </wp14:sizeRelH>
                <wp14:sizeRelV relativeFrom="margin">
                  <wp14:pctHeight>0</wp14:pctHeight>
                </wp14:sizeRelV>
              </wp:anchor>
            </w:drawing>
          </w:r>
          <w:r w:rsidRPr="00B62C08">
            <w:rPr>
              <w:rFonts w:ascii="Calibri" w:hAnsi="Calibri" w:cs="Calibri"/>
              <w:b/>
              <w:bCs/>
              <w:color w:val="343F4C" w:themeColor="accent1"/>
              <w:sz w:val="32"/>
              <w:szCs w:val="32"/>
            </w:rPr>
            <w:t>SOMMAIRE</w:t>
          </w:r>
        </w:p>
        <w:p w14:paraId="3E323ABB" w14:textId="61B55A5E" w:rsidR="00EA6A6F" w:rsidRDefault="00B62C08" w:rsidP="00F20973">
          <w:pPr>
            <w:pStyle w:val="TM1"/>
            <w:rPr>
              <w:rFonts w:eastAsiaTheme="minorEastAsia" w:cstheme="minorBidi"/>
              <w:noProof/>
              <w:color w:val="auto"/>
              <w:kern w:val="2"/>
              <w:sz w:val="22"/>
              <w:szCs w:val="22"/>
              <w:lang w:eastAsia="fr-FR"/>
              <w14:ligatures w14:val="standardContextual"/>
            </w:rPr>
          </w:pPr>
          <w:r>
            <w:rPr>
              <w:rFonts w:ascii="Calibri" w:hAnsi="Calibri" w:cs="Calibri"/>
              <w:iCs/>
              <w:color w:val="25323A"/>
              <w:sz w:val="20"/>
              <w:szCs w:val="20"/>
            </w:rPr>
            <w:fldChar w:fldCharType="begin"/>
          </w:r>
          <w:r>
            <w:rPr>
              <w:rFonts w:ascii="Calibri" w:hAnsi="Calibri" w:cs="Calibri"/>
              <w:iCs/>
              <w:color w:val="25323A"/>
              <w:sz w:val="20"/>
              <w:szCs w:val="20"/>
            </w:rPr>
            <w:instrText xml:space="preserve"> TOC \o "2-4" \h \z \t "Titre 1;1" </w:instrText>
          </w:r>
          <w:r>
            <w:rPr>
              <w:rFonts w:ascii="Calibri" w:hAnsi="Calibri" w:cs="Calibri"/>
              <w:iCs/>
              <w:color w:val="25323A"/>
              <w:sz w:val="20"/>
              <w:szCs w:val="20"/>
            </w:rPr>
            <w:fldChar w:fldCharType="separate"/>
          </w:r>
          <w:hyperlink w:anchor="_Toc147954134" w:history="1">
            <w:r w:rsidR="00EA6A6F" w:rsidRPr="00D027E2">
              <w:rPr>
                <w:rStyle w:val="Lienhypertexte"/>
                <w:noProof/>
              </w:rPr>
              <w:t>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Liste des acronymes</w:t>
            </w:r>
            <w:r w:rsidR="00EA6A6F">
              <w:rPr>
                <w:noProof/>
                <w:webHidden/>
              </w:rPr>
              <w:tab/>
            </w:r>
            <w:r w:rsidR="00EA6A6F">
              <w:rPr>
                <w:noProof/>
                <w:webHidden/>
              </w:rPr>
              <w:fldChar w:fldCharType="begin"/>
            </w:r>
            <w:r w:rsidR="00EA6A6F">
              <w:rPr>
                <w:noProof/>
                <w:webHidden/>
              </w:rPr>
              <w:instrText xml:space="preserve"> PAGEREF _Toc147954134 \h </w:instrText>
            </w:r>
            <w:r w:rsidR="00EA6A6F">
              <w:rPr>
                <w:noProof/>
                <w:webHidden/>
              </w:rPr>
            </w:r>
            <w:r w:rsidR="00EA6A6F">
              <w:rPr>
                <w:noProof/>
                <w:webHidden/>
              </w:rPr>
              <w:fldChar w:fldCharType="separate"/>
            </w:r>
            <w:r w:rsidR="00174C1A">
              <w:rPr>
                <w:noProof/>
                <w:webHidden/>
              </w:rPr>
              <w:t>7</w:t>
            </w:r>
            <w:r w:rsidR="00EA6A6F">
              <w:rPr>
                <w:noProof/>
                <w:webHidden/>
              </w:rPr>
              <w:fldChar w:fldCharType="end"/>
            </w:r>
          </w:hyperlink>
        </w:p>
        <w:p w14:paraId="2803DBBF" w14:textId="54032F75"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35" w:history="1">
            <w:r w:rsidR="00EA6A6F" w:rsidRPr="00D027E2">
              <w:rPr>
                <w:rStyle w:val="Lienhypertexte"/>
                <w:noProof/>
              </w:rPr>
              <w:t>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Mise en contexte</w:t>
            </w:r>
            <w:r w:rsidR="00EA6A6F">
              <w:rPr>
                <w:noProof/>
                <w:webHidden/>
              </w:rPr>
              <w:tab/>
            </w:r>
            <w:r w:rsidR="00EA6A6F">
              <w:rPr>
                <w:noProof/>
                <w:webHidden/>
              </w:rPr>
              <w:fldChar w:fldCharType="begin"/>
            </w:r>
            <w:r w:rsidR="00EA6A6F">
              <w:rPr>
                <w:noProof/>
                <w:webHidden/>
              </w:rPr>
              <w:instrText xml:space="preserve"> PAGEREF _Toc147954135 \h </w:instrText>
            </w:r>
            <w:r w:rsidR="00EA6A6F">
              <w:rPr>
                <w:noProof/>
                <w:webHidden/>
              </w:rPr>
            </w:r>
            <w:r w:rsidR="00EA6A6F">
              <w:rPr>
                <w:noProof/>
                <w:webHidden/>
              </w:rPr>
              <w:fldChar w:fldCharType="separate"/>
            </w:r>
            <w:r w:rsidR="00174C1A">
              <w:rPr>
                <w:noProof/>
                <w:webHidden/>
              </w:rPr>
              <w:t>8</w:t>
            </w:r>
            <w:r w:rsidR="00EA6A6F">
              <w:rPr>
                <w:noProof/>
                <w:webHidden/>
              </w:rPr>
              <w:fldChar w:fldCharType="end"/>
            </w:r>
          </w:hyperlink>
        </w:p>
        <w:p w14:paraId="3711F0A0" w14:textId="5AB72490"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36" w:history="1">
            <w:r w:rsidR="00EA6A6F" w:rsidRPr="00D027E2">
              <w:rPr>
                <w:rStyle w:val="Lienhypertexte"/>
                <w:noProof/>
              </w:rPr>
              <w:t>2.1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Historique du site</w:t>
            </w:r>
            <w:r w:rsidR="00EA6A6F">
              <w:rPr>
                <w:noProof/>
                <w:webHidden/>
              </w:rPr>
              <w:tab/>
            </w:r>
            <w:r w:rsidR="00EA6A6F">
              <w:rPr>
                <w:noProof/>
                <w:webHidden/>
              </w:rPr>
              <w:fldChar w:fldCharType="begin"/>
            </w:r>
            <w:r w:rsidR="00EA6A6F">
              <w:rPr>
                <w:noProof/>
                <w:webHidden/>
              </w:rPr>
              <w:instrText xml:space="preserve"> PAGEREF _Toc147954136 \h </w:instrText>
            </w:r>
            <w:r w:rsidR="00EA6A6F">
              <w:rPr>
                <w:noProof/>
                <w:webHidden/>
              </w:rPr>
            </w:r>
            <w:r w:rsidR="00EA6A6F">
              <w:rPr>
                <w:noProof/>
                <w:webHidden/>
              </w:rPr>
              <w:fldChar w:fldCharType="separate"/>
            </w:r>
            <w:r w:rsidR="00174C1A">
              <w:rPr>
                <w:noProof/>
                <w:webHidden/>
              </w:rPr>
              <w:t>8</w:t>
            </w:r>
            <w:r w:rsidR="00EA6A6F">
              <w:rPr>
                <w:noProof/>
                <w:webHidden/>
              </w:rPr>
              <w:fldChar w:fldCharType="end"/>
            </w:r>
          </w:hyperlink>
        </w:p>
        <w:p w14:paraId="4648F37B" w14:textId="5FAC53CD"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37" w:history="1">
            <w:r w:rsidR="00EA6A6F" w:rsidRPr="00D027E2">
              <w:rPr>
                <w:rStyle w:val="Lienhypertexte"/>
                <w:noProof/>
              </w:rPr>
              <w:t>2.2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Description succincte du site</w:t>
            </w:r>
            <w:r w:rsidR="00EA6A6F">
              <w:rPr>
                <w:noProof/>
                <w:webHidden/>
              </w:rPr>
              <w:tab/>
            </w:r>
            <w:r w:rsidR="00EA6A6F">
              <w:rPr>
                <w:noProof/>
                <w:webHidden/>
              </w:rPr>
              <w:fldChar w:fldCharType="begin"/>
            </w:r>
            <w:r w:rsidR="00EA6A6F">
              <w:rPr>
                <w:noProof/>
                <w:webHidden/>
              </w:rPr>
              <w:instrText xml:space="preserve"> PAGEREF _Toc147954137 \h </w:instrText>
            </w:r>
            <w:r w:rsidR="00EA6A6F">
              <w:rPr>
                <w:noProof/>
                <w:webHidden/>
              </w:rPr>
            </w:r>
            <w:r w:rsidR="00EA6A6F">
              <w:rPr>
                <w:noProof/>
                <w:webHidden/>
              </w:rPr>
              <w:fldChar w:fldCharType="separate"/>
            </w:r>
            <w:r w:rsidR="00174C1A">
              <w:rPr>
                <w:noProof/>
                <w:webHidden/>
              </w:rPr>
              <w:t>10</w:t>
            </w:r>
            <w:r w:rsidR="00EA6A6F">
              <w:rPr>
                <w:noProof/>
                <w:webHidden/>
              </w:rPr>
              <w:fldChar w:fldCharType="end"/>
            </w:r>
          </w:hyperlink>
        </w:p>
        <w:p w14:paraId="77B188DA" w14:textId="3A041781"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38" w:history="1">
            <w:r w:rsidR="00EA6A6F" w:rsidRPr="00D027E2">
              <w:rPr>
                <w:rStyle w:val="Lienhypertexte"/>
                <w:noProof/>
              </w:rPr>
              <w:t>2.3</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Rappel sur le traitement des déchets sur le territoire de SAM depuis l’AP n°2018-I-1073</w:t>
            </w:r>
            <w:r w:rsidR="00EA6A6F">
              <w:rPr>
                <w:noProof/>
                <w:webHidden/>
              </w:rPr>
              <w:tab/>
            </w:r>
            <w:r w:rsidR="00EA6A6F">
              <w:rPr>
                <w:noProof/>
                <w:webHidden/>
              </w:rPr>
              <w:fldChar w:fldCharType="begin"/>
            </w:r>
            <w:r w:rsidR="00EA6A6F">
              <w:rPr>
                <w:noProof/>
                <w:webHidden/>
              </w:rPr>
              <w:instrText xml:space="preserve"> PAGEREF _Toc147954138 \h </w:instrText>
            </w:r>
            <w:r w:rsidR="00EA6A6F">
              <w:rPr>
                <w:noProof/>
                <w:webHidden/>
              </w:rPr>
            </w:r>
            <w:r w:rsidR="00EA6A6F">
              <w:rPr>
                <w:noProof/>
                <w:webHidden/>
              </w:rPr>
              <w:fldChar w:fldCharType="separate"/>
            </w:r>
            <w:r w:rsidR="00174C1A">
              <w:rPr>
                <w:noProof/>
                <w:webHidden/>
              </w:rPr>
              <w:t>10</w:t>
            </w:r>
            <w:r w:rsidR="00EA6A6F">
              <w:rPr>
                <w:noProof/>
                <w:webHidden/>
              </w:rPr>
              <w:fldChar w:fldCharType="end"/>
            </w:r>
          </w:hyperlink>
        </w:p>
        <w:p w14:paraId="70DC04DC" w14:textId="794D7F81"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39" w:history="1">
            <w:r w:rsidR="00EA6A6F" w:rsidRPr="00D027E2">
              <w:rPr>
                <w:rStyle w:val="Lienhypertexte"/>
                <w:noProof/>
              </w:rPr>
              <w:t>2.4</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Les évolutions à venir sur le territoire de SAM</w:t>
            </w:r>
            <w:r w:rsidR="00EA6A6F">
              <w:rPr>
                <w:noProof/>
                <w:webHidden/>
              </w:rPr>
              <w:tab/>
            </w:r>
            <w:r w:rsidR="00EA6A6F">
              <w:rPr>
                <w:noProof/>
                <w:webHidden/>
              </w:rPr>
              <w:fldChar w:fldCharType="begin"/>
            </w:r>
            <w:r w:rsidR="00EA6A6F">
              <w:rPr>
                <w:noProof/>
                <w:webHidden/>
              </w:rPr>
              <w:instrText xml:space="preserve"> PAGEREF _Toc147954139 \h </w:instrText>
            </w:r>
            <w:r w:rsidR="00EA6A6F">
              <w:rPr>
                <w:noProof/>
                <w:webHidden/>
              </w:rPr>
            </w:r>
            <w:r w:rsidR="00EA6A6F">
              <w:rPr>
                <w:noProof/>
                <w:webHidden/>
              </w:rPr>
              <w:fldChar w:fldCharType="separate"/>
            </w:r>
            <w:r w:rsidR="00174C1A">
              <w:rPr>
                <w:noProof/>
                <w:webHidden/>
              </w:rPr>
              <w:t>11</w:t>
            </w:r>
            <w:r w:rsidR="00EA6A6F">
              <w:rPr>
                <w:noProof/>
                <w:webHidden/>
              </w:rPr>
              <w:fldChar w:fldCharType="end"/>
            </w:r>
          </w:hyperlink>
        </w:p>
        <w:p w14:paraId="43B35AE4" w14:textId="7966A624"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40" w:history="1">
            <w:r w:rsidR="00EA6A6F" w:rsidRPr="00D027E2">
              <w:rPr>
                <w:rStyle w:val="Lienhypertexte"/>
                <w:noProof/>
              </w:rPr>
              <w:t>3.</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Admission des déchets</w:t>
            </w:r>
            <w:r w:rsidR="00EA6A6F">
              <w:rPr>
                <w:noProof/>
                <w:webHidden/>
              </w:rPr>
              <w:tab/>
            </w:r>
            <w:r w:rsidR="00EA6A6F">
              <w:rPr>
                <w:noProof/>
                <w:webHidden/>
              </w:rPr>
              <w:fldChar w:fldCharType="begin"/>
            </w:r>
            <w:r w:rsidR="00EA6A6F">
              <w:rPr>
                <w:noProof/>
                <w:webHidden/>
              </w:rPr>
              <w:instrText xml:space="preserve"> PAGEREF _Toc147954140 \h </w:instrText>
            </w:r>
            <w:r w:rsidR="00EA6A6F">
              <w:rPr>
                <w:noProof/>
                <w:webHidden/>
              </w:rPr>
            </w:r>
            <w:r w:rsidR="00EA6A6F">
              <w:rPr>
                <w:noProof/>
                <w:webHidden/>
              </w:rPr>
              <w:fldChar w:fldCharType="separate"/>
            </w:r>
            <w:r w:rsidR="00174C1A">
              <w:rPr>
                <w:noProof/>
                <w:webHidden/>
              </w:rPr>
              <w:t>13</w:t>
            </w:r>
            <w:r w:rsidR="00EA6A6F">
              <w:rPr>
                <w:noProof/>
                <w:webHidden/>
              </w:rPr>
              <w:fldChar w:fldCharType="end"/>
            </w:r>
          </w:hyperlink>
        </w:p>
        <w:p w14:paraId="52B2B71E" w14:textId="20497E90"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41" w:history="1">
            <w:r w:rsidR="00EA6A6F" w:rsidRPr="00D027E2">
              <w:rPr>
                <w:rStyle w:val="Lienhypertexte"/>
                <w:noProof/>
              </w:rPr>
              <w:t>3.1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Contrôle et admission des déchets</w:t>
            </w:r>
            <w:r w:rsidR="00EA6A6F">
              <w:rPr>
                <w:noProof/>
                <w:webHidden/>
              </w:rPr>
              <w:tab/>
            </w:r>
            <w:r w:rsidR="00EA6A6F">
              <w:rPr>
                <w:noProof/>
                <w:webHidden/>
              </w:rPr>
              <w:fldChar w:fldCharType="begin"/>
            </w:r>
            <w:r w:rsidR="00EA6A6F">
              <w:rPr>
                <w:noProof/>
                <w:webHidden/>
              </w:rPr>
              <w:instrText xml:space="preserve"> PAGEREF _Toc147954141 \h </w:instrText>
            </w:r>
            <w:r w:rsidR="00EA6A6F">
              <w:rPr>
                <w:noProof/>
                <w:webHidden/>
              </w:rPr>
            </w:r>
            <w:r w:rsidR="00EA6A6F">
              <w:rPr>
                <w:noProof/>
                <w:webHidden/>
              </w:rPr>
              <w:fldChar w:fldCharType="separate"/>
            </w:r>
            <w:r w:rsidR="00174C1A">
              <w:rPr>
                <w:noProof/>
                <w:webHidden/>
              </w:rPr>
              <w:t>13</w:t>
            </w:r>
            <w:r w:rsidR="00EA6A6F">
              <w:rPr>
                <w:noProof/>
                <w:webHidden/>
              </w:rPr>
              <w:fldChar w:fldCharType="end"/>
            </w:r>
          </w:hyperlink>
        </w:p>
        <w:p w14:paraId="2D27CF05" w14:textId="2D723292"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42" w:history="1">
            <w:r w:rsidR="00EA6A6F" w:rsidRPr="00D027E2">
              <w:rPr>
                <w:rStyle w:val="Lienhypertexte"/>
                <w:noProof/>
              </w:rPr>
              <w:t>3.2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Déchets acceptés et interdits</w:t>
            </w:r>
            <w:r w:rsidR="00EA6A6F">
              <w:rPr>
                <w:noProof/>
                <w:webHidden/>
              </w:rPr>
              <w:tab/>
            </w:r>
            <w:r w:rsidR="00EA6A6F">
              <w:rPr>
                <w:noProof/>
                <w:webHidden/>
              </w:rPr>
              <w:fldChar w:fldCharType="begin"/>
            </w:r>
            <w:r w:rsidR="00EA6A6F">
              <w:rPr>
                <w:noProof/>
                <w:webHidden/>
              </w:rPr>
              <w:instrText xml:space="preserve"> PAGEREF _Toc147954142 \h </w:instrText>
            </w:r>
            <w:r w:rsidR="00EA6A6F">
              <w:rPr>
                <w:noProof/>
                <w:webHidden/>
              </w:rPr>
            </w:r>
            <w:r w:rsidR="00EA6A6F">
              <w:rPr>
                <w:noProof/>
                <w:webHidden/>
              </w:rPr>
              <w:fldChar w:fldCharType="separate"/>
            </w:r>
            <w:r w:rsidR="00174C1A">
              <w:rPr>
                <w:noProof/>
                <w:webHidden/>
              </w:rPr>
              <w:t>13</w:t>
            </w:r>
            <w:r w:rsidR="00EA6A6F">
              <w:rPr>
                <w:noProof/>
                <w:webHidden/>
              </w:rPr>
              <w:fldChar w:fldCharType="end"/>
            </w:r>
          </w:hyperlink>
        </w:p>
        <w:p w14:paraId="6B3DB37A" w14:textId="6715BEC6"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43" w:history="1">
            <w:r w:rsidR="00EA6A6F" w:rsidRPr="00D027E2">
              <w:rPr>
                <w:rStyle w:val="Lienhypertexte"/>
                <w:noProof/>
              </w:rPr>
              <w:t>4.</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Résultats globeaux de l’exercice 2022</w:t>
            </w:r>
            <w:r w:rsidR="00EA6A6F">
              <w:rPr>
                <w:noProof/>
                <w:webHidden/>
              </w:rPr>
              <w:tab/>
            </w:r>
            <w:r w:rsidR="00EA6A6F">
              <w:rPr>
                <w:noProof/>
                <w:webHidden/>
              </w:rPr>
              <w:fldChar w:fldCharType="begin"/>
            </w:r>
            <w:r w:rsidR="00EA6A6F">
              <w:rPr>
                <w:noProof/>
                <w:webHidden/>
              </w:rPr>
              <w:instrText xml:space="preserve"> PAGEREF _Toc147954143 \h </w:instrText>
            </w:r>
            <w:r w:rsidR="00EA6A6F">
              <w:rPr>
                <w:noProof/>
                <w:webHidden/>
              </w:rPr>
            </w:r>
            <w:r w:rsidR="00EA6A6F">
              <w:rPr>
                <w:noProof/>
                <w:webHidden/>
              </w:rPr>
              <w:fldChar w:fldCharType="separate"/>
            </w:r>
            <w:r w:rsidR="00174C1A">
              <w:rPr>
                <w:noProof/>
                <w:webHidden/>
              </w:rPr>
              <w:t>14</w:t>
            </w:r>
            <w:r w:rsidR="00EA6A6F">
              <w:rPr>
                <w:noProof/>
                <w:webHidden/>
              </w:rPr>
              <w:fldChar w:fldCharType="end"/>
            </w:r>
          </w:hyperlink>
        </w:p>
        <w:p w14:paraId="391B4628" w14:textId="0CBDA7AF"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44" w:history="1">
            <w:r w:rsidR="00EA6A6F" w:rsidRPr="00D027E2">
              <w:rPr>
                <w:rStyle w:val="Lienhypertexte"/>
                <w:noProof/>
              </w:rPr>
              <w:t>4.1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Tonnages admis en 2022 et comparaison avec l’exercice précédent</w:t>
            </w:r>
            <w:r w:rsidR="00EA6A6F">
              <w:rPr>
                <w:noProof/>
                <w:webHidden/>
              </w:rPr>
              <w:tab/>
            </w:r>
            <w:r w:rsidR="00EA6A6F">
              <w:rPr>
                <w:noProof/>
                <w:webHidden/>
              </w:rPr>
              <w:fldChar w:fldCharType="begin"/>
            </w:r>
            <w:r w:rsidR="00EA6A6F">
              <w:rPr>
                <w:noProof/>
                <w:webHidden/>
              </w:rPr>
              <w:instrText xml:space="preserve"> PAGEREF _Toc147954144 \h </w:instrText>
            </w:r>
            <w:r w:rsidR="00EA6A6F">
              <w:rPr>
                <w:noProof/>
                <w:webHidden/>
              </w:rPr>
            </w:r>
            <w:r w:rsidR="00EA6A6F">
              <w:rPr>
                <w:noProof/>
                <w:webHidden/>
              </w:rPr>
              <w:fldChar w:fldCharType="separate"/>
            </w:r>
            <w:r w:rsidR="00174C1A">
              <w:rPr>
                <w:noProof/>
                <w:webHidden/>
              </w:rPr>
              <w:t>14</w:t>
            </w:r>
            <w:r w:rsidR="00EA6A6F">
              <w:rPr>
                <w:noProof/>
                <w:webHidden/>
              </w:rPr>
              <w:fldChar w:fldCharType="end"/>
            </w:r>
          </w:hyperlink>
        </w:p>
        <w:p w14:paraId="665F49AA" w14:textId="5F65A771"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45" w:history="1">
            <w:r w:rsidR="00EA6A6F" w:rsidRPr="00D027E2">
              <w:rPr>
                <w:rStyle w:val="Lienhypertexte"/>
                <w:noProof/>
              </w:rPr>
              <w:t>4.2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Evolution depuis 2014</w:t>
            </w:r>
            <w:r w:rsidR="00EA6A6F">
              <w:rPr>
                <w:noProof/>
                <w:webHidden/>
              </w:rPr>
              <w:tab/>
            </w:r>
            <w:r w:rsidR="00EA6A6F">
              <w:rPr>
                <w:noProof/>
                <w:webHidden/>
              </w:rPr>
              <w:fldChar w:fldCharType="begin"/>
            </w:r>
            <w:r w:rsidR="00EA6A6F">
              <w:rPr>
                <w:noProof/>
                <w:webHidden/>
              </w:rPr>
              <w:instrText xml:space="preserve"> PAGEREF _Toc147954145 \h </w:instrText>
            </w:r>
            <w:r w:rsidR="00EA6A6F">
              <w:rPr>
                <w:noProof/>
                <w:webHidden/>
              </w:rPr>
            </w:r>
            <w:r w:rsidR="00EA6A6F">
              <w:rPr>
                <w:noProof/>
                <w:webHidden/>
              </w:rPr>
              <w:fldChar w:fldCharType="separate"/>
            </w:r>
            <w:r w:rsidR="00174C1A">
              <w:rPr>
                <w:noProof/>
                <w:webHidden/>
              </w:rPr>
              <w:t>14</w:t>
            </w:r>
            <w:r w:rsidR="00EA6A6F">
              <w:rPr>
                <w:noProof/>
                <w:webHidden/>
              </w:rPr>
              <w:fldChar w:fldCharType="end"/>
            </w:r>
          </w:hyperlink>
        </w:p>
        <w:p w14:paraId="7099F67E" w14:textId="702A1CB3"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46" w:history="1">
            <w:r w:rsidR="00EA6A6F" w:rsidRPr="00D027E2">
              <w:rPr>
                <w:rStyle w:val="Lienhypertexte"/>
                <w:noProof/>
              </w:rPr>
              <w:t>5.</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Résultats de l’exercice 2022 par type de déchet</w:t>
            </w:r>
            <w:r w:rsidR="00EA6A6F">
              <w:rPr>
                <w:noProof/>
                <w:webHidden/>
              </w:rPr>
              <w:tab/>
            </w:r>
            <w:r w:rsidR="00EA6A6F">
              <w:rPr>
                <w:noProof/>
                <w:webHidden/>
              </w:rPr>
              <w:fldChar w:fldCharType="begin"/>
            </w:r>
            <w:r w:rsidR="00EA6A6F">
              <w:rPr>
                <w:noProof/>
                <w:webHidden/>
              </w:rPr>
              <w:instrText xml:space="preserve"> PAGEREF _Toc147954146 \h </w:instrText>
            </w:r>
            <w:r w:rsidR="00EA6A6F">
              <w:rPr>
                <w:noProof/>
                <w:webHidden/>
              </w:rPr>
            </w:r>
            <w:r w:rsidR="00EA6A6F">
              <w:rPr>
                <w:noProof/>
                <w:webHidden/>
              </w:rPr>
              <w:fldChar w:fldCharType="separate"/>
            </w:r>
            <w:r w:rsidR="00174C1A">
              <w:rPr>
                <w:noProof/>
                <w:webHidden/>
              </w:rPr>
              <w:t>16</w:t>
            </w:r>
            <w:r w:rsidR="00EA6A6F">
              <w:rPr>
                <w:noProof/>
                <w:webHidden/>
              </w:rPr>
              <w:fldChar w:fldCharType="end"/>
            </w:r>
          </w:hyperlink>
        </w:p>
        <w:p w14:paraId="5D9223A7" w14:textId="6C3C9BF5"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47" w:history="1">
            <w:r w:rsidR="00EA6A6F" w:rsidRPr="00D027E2">
              <w:rPr>
                <w:rStyle w:val="Lienhypertexte"/>
                <w:noProof/>
              </w:rPr>
              <w:t>5.1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Refus centre de tri</w:t>
            </w:r>
            <w:r w:rsidR="00EA6A6F">
              <w:rPr>
                <w:noProof/>
                <w:webHidden/>
              </w:rPr>
              <w:tab/>
            </w:r>
            <w:r w:rsidR="00EA6A6F">
              <w:rPr>
                <w:noProof/>
                <w:webHidden/>
              </w:rPr>
              <w:fldChar w:fldCharType="begin"/>
            </w:r>
            <w:r w:rsidR="00EA6A6F">
              <w:rPr>
                <w:noProof/>
                <w:webHidden/>
              </w:rPr>
              <w:instrText xml:space="preserve"> PAGEREF _Toc147954147 \h </w:instrText>
            </w:r>
            <w:r w:rsidR="00EA6A6F">
              <w:rPr>
                <w:noProof/>
                <w:webHidden/>
              </w:rPr>
            </w:r>
            <w:r w:rsidR="00EA6A6F">
              <w:rPr>
                <w:noProof/>
                <w:webHidden/>
              </w:rPr>
              <w:fldChar w:fldCharType="separate"/>
            </w:r>
            <w:r w:rsidR="00174C1A">
              <w:rPr>
                <w:noProof/>
                <w:webHidden/>
              </w:rPr>
              <w:t>16</w:t>
            </w:r>
            <w:r w:rsidR="00EA6A6F">
              <w:rPr>
                <w:noProof/>
                <w:webHidden/>
              </w:rPr>
              <w:fldChar w:fldCharType="end"/>
            </w:r>
          </w:hyperlink>
        </w:p>
        <w:p w14:paraId="4A6E9C74" w14:textId="382880E8"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48" w:history="1">
            <w:r w:rsidR="00EA6A6F" w:rsidRPr="00D027E2">
              <w:rPr>
                <w:rStyle w:val="Lienhypertexte"/>
                <w:noProof/>
              </w:rPr>
              <w:t>5.1.1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Tonnages admis en 2022 et comparaison avec l’exercice précédent</w:t>
            </w:r>
            <w:r w:rsidR="00EA6A6F">
              <w:rPr>
                <w:noProof/>
                <w:webHidden/>
              </w:rPr>
              <w:tab/>
            </w:r>
            <w:r w:rsidR="00EA6A6F">
              <w:rPr>
                <w:noProof/>
                <w:webHidden/>
              </w:rPr>
              <w:fldChar w:fldCharType="begin"/>
            </w:r>
            <w:r w:rsidR="00EA6A6F">
              <w:rPr>
                <w:noProof/>
                <w:webHidden/>
              </w:rPr>
              <w:instrText xml:space="preserve"> PAGEREF _Toc147954148 \h </w:instrText>
            </w:r>
            <w:r w:rsidR="00EA6A6F">
              <w:rPr>
                <w:noProof/>
                <w:webHidden/>
              </w:rPr>
            </w:r>
            <w:r w:rsidR="00EA6A6F">
              <w:rPr>
                <w:noProof/>
                <w:webHidden/>
              </w:rPr>
              <w:fldChar w:fldCharType="separate"/>
            </w:r>
            <w:r w:rsidR="00174C1A">
              <w:rPr>
                <w:noProof/>
                <w:webHidden/>
              </w:rPr>
              <w:t>16</w:t>
            </w:r>
            <w:r w:rsidR="00EA6A6F">
              <w:rPr>
                <w:noProof/>
                <w:webHidden/>
              </w:rPr>
              <w:fldChar w:fldCharType="end"/>
            </w:r>
          </w:hyperlink>
        </w:p>
        <w:p w14:paraId="1074DF5E" w14:textId="0A386749"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49" w:history="1">
            <w:r w:rsidR="00EA6A6F" w:rsidRPr="00D027E2">
              <w:rPr>
                <w:rStyle w:val="Lienhypertexte"/>
                <w:noProof/>
              </w:rPr>
              <w:t>5.1.2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Évolution depuis 2014</w:t>
            </w:r>
            <w:r w:rsidR="00EA6A6F">
              <w:rPr>
                <w:noProof/>
                <w:webHidden/>
              </w:rPr>
              <w:tab/>
            </w:r>
            <w:r w:rsidR="00EA6A6F">
              <w:rPr>
                <w:noProof/>
                <w:webHidden/>
              </w:rPr>
              <w:fldChar w:fldCharType="begin"/>
            </w:r>
            <w:r w:rsidR="00EA6A6F">
              <w:rPr>
                <w:noProof/>
                <w:webHidden/>
              </w:rPr>
              <w:instrText xml:space="preserve"> PAGEREF _Toc147954149 \h </w:instrText>
            </w:r>
            <w:r w:rsidR="00EA6A6F">
              <w:rPr>
                <w:noProof/>
                <w:webHidden/>
              </w:rPr>
            </w:r>
            <w:r w:rsidR="00EA6A6F">
              <w:rPr>
                <w:noProof/>
                <w:webHidden/>
              </w:rPr>
              <w:fldChar w:fldCharType="separate"/>
            </w:r>
            <w:r w:rsidR="00174C1A">
              <w:rPr>
                <w:noProof/>
                <w:webHidden/>
              </w:rPr>
              <w:t>16</w:t>
            </w:r>
            <w:r w:rsidR="00EA6A6F">
              <w:rPr>
                <w:noProof/>
                <w:webHidden/>
              </w:rPr>
              <w:fldChar w:fldCharType="end"/>
            </w:r>
          </w:hyperlink>
        </w:p>
        <w:p w14:paraId="6EA9C8BA" w14:textId="75E7F9FB"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50" w:history="1">
            <w:r w:rsidR="00EA6A6F" w:rsidRPr="00D027E2">
              <w:rPr>
                <w:rStyle w:val="Lienhypertexte"/>
                <w:noProof/>
              </w:rPr>
              <w:t>5.2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Déchets d’activités économiques et déchet industriels banalisés</w:t>
            </w:r>
            <w:r w:rsidR="00EA6A6F">
              <w:rPr>
                <w:noProof/>
                <w:webHidden/>
              </w:rPr>
              <w:tab/>
            </w:r>
            <w:r w:rsidR="00EA6A6F">
              <w:rPr>
                <w:noProof/>
                <w:webHidden/>
              </w:rPr>
              <w:fldChar w:fldCharType="begin"/>
            </w:r>
            <w:r w:rsidR="00EA6A6F">
              <w:rPr>
                <w:noProof/>
                <w:webHidden/>
              </w:rPr>
              <w:instrText xml:space="preserve"> PAGEREF _Toc147954150 \h </w:instrText>
            </w:r>
            <w:r w:rsidR="00EA6A6F">
              <w:rPr>
                <w:noProof/>
                <w:webHidden/>
              </w:rPr>
            </w:r>
            <w:r w:rsidR="00EA6A6F">
              <w:rPr>
                <w:noProof/>
                <w:webHidden/>
              </w:rPr>
              <w:fldChar w:fldCharType="separate"/>
            </w:r>
            <w:r w:rsidR="00174C1A">
              <w:rPr>
                <w:noProof/>
                <w:webHidden/>
              </w:rPr>
              <w:t>17</w:t>
            </w:r>
            <w:r w:rsidR="00EA6A6F">
              <w:rPr>
                <w:noProof/>
                <w:webHidden/>
              </w:rPr>
              <w:fldChar w:fldCharType="end"/>
            </w:r>
          </w:hyperlink>
        </w:p>
        <w:p w14:paraId="02866E87" w14:textId="1CA1B34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51" w:history="1">
            <w:r w:rsidR="00EA6A6F" w:rsidRPr="00D027E2">
              <w:rPr>
                <w:rStyle w:val="Lienhypertexte"/>
                <w:noProof/>
              </w:rPr>
              <w:t>5.2.1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Tonnages admis en 2022 et comparaison avec l’exercie précédent</w:t>
            </w:r>
            <w:r w:rsidR="00EA6A6F">
              <w:rPr>
                <w:noProof/>
                <w:webHidden/>
              </w:rPr>
              <w:tab/>
            </w:r>
            <w:r w:rsidR="00EA6A6F">
              <w:rPr>
                <w:noProof/>
                <w:webHidden/>
              </w:rPr>
              <w:fldChar w:fldCharType="begin"/>
            </w:r>
            <w:r w:rsidR="00EA6A6F">
              <w:rPr>
                <w:noProof/>
                <w:webHidden/>
              </w:rPr>
              <w:instrText xml:space="preserve"> PAGEREF _Toc147954151 \h </w:instrText>
            </w:r>
            <w:r w:rsidR="00EA6A6F">
              <w:rPr>
                <w:noProof/>
                <w:webHidden/>
              </w:rPr>
            </w:r>
            <w:r w:rsidR="00EA6A6F">
              <w:rPr>
                <w:noProof/>
                <w:webHidden/>
              </w:rPr>
              <w:fldChar w:fldCharType="separate"/>
            </w:r>
            <w:r w:rsidR="00174C1A">
              <w:rPr>
                <w:noProof/>
                <w:webHidden/>
              </w:rPr>
              <w:t>17</w:t>
            </w:r>
            <w:r w:rsidR="00EA6A6F">
              <w:rPr>
                <w:noProof/>
                <w:webHidden/>
              </w:rPr>
              <w:fldChar w:fldCharType="end"/>
            </w:r>
          </w:hyperlink>
        </w:p>
        <w:p w14:paraId="7A4AD455" w14:textId="43FC96FE"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52" w:history="1">
            <w:r w:rsidR="00EA6A6F" w:rsidRPr="00D027E2">
              <w:rPr>
                <w:rStyle w:val="Lienhypertexte"/>
                <w:noProof/>
              </w:rPr>
              <w:t>5.2.1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Evolution depuis 2014</w:t>
            </w:r>
            <w:r w:rsidR="00EA6A6F">
              <w:rPr>
                <w:noProof/>
                <w:webHidden/>
              </w:rPr>
              <w:tab/>
            </w:r>
            <w:r w:rsidR="00EA6A6F">
              <w:rPr>
                <w:noProof/>
                <w:webHidden/>
              </w:rPr>
              <w:fldChar w:fldCharType="begin"/>
            </w:r>
            <w:r w:rsidR="00EA6A6F">
              <w:rPr>
                <w:noProof/>
                <w:webHidden/>
              </w:rPr>
              <w:instrText xml:space="preserve"> PAGEREF _Toc147954152 \h </w:instrText>
            </w:r>
            <w:r w:rsidR="00EA6A6F">
              <w:rPr>
                <w:noProof/>
                <w:webHidden/>
              </w:rPr>
            </w:r>
            <w:r w:rsidR="00EA6A6F">
              <w:rPr>
                <w:noProof/>
                <w:webHidden/>
              </w:rPr>
              <w:fldChar w:fldCharType="separate"/>
            </w:r>
            <w:r w:rsidR="00174C1A">
              <w:rPr>
                <w:noProof/>
                <w:webHidden/>
              </w:rPr>
              <w:t>17</w:t>
            </w:r>
            <w:r w:rsidR="00EA6A6F">
              <w:rPr>
                <w:noProof/>
                <w:webHidden/>
              </w:rPr>
              <w:fldChar w:fldCharType="end"/>
            </w:r>
          </w:hyperlink>
        </w:p>
        <w:p w14:paraId="23C0AFED" w14:textId="4FE37A27"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53" w:history="1">
            <w:r w:rsidR="00EA6A6F" w:rsidRPr="00D027E2">
              <w:rPr>
                <w:rStyle w:val="Lienhypertexte"/>
                <w:noProof/>
              </w:rPr>
              <w:t>5.3</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Ordures Ménagères Résiduelles</w:t>
            </w:r>
            <w:r w:rsidR="00EA6A6F">
              <w:rPr>
                <w:noProof/>
                <w:webHidden/>
              </w:rPr>
              <w:tab/>
            </w:r>
            <w:r w:rsidR="00EA6A6F">
              <w:rPr>
                <w:noProof/>
                <w:webHidden/>
              </w:rPr>
              <w:fldChar w:fldCharType="begin"/>
            </w:r>
            <w:r w:rsidR="00EA6A6F">
              <w:rPr>
                <w:noProof/>
                <w:webHidden/>
              </w:rPr>
              <w:instrText xml:space="preserve"> PAGEREF _Toc147954153 \h </w:instrText>
            </w:r>
            <w:r w:rsidR="00EA6A6F">
              <w:rPr>
                <w:noProof/>
                <w:webHidden/>
              </w:rPr>
            </w:r>
            <w:r w:rsidR="00EA6A6F">
              <w:rPr>
                <w:noProof/>
                <w:webHidden/>
              </w:rPr>
              <w:fldChar w:fldCharType="separate"/>
            </w:r>
            <w:r w:rsidR="00174C1A">
              <w:rPr>
                <w:noProof/>
                <w:webHidden/>
              </w:rPr>
              <w:t>18</w:t>
            </w:r>
            <w:r w:rsidR="00EA6A6F">
              <w:rPr>
                <w:noProof/>
                <w:webHidden/>
              </w:rPr>
              <w:fldChar w:fldCharType="end"/>
            </w:r>
          </w:hyperlink>
        </w:p>
        <w:p w14:paraId="3229E8FF" w14:textId="66EDDE09"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54" w:history="1">
            <w:r w:rsidR="00EA6A6F" w:rsidRPr="00D027E2">
              <w:rPr>
                <w:rStyle w:val="Lienhypertexte"/>
                <w:noProof/>
              </w:rPr>
              <w:t>5.3.1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Tonnages admis en 2022 et comparason avec l’exercice précédent</w:t>
            </w:r>
            <w:r w:rsidR="00EA6A6F">
              <w:rPr>
                <w:noProof/>
                <w:webHidden/>
              </w:rPr>
              <w:tab/>
            </w:r>
            <w:r w:rsidR="00EA6A6F">
              <w:rPr>
                <w:noProof/>
                <w:webHidden/>
              </w:rPr>
              <w:fldChar w:fldCharType="begin"/>
            </w:r>
            <w:r w:rsidR="00EA6A6F">
              <w:rPr>
                <w:noProof/>
                <w:webHidden/>
              </w:rPr>
              <w:instrText xml:space="preserve"> PAGEREF _Toc147954154 \h </w:instrText>
            </w:r>
            <w:r w:rsidR="00EA6A6F">
              <w:rPr>
                <w:noProof/>
                <w:webHidden/>
              </w:rPr>
            </w:r>
            <w:r w:rsidR="00EA6A6F">
              <w:rPr>
                <w:noProof/>
                <w:webHidden/>
              </w:rPr>
              <w:fldChar w:fldCharType="separate"/>
            </w:r>
            <w:r w:rsidR="00174C1A">
              <w:rPr>
                <w:noProof/>
                <w:webHidden/>
              </w:rPr>
              <w:t>18</w:t>
            </w:r>
            <w:r w:rsidR="00EA6A6F">
              <w:rPr>
                <w:noProof/>
                <w:webHidden/>
              </w:rPr>
              <w:fldChar w:fldCharType="end"/>
            </w:r>
          </w:hyperlink>
        </w:p>
        <w:p w14:paraId="0CDC4692" w14:textId="1E3AAD65"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55" w:history="1">
            <w:r w:rsidR="00EA6A6F" w:rsidRPr="00D027E2">
              <w:rPr>
                <w:rStyle w:val="Lienhypertexte"/>
                <w:noProof/>
              </w:rPr>
              <w:t>5.3.2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Évolution depuis 2014</w:t>
            </w:r>
            <w:r w:rsidR="00EA6A6F">
              <w:rPr>
                <w:noProof/>
                <w:webHidden/>
              </w:rPr>
              <w:tab/>
            </w:r>
            <w:r w:rsidR="00EA6A6F">
              <w:rPr>
                <w:noProof/>
                <w:webHidden/>
              </w:rPr>
              <w:fldChar w:fldCharType="begin"/>
            </w:r>
            <w:r w:rsidR="00EA6A6F">
              <w:rPr>
                <w:noProof/>
                <w:webHidden/>
              </w:rPr>
              <w:instrText xml:space="preserve"> PAGEREF _Toc147954155 \h </w:instrText>
            </w:r>
            <w:r w:rsidR="00EA6A6F">
              <w:rPr>
                <w:noProof/>
                <w:webHidden/>
              </w:rPr>
            </w:r>
            <w:r w:rsidR="00EA6A6F">
              <w:rPr>
                <w:noProof/>
                <w:webHidden/>
              </w:rPr>
              <w:fldChar w:fldCharType="separate"/>
            </w:r>
            <w:r w:rsidR="00174C1A">
              <w:rPr>
                <w:noProof/>
                <w:webHidden/>
              </w:rPr>
              <w:t>18</w:t>
            </w:r>
            <w:r w:rsidR="00EA6A6F">
              <w:rPr>
                <w:noProof/>
                <w:webHidden/>
              </w:rPr>
              <w:fldChar w:fldCharType="end"/>
            </w:r>
          </w:hyperlink>
        </w:p>
        <w:p w14:paraId="798C10E6" w14:textId="36239D47"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56" w:history="1">
            <w:r w:rsidR="00EA6A6F" w:rsidRPr="00D027E2">
              <w:rPr>
                <w:rStyle w:val="Lienhypertexte"/>
                <w:noProof/>
              </w:rPr>
              <w:t>5.4</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Encombrants</w:t>
            </w:r>
            <w:r w:rsidR="00EA6A6F">
              <w:rPr>
                <w:noProof/>
                <w:webHidden/>
              </w:rPr>
              <w:tab/>
            </w:r>
            <w:r w:rsidR="00EA6A6F">
              <w:rPr>
                <w:noProof/>
                <w:webHidden/>
              </w:rPr>
              <w:fldChar w:fldCharType="begin"/>
            </w:r>
            <w:r w:rsidR="00EA6A6F">
              <w:rPr>
                <w:noProof/>
                <w:webHidden/>
              </w:rPr>
              <w:instrText xml:space="preserve"> PAGEREF _Toc147954156 \h </w:instrText>
            </w:r>
            <w:r w:rsidR="00EA6A6F">
              <w:rPr>
                <w:noProof/>
                <w:webHidden/>
              </w:rPr>
            </w:r>
            <w:r w:rsidR="00EA6A6F">
              <w:rPr>
                <w:noProof/>
                <w:webHidden/>
              </w:rPr>
              <w:fldChar w:fldCharType="separate"/>
            </w:r>
            <w:r w:rsidR="00174C1A">
              <w:rPr>
                <w:noProof/>
                <w:webHidden/>
              </w:rPr>
              <w:t>19</w:t>
            </w:r>
            <w:r w:rsidR="00EA6A6F">
              <w:rPr>
                <w:noProof/>
                <w:webHidden/>
              </w:rPr>
              <w:fldChar w:fldCharType="end"/>
            </w:r>
          </w:hyperlink>
        </w:p>
        <w:p w14:paraId="0D713ACC" w14:textId="5DE4547D"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57" w:history="1">
            <w:r w:rsidR="00EA6A6F" w:rsidRPr="00D027E2">
              <w:rPr>
                <w:rStyle w:val="Lienhypertexte"/>
                <w:noProof/>
              </w:rPr>
              <w:t>5.4.1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Tonnages admis en 2022 et comparaison avec l’exercice précedent</w:t>
            </w:r>
            <w:r w:rsidR="00EA6A6F">
              <w:rPr>
                <w:noProof/>
                <w:webHidden/>
              </w:rPr>
              <w:tab/>
            </w:r>
            <w:r w:rsidR="00EA6A6F">
              <w:rPr>
                <w:noProof/>
                <w:webHidden/>
              </w:rPr>
              <w:fldChar w:fldCharType="begin"/>
            </w:r>
            <w:r w:rsidR="00EA6A6F">
              <w:rPr>
                <w:noProof/>
                <w:webHidden/>
              </w:rPr>
              <w:instrText xml:space="preserve"> PAGEREF _Toc147954157 \h </w:instrText>
            </w:r>
            <w:r w:rsidR="00EA6A6F">
              <w:rPr>
                <w:noProof/>
                <w:webHidden/>
              </w:rPr>
            </w:r>
            <w:r w:rsidR="00EA6A6F">
              <w:rPr>
                <w:noProof/>
                <w:webHidden/>
              </w:rPr>
              <w:fldChar w:fldCharType="separate"/>
            </w:r>
            <w:r w:rsidR="00174C1A">
              <w:rPr>
                <w:noProof/>
                <w:webHidden/>
              </w:rPr>
              <w:t>19</w:t>
            </w:r>
            <w:r w:rsidR="00EA6A6F">
              <w:rPr>
                <w:noProof/>
                <w:webHidden/>
              </w:rPr>
              <w:fldChar w:fldCharType="end"/>
            </w:r>
          </w:hyperlink>
        </w:p>
        <w:p w14:paraId="4BE965AC" w14:textId="1F5B96DE"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58" w:history="1">
            <w:r w:rsidR="00EA6A6F" w:rsidRPr="00D027E2">
              <w:rPr>
                <w:rStyle w:val="Lienhypertexte"/>
                <w:noProof/>
              </w:rPr>
              <w:t>5.4.2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Évolution depuis 2014</w:t>
            </w:r>
            <w:r w:rsidR="00EA6A6F">
              <w:rPr>
                <w:noProof/>
                <w:webHidden/>
              </w:rPr>
              <w:tab/>
            </w:r>
            <w:r w:rsidR="00EA6A6F">
              <w:rPr>
                <w:noProof/>
                <w:webHidden/>
              </w:rPr>
              <w:fldChar w:fldCharType="begin"/>
            </w:r>
            <w:r w:rsidR="00EA6A6F">
              <w:rPr>
                <w:noProof/>
                <w:webHidden/>
              </w:rPr>
              <w:instrText xml:space="preserve"> PAGEREF _Toc147954158 \h </w:instrText>
            </w:r>
            <w:r w:rsidR="00EA6A6F">
              <w:rPr>
                <w:noProof/>
                <w:webHidden/>
              </w:rPr>
            </w:r>
            <w:r w:rsidR="00EA6A6F">
              <w:rPr>
                <w:noProof/>
                <w:webHidden/>
              </w:rPr>
              <w:fldChar w:fldCharType="separate"/>
            </w:r>
            <w:r w:rsidR="00174C1A">
              <w:rPr>
                <w:noProof/>
                <w:webHidden/>
              </w:rPr>
              <w:t>20</w:t>
            </w:r>
            <w:r w:rsidR="00EA6A6F">
              <w:rPr>
                <w:noProof/>
                <w:webHidden/>
              </w:rPr>
              <w:fldChar w:fldCharType="end"/>
            </w:r>
          </w:hyperlink>
        </w:p>
        <w:p w14:paraId="53EE4EDA" w14:textId="77605715"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59" w:history="1">
            <w:r w:rsidR="00EA6A6F" w:rsidRPr="00D027E2">
              <w:rPr>
                <w:rStyle w:val="Lienhypertexte"/>
                <w:noProof/>
              </w:rPr>
              <w:t>5.5</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Déchets de voirie</w:t>
            </w:r>
            <w:r w:rsidR="00EA6A6F">
              <w:rPr>
                <w:noProof/>
                <w:webHidden/>
              </w:rPr>
              <w:tab/>
            </w:r>
            <w:r w:rsidR="00EA6A6F">
              <w:rPr>
                <w:noProof/>
                <w:webHidden/>
              </w:rPr>
              <w:fldChar w:fldCharType="begin"/>
            </w:r>
            <w:r w:rsidR="00EA6A6F">
              <w:rPr>
                <w:noProof/>
                <w:webHidden/>
              </w:rPr>
              <w:instrText xml:space="preserve"> PAGEREF _Toc147954159 \h </w:instrText>
            </w:r>
            <w:r w:rsidR="00EA6A6F">
              <w:rPr>
                <w:noProof/>
                <w:webHidden/>
              </w:rPr>
            </w:r>
            <w:r w:rsidR="00EA6A6F">
              <w:rPr>
                <w:noProof/>
                <w:webHidden/>
              </w:rPr>
              <w:fldChar w:fldCharType="separate"/>
            </w:r>
            <w:r w:rsidR="00174C1A">
              <w:rPr>
                <w:noProof/>
                <w:webHidden/>
              </w:rPr>
              <w:t>20</w:t>
            </w:r>
            <w:r w:rsidR="00EA6A6F">
              <w:rPr>
                <w:noProof/>
                <w:webHidden/>
              </w:rPr>
              <w:fldChar w:fldCharType="end"/>
            </w:r>
          </w:hyperlink>
        </w:p>
        <w:p w14:paraId="7853D317" w14:textId="18E3431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60" w:history="1">
            <w:r w:rsidR="00EA6A6F" w:rsidRPr="00D027E2">
              <w:rPr>
                <w:rStyle w:val="Lienhypertexte"/>
                <w:noProof/>
              </w:rPr>
              <w:t>5.5.1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Tonnage admis en 2022 et comparaison avec l’exercice précedent</w:t>
            </w:r>
            <w:r w:rsidR="00EA6A6F">
              <w:rPr>
                <w:noProof/>
                <w:webHidden/>
              </w:rPr>
              <w:tab/>
            </w:r>
            <w:r w:rsidR="00EA6A6F">
              <w:rPr>
                <w:noProof/>
                <w:webHidden/>
              </w:rPr>
              <w:fldChar w:fldCharType="begin"/>
            </w:r>
            <w:r w:rsidR="00EA6A6F">
              <w:rPr>
                <w:noProof/>
                <w:webHidden/>
              </w:rPr>
              <w:instrText xml:space="preserve"> PAGEREF _Toc147954160 \h </w:instrText>
            </w:r>
            <w:r w:rsidR="00EA6A6F">
              <w:rPr>
                <w:noProof/>
                <w:webHidden/>
              </w:rPr>
            </w:r>
            <w:r w:rsidR="00EA6A6F">
              <w:rPr>
                <w:noProof/>
                <w:webHidden/>
              </w:rPr>
              <w:fldChar w:fldCharType="separate"/>
            </w:r>
            <w:r w:rsidR="00174C1A">
              <w:rPr>
                <w:noProof/>
                <w:webHidden/>
              </w:rPr>
              <w:t>20</w:t>
            </w:r>
            <w:r w:rsidR="00EA6A6F">
              <w:rPr>
                <w:noProof/>
                <w:webHidden/>
              </w:rPr>
              <w:fldChar w:fldCharType="end"/>
            </w:r>
          </w:hyperlink>
        </w:p>
        <w:p w14:paraId="42D607A6" w14:textId="14D3685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61" w:history="1">
            <w:r w:rsidR="00EA6A6F" w:rsidRPr="00D027E2">
              <w:rPr>
                <w:rStyle w:val="Lienhypertexte"/>
                <w:noProof/>
              </w:rPr>
              <w:t>5.5.2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Évolution depuis 2014</w:t>
            </w:r>
            <w:r w:rsidR="00EA6A6F">
              <w:rPr>
                <w:noProof/>
                <w:webHidden/>
              </w:rPr>
              <w:tab/>
            </w:r>
            <w:r w:rsidR="00EA6A6F">
              <w:rPr>
                <w:noProof/>
                <w:webHidden/>
              </w:rPr>
              <w:fldChar w:fldCharType="begin"/>
            </w:r>
            <w:r w:rsidR="00EA6A6F">
              <w:rPr>
                <w:noProof/>
                <w:webHidden/>
              </w:rPr>
              <w:instrText xml:space="preserve"> PAGEREF _Toc147954161 \h </w:instrText>
            </w:r>
            <w:r w:rsidR="00EA6A6F">
              <w:rPr>
                <w:noProof/>
                <w:webHidden/>
              </w:rPr>
            </w:r>
            <w:r w:rsidR="00EA6A6F">
              <w:rPr>
                <w:noProof/>
                <w:webHidden/>
              </w:rPr>
              <w:fldChar w:fldCharType="separate"/>
            </w:r>
            <w:r w:rsidR="00174C1A">
              <w:rPr>
                <w:noProof/>
                <w:webHidden/>
              </w:rPr>
              <w:t>20</w:t>
            </w:r>
            <w:r w:rsidR="00EA6A6F">
              <w:rPr>
                <w:noProof/>
                <w:webHidden/>
              </w:rPr>
              <w:fldChar w:fldCharType="end"/>
            </w:r>
          </w:hyperlink>
        </w:p>
        <w:p w14:paraId="27F05388" w14:textId="3936B7DF"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62" w:history="1">
            <w:r w:rsidR="00EA6A6F" w:rsidRPr="00D027E2">
              <w:rPr>
                <w:rStyle w:val="Lienhypertexte"/>
                <w:noProof/>
              </w:rPr>
              <w:t>5.6</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Algues</w:t>
            </w:r>
            <w:r w:rsidR="00EA6A6F">
              <w:rPr>
                <w:noProof/>
                <w:webHidden/>
              </w:rPr>
              <w:tab/>
            </w:r>
            <w:r w:rsidR="00EA6A6F">
              <w:rPr>
                <w:noProof/>
                <w:webHidden/>
              </w:rPr>
              <w:fldChar w:fldCharType="begin"/>
            </w:r>
            <w:r w:rsidR="00EA6A6F">
              <w:rPr>
                <w:noProof/>
                <w:webHidden/>
              </w:rPr>
              <w:instrText xml:space="preserve"> PAGEREF _Toc147954162 \h </w:instrText>
            </w:r>
            <w:r w:rsidR="00EA6A6F">
              <w:rPr>
                <w:noProof/>
                <w:webHidden/>
              </w:rPr>
            </w:r>
            <w:r w:rsidR="00EA6A6F">
              <w:rPr>
                <w:noProof/>
                <w:webHidden/>
              </w:rPr>
              <w:fldChar w:fldCharType="separate"/>
            </w:r>
            <w:r w:rsidR="00174C1A">
              <w:rPr>
                <w:noProof/>
                <w:webHidden/>
              </w:rPr>
              <w:t>21</w:t>
            </w:r>
            <w:r w:rsidR="00EA6A6F">
              <w:rPr>
                <w:noProof/>
                <w:webHidden/>
              </w:rPr>
              <w:fldChar w:fldCharType="end"/>
            </w:r>
          </w:hyperlink>
        </w:p>
        <w:p w14:paraId="49C15548" w14:textId="2FB26792"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63" w:history="1">
            <w:r w:rsidR="00EA6A6F" w:rsidRPr="00D027E2">
              <w:rPr>
                <w:rStyle w:val="Lienhypertexte"/>
                <w:noProof/>
              </w:rPr>
              <w:t>5.6.1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Tonages admis en 2022 et comparaison avec l’exercice précédent</w:t>
            </w:r>
            <w:r w:rsidR="00EA6A6F">
              <w:rPr>
                <w:noProof/>
                <w:webHidden/>
              </w:rPr>
              <w:tab/>
            </w:r>
            <w:r w:rsidR="00EA6A6F">
              <w:rPr>
                <w:noProof/>
                <w:webHidden/>
              </w:rPr>
              <w:fldChar w:fldCharType="begin"/>
            </w:r>
            <w:r w:rsidR="00EA6A6F">
              <w:rPr>
                <w:noProof/>
                <w:webHidden/>
              </w:rPr>
              <w:instrText xml:space="preserve"> PAGEREF _Toc147954163 \h </w:instrText>
            </w:r>
            <w:r w:rsidR="00EA6A6F">
              <w:rPr>
                <w:noProof/>
                <w:webHidden/>
              </w:rPr>
            </w:r>
            <w:r w:rsidR="00EA6A6F">
              <w:rPr>
                <w:noProof/>
                <w:webHidden/>
              </w:rPr>
              <w:fldChar w:fldCharType="separate"/>
            </w:r>
            <w:r w:rsidR="00174C1A">
              <w:rPr>
                <w:noProof/>
                <w:webHidden/>
              </w:rPr>
              <w:t>21</w:t>
            </w:r>
            <w:r w:rsidR="00EA6A6F">
              <w:rPr>
                <w:noProof/>
                <w:webHidden/>
              </w:rPr>
              <w:fldChar w:fldCharType="end"/>
            </w:r>
          </w:hyperlink>
        </w:p>
        <w:p w14:paraId="18F192EF" w14:textId="2055339D"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64" w:history="1">
            <w:r w:rsidR="00EA6A6F" w:rsidRPr="00D027E2">
              <w:rPr>
                <w:rStyle w:val="Lienhypertexte"/>
                <w:noProof/>
              </w:rPr>
              <w:t>5.6.1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Evolution depuis 2014</w:t>
            </w:r>
            <w:r w:rsidR="00EA6A6F">
              <w:rPr>
                <w:noProof/>
                <w:webHidden/>
              </w:rPr>
              <w:tab/>
            </w:r>
            <w:r w:rsidR="00EA6A6F">
              <w:rPr>
                <w:noProof/>
                <w:webHidden/>
              </w:rPr>
              <w:fldChar w:fldCharType="begin"/>
            </w:r>
            <w:r w:rsidR="00EA6A6F">
              <w:rPr>
                <w:noProof/>
                <w:webHidden/>
              </w:rPr>
              <w:instrText xml:space="preserve"> PAGEREF _Toc147954164 \h </w:instrText>
            </w:r>
            <w:r w:rsidR="00EA6A6F">
              <w:rPr>
                <w:noProof/>
                <w:webHidden/>
              </w:rPr>
            </w:r>
            <w:r w:rsidR="00EA6A6F">
              <w:rPr>
                <w:noProof/>
                <w:webHidden/>
              </w:rPr>
              <w:fldChar w:fldCharType="separate"/>
            </w:r>
            <w:r w:rsidR="00174C1A">
              <w:rPr>
                <w:noProof/>
                <w:webHidden/>
              </w:rPr>
              <w:t>21</w:t>
            </w:r>
            <w:r w:rsidR="00EA6A6F">
              <w:rPr>
                <w:noProof/>
                <w:webHidden/>
              </w:rPr>
              <w:fldChar w:fldCharType="end"/>
            </w:r>
          </w:hyperlink>
        </w:p>
        <w:p w14:paraId="069EA442" w14:textId="31C469FC"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65" w:history="1">
            <w:r w:rsidR="00EA6A6F" w:rsidRPr="00D027E2">
              <w:rPr>
                <w:rStyle w:val="Lienhypertexte"/>
                <w:noProof/>
              </w:rPr>
              <w:t>5.7</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Terres et gravats</w:t>
            </w:r>
            <w:r w:rsidR="00EA6A6F">
              <w:rPr>
                <w:noProof/>
                <w:webHidden/>
              </w:rPr>
              <w:tab/>
            </w:r>
            <w:r w:rsidR="00EA6A6F">
              <w:rPr>
                <w:noProof/>
                <w:webHidden/>
              </w:rPr>
              <w:fldChar w:fldCharType="begin"/>
            </w:r>
            <w:r w:rsidR="00EA6A6F">
              <w:rPr>
                <w:noProof/>
                <w:webHidden/>
              </w:rPr>
              <w:instrText xml:space="preserve"> PAGEREF _Toc147954165 \h </w:instrText>
            </w:r>
            <w:r w:rsidR="00EA6A6F">
              <w:rPr>
                <w:noProof/>
                <w:webHidden/>
              </w:rPr>
            </w:r>
            <w:r w:rsidR="00EA6A6F">
              <w:rPr>
                <w:noProof/>
                <w:webHidden/>
              </w:rPr>
              <w:fldChar w:fldCharType="separate"/>
            </w:r>
            <w:r w:rsidR="00174C1A">
              <w:rPr>
                <w:noProof/>
                <w:webHidden/>
              </w:rPr>
              <w:t>22</w:t>
            </w:r>
            <w:r w:rsidR="00EA6A6F">
              <w:rPr>
                <w:noProof/>
                <w:webHidden/>
              </w:rPr>
              <w:fldChar w:fldCharType="end"/>
            </w:r>
          </w:hyperlink>
        </w:p>
        <w:p w14:paraId="0F102BC1" w14:textId="66E7D6EB"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66" w:history="1">
            <w:r w:rsidR="00EA6A6F" w:rsidRPr="00D027E2">
              <w:rPr>
                <w:rStyle w:val="Lienhypertexte"/>
                <w:noProof/>
              </w:rPr>
              <w:t>5.7.1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Tonnages admis en 2022 et comparaison avec l’exercice précédents</w:t>
            </w:r>
            <w:r w:rsidR="00EA6A6F">
              <w:rPr>
                <w:noProof/>
                <w:webHidden/>
              </w:rPr>
              <w:tab/>
            </w:r>
            <w:r w:rsidR="00EA6A6F">
              <w:rPr>
                <w:noProof/>
                <w:webHidden/>
              </w:rPr>
              <w:fldChar w:fldCharType="begin"/>
            </w:r>
            <w:r w:rsidR="00EA6A6F">
              <w:rPr>
                <w:noProof/>
                <w:webHidden/>
              </w:rPr>
              <w:instrText xml:space="preserve"> PAGEREF _Toc147954166 \h </w:instrText>
            </w:r>
            <w:r w:rsidR="00EA6A6F">
              <w:rPr>
                <w:noProof/>
                <w:webHidden/>
              </w:rPr>
            </w:r>
            <w:r w:rsidR="00EA6A6F">
              <w:rPr>
                <w:noProof/>
                <w:webHidden/>
              </w:rPr>
              <w:fldChar w:fldCharType="separate"/>
            </w:r>
            <w:r w:rsidR="00174C1A">
              <w:rPr>
                <w:noProof/>
                <w:webHidden/>
              </w:rPr>
              <w:t>22</w:t>
            </w:r>
            <w:r w:rsidR="00EA6A6F">
              <w:rPr>
                <w:noProof/>
                <w:webHidden/>
              </w:rPr>
              <w:fldChar w:fldCharType="end"/>
            </w:r>
          </w:hyperlink>
        </w:p>
        <w:p w14:paraId="7A6B524B" w14:textId="3E804BFF"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67" w:history="1">
            <w:r w:rsidR="00EA6A6F" w:rsidRPr="00D027E2">
              <w:rPr>
                <w:rStyle w:val="Lienhypertexte"/>
                <w:noProof/>
              </w:rPr>
              <w:t>5.7.1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Evolution depuis 2014</w:t>
            </w:r>
            <w:r w:rsidR="00EA6A6F">
              <w:rPr>
                <w:noProof/>
                <w:webHidden/>
              </w:rPr>
              <w:tab/>
            </w:r>
            <w:r w:rsidR="00EA6A6F">
              <w:rPr>
                <w:noProof/>
                <w:webHidden/>
              </w:rPr>
              <w:fldChar w:fldCharType="begin"/>
            </w:r>
            <w:r w:rsidR="00EA6A6F">
              <w:rPr>
                <w:noProof/>
                <w:webHidden/>
              </w:rPr>
              <w:instrText xml:space="preserve"> PAGEREF _Toc147954167 \h </w:instrText>
            </w:r>
            <w:r w:rsidR="00EA6A6F">
              <w:rPr>
                <w:noProof/>
                <w:webHidden/>
              </w:rPr>
            </w:r>
            <w:r w:rsidR="00EA6A6F">
              <w:rPr>
                <w:noProof/>
                <w:webHidden/>
              </w:rPr>
              <w:fldChar w:fldCharType="separate"/>
            </w:r>
            <w:r w:rsidR="00174C1A">
              <w:rPr>
                <w:noProof/>
                <w:webHidden/>
              </w:rPr>
              <w:t>22</w:t>
            </w:r>
            <w:r w:rsidR="00EA6A6F">
              <w:rPr>
                <w:noProof/>
                <w:webHidden/>
              </w:rPr>
              <w:fldChar w:fldCharType="end"/>
            </w:r>
          </w:hyperlink>
        </w:p>
        <w:p w14:paraId="0240F685" w14:textId="4D00F134"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68" w:history="1">
            <w:r w:rsidR="00EA6A6F" w:rsidRPr="00D027E2">
              <w:rPr>
                <w:rStyle w:val="Lienhypertexte"/>
                <w:noProof/>
              </w:rPr>
              <w:t>6.</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Effluents liquides</w:t>
            </w:r>
            <w:r w:rsidR="00EA6A6F">
              <w:rPr>
                <w:noProof/>
                <w:webHidden/>
              </w:rPr>
              <w:tab/>
            </w:r>
            <w:r w:rsidR="00EA6A6F">
              <w:rPr>
                <w:noProof/>
                <w:webHidden/>
              </w:rPr>
              <w:fldChar w:fldCharType="begin"/>
            </w:r>
            <w:r w:rsidR="00EA6A6F">
              <w:rPr>
                <w:noProof/>
                <w:webHidden/>
              </w:rPr>
              <w:instrText xml:space="preserve"> PAGEREF _Toc147954168 \h </w:instrText>
            </w:r>
            <w:r w:rsidR="00EA6A6F">
              <w:rPr>
                <w:noProof/>
                <w:webHidden/>
              </w:rPr>
            </w:r>
            <w:r w:rsidR="00EA6A6F">
              <w:rPr>
                <w:noProof/>
                <w:webHidden/>
              </w:rPr>
              <w:fldChar w:fldCharType="separate"/>
            </w:r>
            <w:r w:rsidR="00174C1A">
              <w:rPr>
                <w:noProof/>
                <w:webHidden/>
              </w:rPr>
              <w:t>24</w:t>
            </w:r>
            <w:r w:rsidR="00EA6A6F">
              <w:rPr>
                <w:noProof/>
                <w:webHidden/>
              </w:rPr>
              <w:fldChar w:fldCharType="end"/>
            </w:r>
          </w:hyperlink>
        </w:p>
        <w:p w14:paraId="113DF5C1" w14:textId="790C6035"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69" w:history="1">
            <w:r w:rsidR="00EA6A6F" w:rsidRPr="00D027E2">
              <w:rPr>
                <w:rStyle w:val="Lienhypertexte"/>
                <w:noProof/>
              </w:rPr>
              <w:t>6.1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Qualité des eaux souterraines</w:t>
            </w:r>
            <w:r w:rsidR="00EA6A6F">
              <w:rPr>
                <w:noProof/>
                <w:webHidden/>
              </w:rPr>
              <w:tab/>
            </w:r>
            <w:r w:rsidR="00EA6A6F">
              <w:rPr>
                <w:noProof/>
                <w:webHidden/>
              </w:rPr>
              <w:fldChar w:fldCharType="begin"/>
            </w:r>
            <w:r w:rsidR="00EA6A6F">
              <w:rPr>
                <w:noProof/>
                <w:webHidden/>
              </w:rPr>
              <w:instrText xml:space="preserve"> PAGEREF _Toc147954169 \h </w:instrText>
            </w:r>
            <w:r w:rsidR="00EA6A6F">
              <w:rPr>
                <w:noProof/>
                <w:webHidden/>
              </w:rPr>
            </w:r>
            <w:r w:rsidR="00EA6A6F">
              <w:rPr>
                <w:noProof/>
                <w:webHidden/>
              </w:rPr>
              <w:fldChar w:fldCharType="separate"/>
            </w:r>
            <w:r w:rsidR="00174C1A">
              <w:rPr>
                <w:noProof/>
                <w:webHidden/>
              </w:rPr>
              <w:t>25</w:t>
            </w:r>
            <w:r w:rsidR="00EA6A6F">
              <w:rPr>
                <w:noProof/>
                <w:webHidden/>
              </w:rPr>
              <w:fldChar w:fldCharType="end"/>
            </w:r>
          </w:hyperlink>
        </w:p>
        <w:p w14:paraId="1109B1C1" w14:textId="5745F338"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0" w:history="1">
            <w:r w:rsidR="00EA6A6F" w:rsidRPr="00D027E2">
              <w:rPr>
                <w:rStyle w:val="Lienhypertexte"/>
                <w:noProof/>
              </w:rPr>
              <w:t>6.1.1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Résultats</w:t>
            </w:r>
            <w:r w:rsidR="00EA6A6F">
              <w:rPr>
                <w:noProof/>
                <w:webHidden/>
              </w:rPr>
              <w:tab/>
            </w:r>
            <w:r w:rsidR="00EA6A6F">
              <w:rPr>
                <w:noProof/>
                <w:webHidden/>
              </w:rPr>
              <w:fldChar w:fldCharType="begin"/>
            </w:r>
            <w:r w:rsidR="00EA6A6F">
              <w:rPr>
                <w:noProof/>
                <w:webHidden/>
              </w:rPr>
              <w:instrText xml:space="preserve"> PAGEREF _Toc147954170 \h </w:instrText>
            </w:r>
            <w:r w:rsidR="00EA6A6F">
              <w:rPr>
                <w:noProof/>
                <w:webHidden/>
              </w:rPr>
            </w:r>
            <w:r w:rsidR="00EA6A6F">
              <w:rPr>
                <w:noProof/>
                <w:webHidden/>
              </w:rPr>
              <w:fldChar w:fldCharType="separate"/>
            </w:r>
            <w:r w:rsidR="00174C1A">
              <w:rPr>
                <w:noProof/>
                <w:webHidden/>
              </w:rPr>
              <w:t>25</w:t>
            </w:r>
            <w:r w:rsidR="00EA6A6F">
              <w:rPr>
                <w:noProof/>
                <w:webHidden/>
              </w:rPr>
              <w:fldChar w:fldCharType="end"/>
            </w:r>
          </w:hyperlink>
        </w:p>
        <w:p w14:paraId="3BF4EBEA" w14:textId="14517FB6"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1" w:history="1">
            <w:r w:rsidR="00EA6A6F" w:rsidRPr="00D027E2">
              <w:rPr>
                <w:rStyle w:val="Lienhypertexte"/>
                <w:noProof/>
              </w:rPr>
              <w:t>6.1.2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Conclusion</w:t>
            </w:r>
            <w:r w:rsidR="00EA6A6F">
              <w:rPr>
                <w:noProof/>
                <w:webHidden/>
              </w:rPr>
              <w:tab/>
            </w:r>
            <w:r w:rsidR="00EA6A6F">
              <w:rPr>
                <w:noProof/>
                <w:webHidden/>
              </w:rPr>
              <w:fldChar w:fldCharType="begin"/>
            </w:r>
            <w:r w:rsidR="00EA6A6F">
              <w:rPr>
                <w:noProof/>
                <w:webHidden/>
              </w:rPr>
              <w:instrText xml:space="preserve"> PAGEREF _Toc147954171 \h </w:instrText>
            </w:r>
            <w:r w:rsidR="00EA6A6F">
              <w:rPr>
                <w:noProof/>
                <w:webHidden/>
              </w:rPr>
            </w:r>
            <w:r w:rsidR="00EA6A6F">
              <w:rPr>
                <w:noProof/>
                <w:webHidden/>
              </w:rPr>
              <w:fldChar w:fldCharType="separate"/>
            </w:r>
            <w:r w:rsidR="00174C1A">
              <w:rPr>
                <w:noProof/>
                <w:webHidden/>
              </w:rPr>
              <w:t>27</w:t>
            </w:r>
            <w:r w:rsidR="00EA6A6F">
              <w:rPr>
                <w:noProof/>
                <w:webHidden/>
              </w:rPr>
              <w:fldChar w:fldCharType="end"/>
            </w:r>
          </w:hyperlink>
        </w:p>
        <w:p w14:paraId="3E0B4FB1" w14:textId="45E915B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2" w:history="1">
            <w:r w:rsidR="00EA6A6F" w:rsidRPr="00D027E2">
              <w:rPr>
                <w:rStyle w:val="Lienhypertexte"/>
                <w:noProof/>
              </w:rPr>
              <w:t>6.1.3</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Disccussions</w:t>
            </w:r>
            <w:r w:rsidR="00EA6A6F">
              <w:rPr>
                <w:noProof/>
                <w:webHidden/>
              </w:rPr>
              <w:tab/>
            </w:r>
            <w:r w:rsidR="00EA6A6F">
              <w:rPr>
                <w:noProof/>
                <w:webHidden/>
              </w:rPr>
              <w:fldChar w:fldCharType="begin"/>
            </w:r>
            <w:r w:rsidR="00EA6A6F">
              <w:rPr>
                <w:noProof/>
                <w:webHidden/>
              </w:rPr>
              <w:instrText xml:space="preserve"> PAGEREF _Toc147954172 \h </w:instrText>
            </w:r>
            <w:r w:rsidR="00EA6A6F">
              <w:rPr>
                <w:noProof/>
                <w:webHidden/>
              </w:rPr>
            </w:r>
            <w:r w:rsidR="00EA6A6F">
              <w:rPr>
                <w:noProof/>
                <w:webHidden/>
              </w:rPr>
              <w:fldChar w:fldCharType="separate"/>
            </w:r>
            <w:r w:rsidR="00174C1A">
              <w:rPr>
                <w:noProof/>
                <w:webHidden/>
              </w:rPr>
              <w:t>27</w:t>
            </w:r>
            <w:r w:rsidR="00EA6A6F">
              <w:rPr>
                <w:noProof/>
                <w:webHidden/>
              </w:rPr>
              <w:fldChar w:fldCharType="end"/>
            </w:r>
          </w:hyperlink>
        </w:p>
        <w:p w14:paraId="52FD116A" w14:textId="051CD037"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73" w:history="1">
            <w:r w:rsidR="00EA6A6F" w:rsidRPr="00D027E2">
              <w:rPr>
                <w:rStyle w:val="Lienhypertexte"/>
                <w:noProof/>
              </w:rPr>
              <w:t>6.2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Les eaux de ruissellement</w:t>
            </w:r>
            <w:r w:rsidR="00EA6A6F">
              <w:rPr>
                <w:noProof/>
                <w:webHidden/>
              </w:rPr>
              <w:tab/>
            </w:r>
            <w:r w:rsidR="00EA6A6F">
              <w:rPr>
                <w:noProof/>
                <w:webHidden/>
              </w:rPr>
              <w:fldChar w:fldCharType="begin"/>
            </w:r>
            <w:r w:rsidR="00EA6A6F">
              <w:rPr>
                <w:noProof/>
                <w:webHidden/>
              </w:rPr>
              <w:instrText xml:space="preserve"> PAGEREF _Toc147954173 \h </w:instrText>
            </w:r>
            <w:r w:rsidR="00EA6A6F">
              <w:rPr>
                <w:noProof/>
                <w:webHidden/>
              </w:rPr>
            </w:r>
            <w:r w:rsidR="00EA6A6F">
              <w:rPr>
                <w:noProof/>
                <w:webHidden/>
              </w:rPr>
              <w:fldChar w:fldCharType="separate"/>
            </w:r>
            <w:r w:rsidR="00174C1A">
              <w:rPr>
                <w:noProof/>
                <w:webHidden/>
              </w:rPr>
              <w:t>29</w:t>
            </w:r>
            <w:r w:rsidR="00EA6A6F">
              <w:rPr>
                <w:noProof/>
                <w:webHidden/>
              </w:rPr>
              <w:fldChar w:fldCharType="end"/>
            </w:r>
          </w:hyperlink>
        </w:p>
        <w:p w14:paraId="519200B9" w14:textId="043113E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4" w:history="1">
            <w:r w:rsidR="00EA6A6F" w:rsidRPr="00D027E2">
              <w:rPr>
                <w:rStyle w:val="Lienhypertexte"/>
                <w:noProof/>
              </w:rPr>
              <w:t>6.2.1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eaux de ruisselement interne</w:t>
            </w:r>
            <w:r w:rsidR="00EA6A6F">
              <w:rPr>
                <w:noProof/>
                <w:webHidden/>
              </w:rPr>
              <w:tab/>
            </w:r>
            <w:r w:rsidR="00EA6A6F">
              <w:rPr>
                <w:noProof/>
                <w:webHidden/>
              </w:rPr>
              <w:fldChar w:fldCharType="begin"/>
            </w:r>
            <w:r w:rsidR="00EA6A6F">
              <w:rPr>
                <w:noProof/>
                <w:webHidden/>
              </w:rPr>
              <w:instrText xml:space="preserve"> PAGEREF _Toc147954174 \h </w:instrText>
            </w:r>
            <w:r w:rsidR="00EA6A6F">
              <w:rPr>
                <w:noProof/>
                <w:webHidden/>
              </w:rPr>
            </w:r>
            <w:r w:rsidR="00EA6A6F">
              <w:rPr>
                <w:noProof/>
                <w:webHidden/>
              </w:rPr>
              <w:fldChar w:fldCharType="separate"/>
            </w:r>
            <w:r w:rsidR="00174C1A">
              <w:rPr>
                <w:noProof/>
                <w:webHidden/>
              </w:rPr>
              <w:t>30</w:t>
            </w:r>
            <w:r w:rsidR="00EA6A6F">
              <w:rPr>
                <w:noProof/>
                <w:webHidden/>
              </w:rPr>
              <w:fldChar w:fldCharType="end"/>
            </w:r>
          </w:hyperlink>
        </w:p>
        <w:p w14:paraId="6932A4A7" w14:textId="21B09DE0"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5" w:history="1">
            <w:r w:rsidR="00EA6A6F" w:rsidRPr="00D027E2">
              <w:rPr>
                <w:rStyle w:val="Lienhypertexte"/>
                <w:noProof/>
              </w:rPr>
              <w:t>6.2.2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eaux de ruisselement externe</w:t>
            </w:r>
            <w:r w:rsidR="00EA6A6F">
              <w:rPr>
                <w:noProof/>
                <w:webHidden/>
              </w:rPr>
              <w:tab/>
            </w:r>
            <w:r w:rsidR="00EA6A6F">
              <w:rPr>
                <w:noProof/>
                <w:webHidden/>
              </w:rPr>
              <w:fldChar w:fldCharType="begin"/>
            </w:r>
            <w:r w:rsidR="00EA6A6F">
              <w:rPr>
                <w:noProof/>
                <w:webHidden/>
              </w:rPr>
              <w:instrText xml:space="preserve"> PAGEREF _Toc147954175 \h </w:instrText>
            </w:r>
            <w:r w:rsidR="00EA6A6F">
              <w:rPr>
                <w:noProof/>
                <w:webHidden/>
              </w:rPr>
            </w:r>
            <w:r w:rsidR="00EA6A6F">
              <w:rPr>
                <w:noProof/>
                <w:webHidden/>
              </w:rPr>
              <w:fldChar w:fldCharType="separate"/>
            </w:r>
            <w:r w:rsidR="00174C1A">
              <w:rPr>
                <w:noProof/>
                <w:webHidden/>
              </w:rPr>
              <w:t>31</w:t>
            </w:r>
            <w:r w:rsidR="00EA6A6F">
              <w:rPr>
                <w:noProof/>
                <w:webHidden/>
              </w:rPr>
              <w:fldChar w:fldCharType="end"/>
            </w:r>
          </w:hyperlink>
        </w:p>
        <w:p w14:paraId="56E386A3" w14:textId="53B9B517"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76" w:history="1">
            <w:r w:rsidR="00EA6A6F" w:rsidRPr="00D027E2">
              <w:rPr>
                <w:rStyle w:val="Lienhypertexte"/>
                <w:noProof/>
              </w:rPr>
              <w:t>6.3</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Qualité des lixiviats</w:t>
            </w:r>
            <w:r w:rsidR="00EA6A6F">
              <w:rPr>
                <w:noProof/>
                <w:webHidden/>
              </w:rPr>
              <w:tab/>
            </w:r>
            <w:r w:rsidR="00EA6A6F">
              <w:rPr>
                <w:noProof/>
                <w:webHidden/>
              </w:rPr>
              <w:fldChar w:fldCharType="begin"/>
            </w:r>
            <w:r w:rsidR="00EA6A6F">
              <w:rPr>
                <w:noProof/>
                <w:webHidden/>
              </w:rPr>
              <w:instrText xml:space="preserve"> PAGEREF _Toc147954176 \h </w:instrText>
            </w:r>
            <w:r w:rsidR="00EA6A6F">
              <w:rPr>
                <w:noProof/>
                <w:webHidden/>
              </w:rPr>
            </w:r>
            <w:r w:rsidR="00EA6A6F">
              <w:rPr>
                <w:noProof/>
                <w:webHidden/>
              </w:rPr>
              <w:fldChar w:fldCharType="separate"/>
            </w:r>
            <w:r w:rsidR="00174C1A">
              <w:rPr>
                <w:noProof/>
                <w:webHidden/>
              </w:rPr>
              <w:t>31</w:t>
            </w:r>
            <w:r w:rsidR="00EA6A6F">
              <w:rPr>
                <w:noProof/>
                <w:webHidden/>
              </w:rPr>
              <w:fldChar w:fldCharType="end"/>
            </w:r>
          </w:hyperlink>
        </w:p>
        <w:p w14:paraId="71B11199" w14:textId="3FB1F213"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7" w:history="1">
            <w:r w:rsidR="00EA6A6F" w:rsidRPr="00D027E2">
              <w:rPr>
                <w:rStyle w:val="Lienhypertexte"/>
                <w:noProof/>
              </w:rPr>
              <w:t>6.3.1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Bassin Nord : anciens casiers</w:t>
            </w:r>
            <w:r w:rsidR="00EA6A6F">
              <w:rPr>
                <w:noProof/>
                <w:webHidden/>
              </w:rPr>
              <w:tab/>
            </w:r>
            <w:r w:rsidR="00EA6A6F">
              <w:rPr>
                <w:noProof/>
                <w:webHidden/>
              </w:rPr>
              <w:fldChar w:fldCharType="begin"/>
            </w:r>
            <w:r w:rsidR="00EA6A6F">
              <w:rPr>
                <w:noProof/>
                <w:webHidden/>
              </w:rPr>
              <w:instrText xml:space="preserve"> PAGEREF _Toc147954177 \h </w:instrText>
            </w:r>
            <w:r w:rsidR="00EA6A6F">
              <w:rPr>
                <w:noProof/>
                <w:webHidden/>
              </w:rPr>
            </w:r>
            <w:r w:rsidR="00EA6A6F">
              <w:rPr>
                <w:noProof/>
                <w:webHidden/>
              </w:rPr>
              <w:fldChar w:fldCharType="separate"/>
            </w:r>
            <w:r w:rsidR="00174C1A">
              <w:rPr>
                <w:noProof/>
                <w:webHidden/>
              </w:rPr>
              <w:t>31</w:t>
            </w:r>
            <w:r w:rsidR="00EA6A6F">
              <w:rPr>
                <w:noProof/>
                <w:webHidden/>
              </w:rPr>
              <w:fldChar w:fldCharType="end"/>
            </w:r>
          </w:hyperlink>
        </w:p>
        <w:p w14:paraId="30FD1A7C" w14:textId="3522B14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8" w:history="1">
            <w:r w:rsidR="00EA6A6F" w:rsidRPr="00D027E2">
              <w:rPr>
                <w:rStyle w:val="Lienhypertexte"/>
                <w:noProof/>
              </w:rPr>
              <w:t>6.3.2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Bassin Sud : nouveau casier</w:t>
            </w:r>
            <w:r w:rsidR="00EA6A6F">
              <w:rPr>
                <w:noProof/>
                <w:webHidden/>
              </w:rPr>
              <w:tab/>
            </w:r>
            <w:r w:rsidR="00EA6A6F">
              <w:rPr>
                <w:noProof/>
                <w:webHidden/>
              </w:rPr>
              <w:fldChar w:fldCharType="begin"/>
            </w:r>
            <w:r w:rsidR="00EA6A6F">
              <w:rPr>
                <w:noProof/>
                <w:webHidden/>
              </w:rPr>
              <w:instrText xml:space="preserve"> PAGEREF _Toc147954178 \h </w:instrText>
            </w:r>
            <w:r w:rsidR="00EA6A6F">
              <w:rPr>
                <w:noProof/>
                <w:webHidden/>
              </w:rPr>
            </w:r>
            <w:r w:rsidR="00EA6A6F">
              <w:rPr>
                <w:noProof/>
                <w:webHidden/>
              </w:rPr>
              <w:fldChar w:fldCharType="separate"/>
            </w:r>
            <w:r w:rsidR="00174C1A">
              <w:rPr>
                <w:noProof/>
                <w:webHidden/>
              </w:rPr>
              <w:t>32</w:t>
            </w:r>
            <w:r w:rsidR="00EA6A6F">
              <w:rPr>
                <w:noProof/>
                <w:webHidden/>
              </w:rPr>
              <w:fldChar w:fldCharType="end"/>
            </w:r>
          </w:hyperlink>
        </w:p>
        <w:p w14:paraId="78EDE348" w14:textId="3EE3E3D4"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79" w:history="1">
            <w:r w:rsidR="00EA6A6F" w:rsidRPr="00D027E2">
              <w:rPr>
                <w:rStyle w:val="Lienhypertexte"/>
                <w:noProof/>
              </w:rPr>
              <w:t>6.3.3</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Bassin de la plateforme de compostage (à titre informatif)</w:t>
            </w:r>
            <w:r w:rsidR="00EA6A6F">
              <w:rPr>
                <w:noProof/>
                <w:webHidden/>
              </w:rPr>
              <w:tab/>
            </w:r>
            <w:r w:rsidR="00EA6A6F">
              <w:rPr>
                <w:noProof/>
                <w:webHidden/>
              </w:rPr>
              <w:fldChar w:fldCharType="begin"/>
            </w:r>
            <w:r w:rsidR="00EA6A6F">
              <w:rPr>
                <w:noProof/>
                <w:webHidden/>
              </w:rPr>
              <w:instrText xml:space="preserve"> PAGEREF _Toc147954179 \h </w:instrText>
            </w:r>
            <w:r w:rsidR="00EA6A6F">
              <w:rPr>
                <w:noProof/>
                <w:webHidden/>
              </w:rPr>
            </w:r>
            <w:r w:rsidR="00EA6A6F">
              <w:rPr>
                <w:noProof/>
                <w:webHidden/>
              </w:rPr>
              <w:fldChar w:fldCharType="separate"/>
            </w:r>
            <w:r w:rsidR="00174C1A">
              <w:rPr>
                <w:noProof/>
                <w:webHidden/>
              </w:rPr>
              <w:t>33</w:t>
            </w:r>
            <w:r w:rsidR="00EA6A6F">
              <w:rPr>
                <w:noProof/>
                <w:webHidden/>
              </w:rPr>
              <w:fldChar w:fldCharType="end"/>
            </w:r>
          </w:hyperlink>
        </w:p>
        <w:p w14:paraId="593531FF" w14:textId="151392FA"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80" w:history="1">
            <w:r w:rsidR="00EA6A6F" w:rsidRPr="00D027E2">
              <w:rPr>
                <w:rStyle w:val="Lienhypertexte"/>
                <w:noProof/>
              </w:rPr>
              <w:t>6.4</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Bilan hydrique du site</w:t>
            </w:r>
            <w:r w:rsidR="00EA6A6F">
              <w:rPr>
                <w:noProof/>
                <w:webHidden/>
              </w:rPr>
              <w:tab/>
            </w:r>
            <w:r w:rsidR="00EA6A6F">
              <w:rPr>
                <w:noProof/>
                <w:webHidden/>
              </w:rPr>
              <w:fldChar w:fldCharType="begin"/>
            </w:r>
            <w:r w:rsidR="00EA6A6F">
              <w:rPr>
                <w:noProof/>
                <w:webHidden/>
              </w:rPr>
              <w:instrText xml:space="preserve"> PAGEREF _Toc147954180 \h </w:instrText>
            </w:r>
            <w:r w:rsidR="00EA6A6F">
              <w:rPr>
                <w:noProof/>
                <w:webHidden/>
              </w:rPr>
            </w:r>
            <w:r w:rsidR="00EA6A6F">
              <w:rPr>
                <w:noProof/>
                <w:webHidden/>
              </w:rPr>
              <w:fldChar w:fldCharType="separate"/>
            </w:r>
            <w:r w:rsidR="00174C1A">
              <w:rPr>
                <w:noProof/>
                <w:webHidden/>
              </w:rPr>
              <w:t>34</w:t>
            </w:r>
            <w:r w:rsidR="00EA6A6F">
              <w:rPr>
                <w:noProof/>
                <w:webHidden/>
              </w:rPr>
              <w:fldChar w:fldCharType="end"/>
            </w:r>
          </w:hyperlink>
        </w:p>
        <w:p w14:paraId="68CBF2C1" w14:textId="5D0E09C3"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81" w:history="1">
            <w:r w:rsidR="00EA6A6F" w:rsidRPr="00D027E2">
              <w:rPr>
                <w:rStyle w:val="Lienhypertexte"/>
                <w:noProof/>
              </w:rPr>
              <w:t>6.4.1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Pluviométrie enregistée en 2022</w:t>
            </w:r>
            <w:r w:rsidR="00EA6A6F">
              <w:rPr>
                <w:noProof/>
                <w:webHidden/>
              </w:rPr>
              <w:tab/>
            </w:r>
            <w:r w:rsidR="00EA6A6F">
              <w:rPr>
                <w:noProof/>
                <w:webHidden/>
              </w:rPr>
              <w:fldChar w:fldCharType="begin"/>
            </w:r>
            <w:r w:rsidR="00EA6A6F">
              <w:rPr>
                <w:noProof/>
                <w:webHidden/>
              </w:rPr>
              <w:instrText xml:space="preserve"> PAGEREF _Toc147954181 \h </w:instrText>
            </w:r>
            <w:r w:rsidR="00EA6A6F">
              <w:rPr>
                <w:noProof/>
                <w:webHidden/>
              </w:rPr>
            </w:r>
            <w:r w:rsidR="00EA6A6F">
              <w:rPr>
                <w:noProof/>
                <w:webHidden/>
              </w:rPr>
              <w:fldChar w:fldCharType="separate"/>
            </w:r>
            <w:r w:rsidR="00174C1A">
              <w:rPr>
                <w:noProof/>
                <w:webHidden/>
              </w:rPr>
              <w:t>34</w:t>
            </w:r>
            <w:r w:rsidR="00EA6A6F">
              <w:rPr>
                <w:noProof/>
                <w:webHidden/>
              </w:rPr>
              <w:fldChar w:fldCharType="end"/>
            </w:r>
          </w:hyperlink>
        </w:p>
        <w:p w14:paraId="732CBE43" w14:textId="5C55396A"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82" w:history="1">
            <w:r w:rsidR="00EA6A6F" w:rsidRPr="00D027E2">
              <w:rPr>
                <w:rStyle w:val="Lienhypertexte"/>
                <w:noProof/>
              </w:rPr>
              <w:t>6.4.2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Fonctionnement des bassins de lixiviats</w:t>
            </w:r>
            <w:r w:rsidR="00EA6A6F">
              <w:rPr>
                <w:noProof/>
                <w:webHidden/>
              </w:rPr>
              <w:tab/>
            </w:r>
            <w:r w:rsidR="00EA6A6F">
              <w:rPr>
                <w:noProof/>
                <w:webHidden/>
              </w:rPr>
              <w:fldChar w:fldCharType="begin"/>
            </w:r>
            <w:r w:rsidR="00EA6A6F">
              <w:rPr>
                <w:noProof/>
                <w:webHidden/>
              </w:rPr>
              <w:instrText xml:space="preserve"> PAGEREF _Toc147954182 \h </w:instrText>
            </w:r>
            <w:r w:rsidR="00EA6A6F">
              <w:rPr>
                <w:noProof/>
                <w:webHidden/>
              </w:rPr>
            </w:r>
            <w:r w:rsidR="00EA6A6F">
              <w:rPr>
                <w:noProof/>
                <w:webHidden/>
              </w:rPr>
              <w:fldChar w:fldCharType="separate"/>
            </w:r>
            <w:r w:rsidR="00174C1A">
              <w:rPr>
                <w:noProof/>
                <w:webHidden/>
              </w:rPr>
              <w:t>34</w:t>
            </w:r>
            <w:r w:rsidR="00EA6A6F">
              <w:rPr>
                <w:noProof/>
                <w:webHidden/>
              </w:rPr>
              <w:fldChar w:fldCharType="end"/>
            </w:r>
          </w:hyperlink>
        </w:p>
        <w:p w14:paraId="168BFC9D" w14:textId="2CFD8C23" w:rsidR="00EA6A6F" w:rsidRDefault="00596DB2">
          <w:pPr>
            <w:pStyle w:val="TM4"/>
            <w:tabs>
              <w:tab w:val="left" w:pos="1540"/>
              <w:tab w:val="right" w:leader="dot" w:pos="9054"/>
            </w:tabs>
            <w:rPr>
              <w:rFonts w:eastAsiaTheme="minorEastAsia" w:cstheme="minorBidi"/>
              <w:noProof/>
              <w:color w:val="auto"/>
              <w:kern w:val="2"/>
              <w:sz w:val="22"/>
              <w:szCs w:val="22"/>
              <w:lang w:eastAsia="fr-FR"/>
              <w14:ligatures w14:val="standardContextual"/>
            </w:rPr>
          </w:pPr>
          <w:hyperlink w:anchor="_Toc147954183" w:history="1">
            <w:r w:rsidR="00EA6A6F" w:rsidRPr="00D027E2">
              <w:rPr>
                <w:rStyle w:val="Lienhypertexte"/>
                <w:noProof/>
              </w:rPr>
              <w:t>6.4.2.1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 bassin des casiers Nord</w:t>
            </w:r>
            <w:r w:rsidR="00EA6A6F">
              <w:rPr>
                <w:noProof/>
                <w:webHidden/>
              </w:rPr>
              <w:tab/>
            </w:r>
            <w:r w:rsidR="00EA6A6F">
              <w:rPr>
                <w:noProof/>
                <w:webHidden/>
              </w:rPr>
              <w:fldChar w:fldCharType="begin"/>
            </w:r>
            <w:r w:rsidR="00EA6A6F">
              <w:rPr>
                <w:noProof/>
                <w:webHidden/>
              </w:rPr>
              <w:instrText xml:space="preserve"> PAGEREF _Toc147954183 \h </w:instrText>
            </w:r>
            <w:r w:rsidR="00EA6A6F">
              <w:rPr>
                <w:noProof/>
                <w:webHidden/>
              </w:rPr>
            </w:r>
            <w:r w:rsidR="00EA6A6F">
              <w:rPr>
                <w:noProof/>
                <w:webHidden/>
              </w:rPr>
              <w:fldChar w:fldCharType="separate"/>
            </w:r>
            <w:r w:rsidR="00174C1A">
              <w:rPr>
                <w:noProof/>
                <w:webHidden/>
              </w:rPr>
              <w:t>34</w:t>
            </w:r>
            <w:r w:rsidR="00EA6A6F">
              <w:rPr>
                <w:noProof/>
                <w:webHidden/>
              </w:rPr>
              <w:fldChar w:fldCharType="end"/>
            </w:r>
          </w:hyperlink>
        </w:p>
        <w:p w14:paraId="1366D8A6" w14:textId="17F2FA6A" w:rsidR="00EA6A6F" w:rsidRDefault="00596DB2">
          <w:pPr>
            <w:pStyle w:val="TM4"/>
            <w:tabs>
              <w:tab w:val="left" w:pos="1540"/>
              <w:tab w:val="right" w:leader="dot" w:pos="9054"/>
            </w:tabs>
            <w:rPr>
              <w:rFonts w:eastAsiaTheme="minorEastAsia" w:cstheme="minorBidi"/>
              <w:noProof/>
              <w:color w:val="auto"/>
              <w:kern w:val="2"/>
              <w:sz w:val="22"/>
              <w:szCs w:val="22"/>
              <w:lang w:eastAsia="fr-FR"/>
              <w14:ligatures w14:val="standardContextual"/>
            </w:rPr>
          </w:pPr>
          <w:hyperlink w:anchor="_Toc147954184" w:history="1">
            <w:r w:rsidR="00EA6A6F" w:rsidRPr="00D027E2">
              <w:rPr>
                <w:rStyle w:val="Lienhypertexte"/>
                <w:noProof/>
              </w:rPr>
              <w:t>6.4.2.2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 bassin du casier Sud</w:t>
            </w:r>
            <w:r w:rsidR="00EA6A6F">
              <w:rPr>
                <w:noProof/>
                <w:webHidden/>
              </w:rPr>
              <w:tab/>
            </w:r>
            <w:r w:rsidR="00EA6A6F">
              <w:rPr>
                <w:noProof/>
                <w:webHidden/>
              </w:rPr>
              <w:fldChar w:fldCharType="begin"/>
            </w:r>
            <w:r w:rsidR="00EA6A6F">
              <w:rPr>
                <w:noProof/>
                <w:webHidden/>
              </w:rPr>
              <w:instrText xml:space="preserve"> PAGEREF _Toc147954184 \h </w:instrText>
            </w:r>
            <w:r w:rsidR="00EA6A6F">
              <w:rPr>
                <w:noProof/>
                <w:webHidden/>
              </w:rPr>
            </w:r>
            <w:r w:rsidR="00EA6A6F">
              <w:rPr>
                <w:noProof/>
                <w:webHidden/>
              </w:rPr>
              <w:fldChar w:fldCharType="separate"/>
            </w:r>
            <w:r w:rsidR="00174C1A">
              <w:rPr>
                <w:noProof/>
                <w:webHidden/>
              </w:rPr>
              <w:t>35</w:t>
            </w:r>
            <w:r w:rsidR="00EA6A6F">
              <w:rPr>
                <w:noProof/>
                <w:webHidden/>
              </w:rPr>
              <w:fldChar w:fldCharType="end"/>
            </w:r>
          </w:hyperlink>
        </w:p>
        <w:p w14:paraId="6B9201F6" w14:textId="6CA2D6D5"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85" w:history="1">
            <w:r w:rsidR="00EA6A6F" w:rsidRPr="00D027E2">
              <w:rPr>
                <w:rStyle w:val="Lienhypertexte"/>
                <w:noProof/>
              </w:rPr>
              <w:t>7.</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Effluents atmosphériques</w:t>
            </w:r>
            <w:r w:rsidR="00EA6A6F">
              <w:rPr>
                <w:noProof/>
                <w:webHidden/>
              </w:rPr>
              <w:tab/>
            </w:r>
            <w:r w:rsidR="00EA6A6F">
              <w:rPr>
                <w:noProof/>
                <w:webHidden/>
              </w:rPr>
              <w:fldChar w:fldCharType="begin"/>
            </w:r>
            <w:r w:rsidR="00EA6A6F">
              <w:rPr>
                <w:noProof/>
                <w:webHidden/>
              </w:rPr>
              <w:instrText xml:space="preserve"> PAGEREF _Toc147954185 \h </w:instrText>
            </w:r>
            <w:r w:rsidR="00EA6A6F">
              <w:rPr>
                <w:noProof/>
                <w:webHidden/>
              </w:rPr>
            </w:r>
            <w:r w:rsidR="00EA6A6F">
              <w:rPr>
                <w:noProof/>
                <w:webHidden/>
              </w:rPr>
              <w:fldChar w:fldCharType="separate"/>
            </w:r>
            <w:r w:rsidR="00174C1A">
              <w:rPr>
                <w:noProof/>
                <w:webHidden/>
              </w:rPr>
              <w:t>37</w:t>
            </w:r>
            <w:r w:rsidR="00EA6A6F">
              <w:rPr>
                <w:noProof/>
                <w:webHidden/>
              </w:rPr>
              <w:fldChar w:fldCharType="end"/>
            </w:r>
          </w:hyperlink>
        </w:p>
        <w:p w14:paraId="5B623A45" w14:textId="50F5647B"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86" w:history="1">
            <w:r w:rsidR="00EA6A6F" w:rsidRPr="00D027E2">
              <w:rPr>
                <w:rStyle w:val="Lienhypertexte"/>
                <w:noProof/>
              </w:rPr>
              <w:t>7.1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Description succincte du réseau de biogaz</w:t>
            </w:r>
            <w:r w:rsidR="00EA6A6F">
              <w:rPr>
                <w:noProof/>
                <w:webHidden/>
              </w:rPr>
              <w:tab/>
            </w:r>
            <w:r w:rsidR="00EA6A6F">
              <w:rPr>
                <w:noProof/>
                <w:webHidden/>
              </w:rPr>
              <w:fldChar w:fldCharType="begin"/>
            </w:r>
            <w:r w:rsidR="00EA6A6F">
              <w:rPr>
                <w:noProof/>
                <w:webHidden/>
              </w:rPr>
              <w:instrText xml:space="preserve"> PAGEREF _Toc147954186 \h </w:instrText>
            </w:r>
            <w:r w:rsidR="00EA6A6F">
              <w:rPr>
                <w:noProof/>
                <w:webHidden/>
              </w:rPr>
            </w:r>
            <w:r w:rsidR="00EA6A6F">
              <w:rPr>
                <w:noProof/>
                <w:webHidden/>
              </w:rPr>
              <w:fldChar w:fldCharType="separate"/>
            </w:r>
            <w:r w:rsidR="00174C1A">
              <w:rPr>
                <w:noProof/>
                <w:webHidden/>
              </w:rPr>
              <w:t>37</w:t>
            </w:r>
            <w:r w:rsidR="00EA6A6F">
              <w:rPr>
                <w:noProof/>
                <w:webHidden/>
              </w:rPr>
              <w:fldChar w:fldCharType="end"/>
            </w:r>
          </w:hyperlink>
        </w:p>
        <w:p w14:paraId="6262454D" w14:textId="74345540"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87" w:history="1">
            <w:r w:rsidR="00EA6A6F" w:rsidRPr="00D027E2">
              <w:rPr>
                <w:rStyle w:val="Lienhypertexte"/>
                <w:noProof/>
              </w:rPr>
              <w:t>7.1.1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casiers originels et les casiers nord</w:t>
            </w:r>
            <w:r w:rsidR="00EA6A6F">
              <w:rPr>
                <w:noProof/>
                <w:webHidden/>
              </w:rPr>
              <w:tab/>
            </w:r>
            <w:r w:rsidR="00EA6A6F">
              <w:rPr>
                <w:noProof/>
                <w:webHidden/>
              </w:rPr>
              <w:fldChar w:fldCharType="begin"/>
            </w:r>
            <w:r w:rsidR="00EA6A6F">
              <w:rPr>
                <w:noProof/>
                <w:webHidden/>
              </w:rPr>
              <w:instrText xml:space="preserve"> PAGEREF _Toc147954187 \h </w:instrText>
            </w:r>
            <w:r w:rsidR="00EA6A6F">
              <w:rPr>
                <w:noProof/>
                <w:webHidden/>
              </w:rPr>
            </w:r>
            <w:r w:rsidR="00EA6A6F">
              <w:rPr>
                <w:noProof/>
                <w:webHidden/>
              </w:rPr>
              <w:fldChar w:fldCharType="separate"/>
            </w:r>
            <w:r w:rsidR="00174C1A">
              <w:rPr>
                <w:noProof/>
                <w:webHidden/>
              </w:rPr>
              <w:t>37</w:t>
            </w:r>
            <w:r w:rsidR="00EA6A6F">
              <w:rPr>
                <w:noProof/>
                <w:webHidden/>
              </w:rPr>
              <w:fldChar w:fldCharType="end"/>
            </w:r>
          </w:hyperlink>
        </w:p>
        <w:p w14:paraId="6F098BD0" w14:textId="168C57CA" w:rsidR="00EA6A6F" w:rsidRDefault="00596DB2">
          <w:pPr>
            <w:pStyle w:val="TM3"/>
            <w:tabs>
              <w:tab w:val="left" w:pos="1100"/>
              <w:tab w:val="right" w:leader="dot" w:pos="9054"/>
            </w:tabs>
            <w:rPr>
              <w:rFonts w:eastAsiaTheme="minorEastAsia" w:cstheme="minorBidi"/>
              <w:noProof/>
              <w:color w:val="auto"/>
              <w:kern w:val="2"/>
              <w:sz w:val="22"/>
              <w:szCs w:val="22"/>
              <w:lang w:eastAsia="fr-FR"/>
              <w14:ligatures w14:val="standardContextual"/>
            </w:rPr>
          </w:pPr>
          <w:hyperlink w:anchor="_Toc147954188" w:history="1">
            <w:r w:rsidR="00EA6A6F" w:rsidRPr="00D027E2">
              <w:rPr>
                <w:rStyle w:val="Lienhypertexte"/>
                <w:noProof/>
              </w:rPr>
              <w:t>7.1.2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 casier Sud</w:t>
            </w:r>
            <w:r w:rsidR="00EA6A6F">
              <w:rPr>
                <w:noProof/>
                <w:webHidden/>
              </w:rPr>
              <w:tab/>
            </w:r>
            <w:r w:rsidR="00EA6A6F">
              <w:rPr>
                <w:noProof/>
                <w:webHidden/>
              </w:rPr>
              <w:fldChar w:fldCharType="begin"/>
            </w:r>
            <w:r w:rsidR="00EA6A6F">
              <w:rPr>
                <w:noProof/>
                <w:webHidden/>
              </w:rPr>
              <w:instrText xml:space="preserve"> PAGEREF _Toc147954188 \h </w:instrText>
            </w:r>
            <w:r w:rsidR="00EA6A6F">
              <w:rPr>
                <w:noProof/>
                <w:webHidden/>
              </w:rPr>
            </w:r>
            <w:r w:rsidR="00EA6A6F">
              <w:rPr>
                <w:noProof/>
                <w:webHidden/>
              </w:rPr>
              <w:fldChar w:fldCharType="separate"/>
            </w:r>
            <w:r w:rsidR="00174C1A">
              <w:rPr>
                <w:noProof/>
                <w:webHidden/>
              </w:rPr>
              <w:t>37</w:t>
            </w:r>
            <w:r w:rsidR="00EA6A6F">
              <w:rPr>
                <w:noProof/>
                <w:webHidden/>
              </w:rPr>
              <w:fldChar w:fldCharType="end"/>
            </w:r>
          </w:hyperlink>
        </w:p>
        <w:p w14:paraId="5C459988" w14:textId="1452CD1B"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89" w:history="1">
            <w:r w:rsidR="00EA6A6F" w:rsidRPr="00D027E2">
              <w:rPr>
                <w:rStyle w:val="Lienhypertexte"/>
                <w:noProof/>
              </w:rPr>
              <w:t>7.2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Contrôle du réseau de captage et de collecte du biogaz</w:t>
            </w:r>
            <w:r w:rsidR="00EA6A6F">
              <w:rPr>
                <w:noProof/>
                <w:webHidden/>
              </w:rPr>
              <w:tab/>
            </w:r>
            <w:r w:rsidR="00EA6A6F">
              <w:rPr>
                <w:noProof/>
                <w:webHidden/>
              </w:rPr>
              <w:fldChar w:fldCharType="begin"/>
            </w:r>
            <w:r w:rsidR="00EA6A6F">
              <w:rPr>
                <w:noProof/>
                <w:webHidden/>
              </w:rPr>
              <w:instrText xml:space="preserve"> PAGEREF _Toc147954189 \h </w:instrText>
            </w:r>
            <w:r w:rsidR="00EA6A6F">
              <w:rPr>
                <w:noProof/>
                <w:webHidden/>
              </w:rPr>
            </w:r>
            <w:r w:rsidR="00EA6A6F">
              <w:rPr>
                <w:noProof/>
                <w:webHidden/>
              </w:rPr>
              <w:fldChar w:fldCharType="separate"/>
            </w:r>
            <w:r w:rsidR="00174C1A">
              <w:rPr>
                <w:noProof/>
                <w:webHidden/>
              </w:rPr>
              <w:t>38</w:t>
            </w:r>
            <w:r w:rsidR="00EA6A6F">
              <w:rPr>
                <w:noProof/>
                <w:webHidden/>
              </w:rPr>
              <w:fldChar w:fldCharType="end"/>
            </w:r>
          </w:hyperlink>
        </w:p>
        <w:p w14:paraId="751FD0B1" w14:textId="7664745E"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90" w:history="1">
            <w:r w:rsidR="00EA6A6F" w:rsidRPr="00D027E2">
              <w:rPr>
                <w:rStyle w:val="Lienhypertexte"/>
                <w:noProof/>
              </w:rPr>
              <w:t>7.3</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Contrôle de l’installation de traitement du biogaz</w:t>
            </w:r>
            <w:r w:rsidR="00EA6A6F">
              <w:rPr>
                <w:noProof/>
                <w:webHidden/>
              </w:rPr>
              <w:tab/>
            </w:r>
            <w:r w:rsidR="00EA6A6F">
              <w:rPr>
                <w:noProof/>
                <w:webHidden/>
              </w:rPr>
              <w:fldChar w:fldCharType="begin"/>
            </w:r>
            <w:r w:rsidR="00EA6A6F">
              <w:rPr>
                <w:noProof/>
                <w:webHidden/>
              </w:rPr>
              <w:instrText xml:space="preserve"> PAGEREF _Toc147954190 \h </w:instrText>
            </w:r>
            <w:r w:rsidR="00EA6A6F">
              <w:rPr>
                <w:noProof/>
                <w:webHidden/>
              </w:rPr>
            </w:r>
            <w:r w:rsidR="00EA6A6F">
              <w:rPr>
                <w:noProof/>
                <w:webHidden/>
              </w:rPr>
              <w:fldChar w:fldCharType="separate"/>
            </w:r>
            <w:r w:rsidR="00174C1A">
              <w:rPr>
                <w:noProof/>
                <w:webHidden/>
              </w:rPr>
              <w:t>38</w:t>
            </w:r>
            <w:r w:rsidR="00EA6A6F">
              <w:rPr>
                <w:noProof/>
                <w:webHidden/>
              </w:rPr>
              <w:fldChar w:fldCharType="end"/>
            </w:r>
          </w:hyperlink>
        </w:p>
        <w:p w14:paraId="609611C8" w14:textId="249B764D"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91" w:history="1">
            <w:r w:rsidR="00EA6A6F" w:rsidRPr="00D027E2">
              <w:rPr>
                <w:rStyle w:val="Lienhypertexte"/>
                <w:noProof/>
              </w:rPr>
              <w:t>7.4</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Dispositions prises pour la gestion des envols et odeurs</w:t>
            </w:r>
            <w:r w:rsidR="00EA6A6F">
              <w:rPr>
                <w:noProof/>
                <w:webHidden/>
              </w:rPr>
              <w:tab/>
            </w:r>
            <w:r w:rsidR="00EA6A6F">
              <w:rPr>
                <w:noProof/>
                <w:webHidden/>
              </w:rPr>
              <w:fldChar w:fldCharType="begin"/>
            </w:r>
            <w:r w:rsidR="00EA6A6F">
              <w:rPr>
                <w:noProof/>
                <w:webHidden/>
              </w:rPr>
              <w:instrText xml:space="preserve"> PAGEREF _Toc147954191 \h </w:instrText>
            </w:r>
            <w:r w:rsidR="00EA6A6F">
              <w:rPr>
                <w:noProof/>
                <w:webHidden/>
              </w:rPr>
            </w:r>
            <w:r w:rsidR="00EA6A6F">
              <w:rPr>
                <w:noProof/>
                <w:webHidden/>
              </w:rPr>
              <w:fldChar w:fldCharType="separate"/>
            </w:r>
            <w:r w:rsidR="00174C1A">
              <w:rPr>
                <w:noProof/>
                <w:webHidden/>
              </w:rPr>
              <w:t>40</w:t>
            </w:r>
            <w:r w:rsidR="00EA6A6F">
              <w:rPr>
                <w:noProof/>
                <w:webHidden/>
              </w:rPr>
              <w:fldChar w:fldCharType="end"/>
            </w:r>
          </w:hyperlink>
        </w:p>
        <w:p w14:paraId="78350CAE" w14:textId="1F214329"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92" w:history="1">
            <w:r w:rsidR="00EA6A6F" w:rsidRPr="00D027E2">
              <w:rPr>
                <w:rStyle w:val="Lienhypertexte"/>
                <w:noProof/>
              </w:rPr>
              <w:t>8.</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Suivi acoustique</w:t>
            </w:r>
            <w:r w:rsidR="00EA6A6F">
              <w:rPr>
                <w:noProof/>
                <w:webHidden/>
              </w:rPr>
              <w:tab/>
            </w:r>
            <w:r w:rsidR="00EA6A6F">
              <w:rPr>
                <w:noProof/>
                <w:webHidden/>
              </w:rPr>
              <w:fldChar w:fldCharType="begin"/>
            </w:r>
            <w:r w:rsidR="00EA6A6F">
              <w:rPr>
                <w:noProof/>
                <w:webHidden/>
              </w:rPr>
              <w:instrText xml:space="preserve"> PAGEREF _Toc147954192 \h </w:instrText>
            </w:r>
            <w:r w:rsidR="00EA6A6F">
              <w:rPr>
                <w:noProof/>
                <w:webHidden/>
              </w:rPr>
            </w:r>
            <w:r w:rsidR="00EA6A6F">
              <w:rPr>
                <w:noProof/>
                <w:webHidden/>
              </w:rPr>
              <w:fldChar w:fldCharType="separate"/>
            </w:r>
            <w:r w:rsidR="00174C1A">
              <w:rPr>
                <w:noProof/>
                <w:webHidden/>
              </w:rPr>
              <w:t>42</w:t>
            </w:r>
            <w:r w:rsidR="00EA6A6F">
              <w:rPr>
                <w:noProof/>
                <w:webHidden/>
              </w:rPr>
              <w:fldChar w:fldCharType="end"/>
            </w:r>
          </w:hyperlink>
        </w:p>
        <w:p w14:paraId="2634660D" w14:textId="3BE8468B"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93" w:history="1">
            <w:r w:rsidR="00EA6A6F" w:rsidRPr="00D027E2">
              <w:rPr>
                <w:rStyle w:val="Lienhypertexte"/>
                <w:noProof/>
              </w:rPr>
              <w:t>9.</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Suivi topographique</w:t>
            </w:r>
            <w:r w:rsidR="00EA6A6F">
              <w:rPr>
                <w:noProof/>
                <w:webHidden/>
              </w:rPr>
              <w:tab/>
            </w:r>
            <w:r w:rsidR="00EA6A6F">
              <w:rPr>
                <w:noProof/>
                <w:webHidden/>
              </w:rPr>
              <w:fldChar w:fldCharType="begin"/>
            </w:r>
            <w:r w:rsidR="00EA6A6F">
              <w:rPr>
                <w:noProof/>
                <w:webHidden/>
              </w:rPr>
              <w:instrText xml:space="preserve"> PAGEREF _Toc147954193 \h </w:instrText>
            </w:r>
            <w:r w:rsidR="00EA6A6F">
              <w:rPr>
                <w:noProof/>
                <w:webHidden/>
              </w:rPr>
            </w:r>
            <w:r w:rsidR="00EA6A6F">
              <w:rPr>
                <w:noProof/>
                <w:webHidden/>
              </w:rPr>
              <w:fldChar w:fldCharType="separate"/>
            </w:r>
            <w:r w:rsidR="00174C1A">
              <w:rPr>
                <w:noProof/>
                <w:webHidden/>
              </w:rPr>
              <w:t>43</w:t>
            </w:r>
            <w:r w:rsidR="00EA6A6F">
              <w:rPr>
                <w:noProof/>
                <w:webHidden/>
              </w:rPr>
              <w:fldChar w:fldCharType="end"/>
            </w:r>
          </w:hyperlink>
        </w:p>
        <w:p w14:paraId="433BB77F" w14:textId="3467EA3A"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94" w:history="1">
            <w:r w:rsidR="00EA6A6F" w:rsidRPr="00D027E2">
              <w:rPr>
                <w:rStyle w:val="Lienhypertexte"/>
                <w:noProof/>
              </w:rPr>
              <w:t>10.</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Gestion de l’établissement</w:t>
            </w:r>
            <w:r w:rsidR="00EA6A6F">
              <w:rPr>
                <w:noProof/>
                <w:webHidden/>
              </w:rPr>
              <w:tab/>
            </w:r>
            <w:r w:rsidR="00EA6A6F">
              <w:rPr>
                <w:noProof/>
                <w:webHidden/>
              </w:rPr>
              <w:fldChar w:fldCharType="begin"/>
            </w:r>
            <w:r w:rsidR="00EA6A6F">
              <w:rPr>
                <w:noProof/>
                <w:webHidden/>
              </w:rPr>
              <w:instrText xml:space="preserve"> PAGEREF _Toc147954194 \h </w:instrText>
            </w:r>
            <w:r w:rsidR="00EA6A6F">
              <w:rPr>
                <w:noProof/>
                <w:webHidden/>
              </w:rPr>
            </w:r>
            <w:r w:rsidR="00EA6A6F">
              <w:rPr>
                <w:noProof/>
                <w:webHidden/>
              </w:rPr>
              <w:fldChar w:fldCharType="separate"/>
            </w:r>
            <w:r w:rsidR="00174C1A">
              <w:rPr>
                <w:noProof/>
                <w:webHidden/>
              </w:rPr>
              <w:t>45</w:t>
            </w:r>
            <w:r w:rsidR="00EA6A6F">
              <w:rPr>
                <w:noProof/>
                <w:webHidden/>
              </w:rPr>
              <w:fldChar w:fldCharType="end"/>
            </w:r>
          </w:hyperlink>
        </w:p>
        <w:p w14:paraId="64FB5482" w14:textId="163F6AAF"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95" w:history="1">
            <w:r w:rsidR="00EA6A6F" w:rsidRPr="00D027E2">
              <w:rPr>
                <w:rStyle w:val="Lienhypertexte"/>
                <w:noProof/>
              </w:rPr>
              <w:t>10.1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Portique de contrôle de la radioactivité</w:t>
            </w:r>
            <w:r w:rsidR="00EA6A6F">
              <w:rPr>
                <w:noProof/>
                <w:webHidden/>
              </w:rPr>
              <w:tab/>
            </w:r>
            <w:r w:rsidR="00EA6A6F">
              <w:rPr>
                <w:noProof/>
                <w:webHidden/>
              </w:rPr>
              <w:fldChar w:fldCharType="begin"/>
            </w:r>
            <w:r w:rsidR="00EA6A6F">
              <w:rPr>
                <w:noProof/>
                <w:webHidden/>
              </w:rPr>
              <w:instrText xml:space="preserve"> PAGEREF _Toc147954195 \h </w:instrText>
            </w:r>
            <w:r w:rsidR="00EA6A6F">
              <w:rPr>
                <w:noProof/>
                <w:webHidden/>
              </w:rPr>
            </w:r>
            <w:r w:rsidR="00EA6A6F">
              <w:rPr>
                <w:noProof/>
                <w:webHidden/>
              </w:rPr>
              <w:fldChar w:fldCharType="separate"/>
            </w:r>
            <w:r w:rsidR="00174C1A">
              <w:rPr>
                <w:noProof/>
                <w:webHidden/>
              </w:rPr>
              <w:t>45</w:t>
            </w:r>
            <w:r w:rsidR="00EA6A6F">
              <w:rPr>
                <w:noProof/>
                <w:webHidden/>
              </w:rPr>
              <w:fldChar w:fldCharType="end"/>
            </w:r>
          </w:hyperlink>
        </w:p>
        <w:p w14:paraId="18E5E31C" w14:textId="1FD1875C"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196" w:history="1">
            <w:r w:rsidR="00EA6A6F" w:rsidRPr="00D027E2">
              <w:rPr>
                <w:rStyle w:val="Lienhypertexte"/>
                <w:noProof/>
              </w:rPr>
              <w:t>10.2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Les incidents survenus sur site</w:t>
            </w:r>
            <w:r w:rsidR="00EA6A6F">
              <w:rPr>
                <w:noProof/>
                <w:webHidden/>
              </w:rPr>
              <w:tab/>
            </w:r>
            <w:r w:rsidR="00EA6A6F">
              <w:rPr>
                <w:noProof/>
                <w:webHidden/>
              </w:rPr>
              <w:fldChar w:fldCharType="begin"/>
            </w:r>
            <w:r w:rsidR="00EA6A6F">
              <w:rPr>
                <w:noProof/>
                <w:webHidden/>
              </w:rPr>
              <w:instrText xml:space="preserve"> PAGEREF _Toc147954196 \h </w:instrText>
            </w:r>
            <w:r w:rsidR="00EA6A6F">
              <w:rPr>
                <w:noProof/>
                <w:webHidden/>
              </w:rPr>
            </w:r>
            <w:r w:rsidR="00EA6A6F">
              <w:rPr>
                <w:noProof/>
                <w:webHidden/>
              </w:rPr>
              <w:fldChar w:fldCharType="separate"/>
            </w:r>
            <w:r w:rsidR="00174C1A">
              <w:rPr>
                <w:noProof/>
                <w:webHidden/>
              </w:rPr>
              <w:t>45</w:t>
            </w:r>
            <w:r w:rsidR="00EA6A6F">
              <w:rPr>
                <w:noProof/>
                <w:webHidden/>
              </w:rPr>
              <w:fldChar w:fldCharType="end"/>
            </w:r>
          </w:hyperlink>
        </w:p>
        <w:p w14:paraId="46466185" w14:textId="4B3B67FF" w:rsidR="00EA6A6F" w:rsidRDefault="00596DB2">
          <w:pPr>
            <w:pStyle w:val="TM3"/>
            <w:tabs>
              <w:tab w:val="left" w:pos="1320"/>
              <w:tab w:val="right" w:leader="dot" w:pos="9054"/>
            </w:tabs>
            <w:rPr>
              <w:rFonts w:eastAsiaTheme="minorEastAsia" w:cstheme="minorBidi"/>
              <w:noProof/>
              <w:color w:val="auto"/>
              <w:kern w:val="2"/>
              <w:sz w:val="22"/>
              <w:szCs w:val="22"/>
              <w:lang w:eastAsia="fr-FR"/>
              <w14:ligatures w14:val="standardContextual"/>
            </w:rPr>
          </w:pPr>
          <w:hyperlink w:anchor="_Toc147954197" w:history="1">
            <w:r w:rsidR="00EA6A6F" w:rsidRPr="00D027E2">
              <w:rPr>
                <w:rStyle w:val="Lienhypertexte"/>
                <w:noProof/>
              </w:rPr>
              <w:t>10.2.1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Historique des incidents</w:t>
            </w:r>
            <w:r w:rsidR="00EA6A6F">
              <w:rPr>
                <w:noProof/>
                <w:webHidden/>
              </w:rPr>
              <w:tab/>
            </w:r>
            <w:r w:rsidR="00EA6A6F">
              <w:rPr>
                <w:noProof/>
                <w:webHidden/>
              </w:rPr>
              <w:fldChar w:fldCharType="begin"/>
            </w:r>
            <w:r w:rsidR="00EA6A6F">
              <w:rPr>
                <w:noProof/>
                <w:webHidden/>
              </w:rPr>
              <w:instrText xml:space="preserve"> PAGEREF _Toc147954197 \h </w:instrText>
            </w:r>
            <w:r w:rsidR="00EA6A6F">
              <w:rPr>
                <w:noProof/>
                <w:webHidden/>
              </w:rPr>
            </w:r>
            <w:r w:rsidR="00EA6A6F">
              <w:rPr>
                <w:noProof/>
                <w:webHidden/>
              </w:rPr>
              <w:fldChar w:fldCharType="separate"/>
            </w:r>
            <w:r w:rsidR="00174C1A">
              <w:rPr>
                <w:noProof/>
                <w:webHidden/>
              </w:rPr>
              <w:t>45</w:t>
            </w:r>
            <w:r w:rsidR="00EA6A6F">
              <w:rPr>
                <w:noProof/>
                <w:webHidden/>
              </w:rPr>
              <w:fldChar w:fldCharType="end"/>
            </w:r>
          </w:hyperlink>
        </w:p>
        <w:p w14:paraId="1517F593" w14:textId="582AB870" w:rsidR="00EA6A6F" w:rsidRDefault="00596DB2">
          <w:pPr>
            <w:pStyle w:val="TM3"/>
            <w:tabs>
              <w:tab w:val="left" w:pos="1320"/>
              <w:tab w:val="right" w:leader="dot" w:pos="9054"/>
            </w:tabs>
            <w:rPr>
              <w:rFonts w:eastAsiaTheme="minorEastAsia" w:cstheme="minorBidi"/>
              <w:noProof/>
              <w:color w:val="auto"/>
              <w:kern w:val="2"/>
              <w:sz w:val="22"/>
              <w:szCs w:val="22"/>
              <w:lang w:eastAsia="fr-FR"/>
              <w14:ligatures w14:val="standardContextual"/>
            </w:rPr>
          </w:pPr>
          <w:hyperlink w:anchor="_Toc147954198" w:history="1">
            <w:r w:rsidR="00EA6A6F" w:rsidRPr="00D027E2">
              <w:rPr>
                <w:rStyle w:val="Lienhypertexte"/>
                <w:noProof/>
              </w:rPr>
              <w:t>10.2.2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Incidents survenus au cours de l’exercice 2022</w:t>
            </w:r>
            <w:r w:rsidR="00EA6A6F">
              <w:rPr>
                <w:noProof/>
                <w:webHidden/>
              </w:rPr>
              <w:tab/>
            </w:r>
            <w:r w:rsidR="00EA6A6F">
              <w:rPr>
                <w:noProof/>
                <w:webHidden/>
              </w:rPr>
              <w:fldChar w:fldCharType="begin"/>
            </w:r>
            <w:r w:rsidR="00EA6A6F">
              <w:rPr>
                <w:noProof/>
                <w:webHidden/>
              </w:rPr>
              <w:instrText xml:space="preserve"> PAGEREF _Toc147954198 \h </w:instrText>
            </w:r>
            <w:r w:rsidR="00EA6A6F">
              <w:rPr>
                <w:noProof/>
                <w:webHidden/>
              </w:rPr>
            </w:r>
            <w:r w:rsidR="00EA6A6F">
              <w:rPr>
                <w:noProof/>
                <w:webHidden/>
              </w:rPr>
              <w:fldChar w:fldCharType="separate"/>
            </w:r>
            <w:r w:rsidR="00174C1A">
              <w:rPr>
                <w:noProof/>
                <w:webHidden/>
              </w:rPr>
              <w:t>46</w:t>
            </w:r>
            <w:r w:rsidR="00EA6A6F">
              <w:rPr>
                <w:noProof/>
                <w:webHidden/>
              </w:rPr>
              <w:fldChar w:fldCharType="end"/>
            </w:r>
          </w:hyperlink>
        </w:p>
        <w:p w14:paraId="5334BC1A" w14:textId="67B20EEF"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99" w:history="1">
            <w:r w:rsidR="00EA6A6F" w:rsidRPr="00D027E2">
              <w:rPr>
                <w:rStyle w:val="Lienhypertexte"/>
                <w:noProof/>
              </w:rPr>
              <w:t>11.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Actions d’amélioration continue</w:t>
            </w:r>
            <w:r w:rsidR="00EA6A6F">
              <w:rPr>
                <w:noProof/>
                <w:webHidden/>
              </w:rPr>
              <w:tab/>
            </w:r>
            <w:r w:rsidR="00EA6A6F">
              <w:rPr>
                <w:noProof/>
                <w:webHidden/>
              </w:rPr>
              <w:fldChar w:fldCharType="begin"/>
            </w:r>
            <w:r w:rsidR="00EA6A6F">
              <w:rPr>
                <w:noProof/>
                <w:webHidden/>
              </w:rPr>
              <w:instrText xml:space="preserve"> PAGEREF _Toc147954199 \h </w:instrText>
            </w:r>
            <w:r w:rsidR="00EA6A6F">
              <w:rPr>
                <w:noProof/>
                <w:webHidden/>
              </w:rPr>
            </w:r>
            <w:r w:rsidR="00EA6A6F">
              <w:rPr>
                <w:noProof/>
                <w:webHidden/>
              </w:rPr>
              <w:fldChar w:fldCharType="separate"/>
            </w:r>
            <w:r w:rsidR="00174C1A">
              <w:rPr>
                <w:noProof/>
                <w:webHidden/>
              </w:rPr>
              <w:t>48</w:t>
            </w:r>
            <w:r w:rsidR="00EA6A6F">
              <w:rPr>
                <w:noProof/>
                <w:webHidden/>
              </w:rPr>
              <w:fldChar w:fldCharType="end"/>
            </w:r>
          </w:hyperlink>
        </w:p>
        <w:p w14:paraId="29211806" w14:textId="0B4650FA"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200" w:history="1">
            <w:r w:rsidR="00EA6A6F" w:rsidRPr="00D027E2">
              <w:rPr>
                <w:rStyle w:val="Lienhypertexte"/>
                <w:noProof/>
              </w:rPr>
              <w:t>11.1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CSS de 2022</w:t>
            </w:r>
            <w:r w:rsidR="00EA6A6F">
              <w:rPr>
                <w:noProof/>
                <w:webHidden/>
              </w:rPr>
              <w:tab/>
            </w:r>
            <w:r w:rsidR="00EA6A6F">
              <w:rPr>
                <w:noProof/>
                <w:webHidden/>
              </w:rPr>
              <w:fldChar w:fldCharType="begin"/>
            </w:r>
            <w:r w:rsidR="00EA6A6F">
              <w:rPr>
                <w:noProof/>
                <w:webHidden/>
              </w:rPr>
              <w:instrText xml:space="preserve"> PAGEREF _Toc147954200 \h </w:instrText>
            </w:r>
            <w:r w:rsidR="00EA6A6F">
              <w:rPr>
                <w:noProof/>
                <w:webHidden/>
              </w:rPr>
            </w:r>
            <w:r w:rsidR="00EA6A6F">
              <w:rPr>
                <w:noProof/>
                <w:webHidden/>
              </w:rPr>
              <w:fldChar w:fldCharType="separate"/>
            </w:r>
            <w:r w:rsidR="00174C1A">
              <w:rPr>
                <w:noProof/>
                <w:webHidden/>
              </w:rPr>
              <w:t>48</w:t>
            </w:r>
            <w:r w:rsidR="00EA6A6F">
              <w:rPr>
                <w:noProof/>
                <w:webHidden/>
              </w:rPr>
              <w:fldChar w:fldCharType="end"/>
            </w:r>
          </w:hyperlink>
        </w:p>
        <w:p w14:paraId="75A36B34" w14:textId="64506A92"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201" w:history="1">
            <w:r w:rsidR="00EA6A6F" w:rsidRPr="00D027E2">
              <w:rPr>
                <w:rStyle w:val="Lienhypertexte"/>
                <w:noProof/>
              </w:rPr>
              <w:t>11.2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COPIL des mesures compensatoires liées au casier Sud</w:t>
            </w:r>
            <w:r w:rsidR="00EA6A6F">
              <w:rPr>
                <w:noProof/>
                <w:webHidden/>
              </w:rPr>
              <w:tab/>
            </w:r>
            <w:r w:rsidR="00EA6A6F">
              <w:rPr>
                <w:noProof/>
                <w:webHidden/>
              </w:rPr>
              <w:fldChar w:fldCharType="begin"/>
            </w:r>
            <w:r w:rsidR="00EA6A6F">
              <w:rPr>
                <w:noProof/>
                <w:webHidden/>
              </w:rPr>
              <w:instrText xml:space="preserve"> PAGEREF _Toc147954201 \h </w:instrText>
            </w:r>
            <w:r w:rsidR="00EA6A6F">
              <w:rPr>
                <w:noProof/>
                <w:webHidden/>
              </w:rPr>
            </w:r>
            <w:r w:rsidR="00EA6A6F">
              <w:rPr>
                <w:noProof/>
                <w:webHidden/>
              </w:rPr>
              <w:fldChar w:fldCharType="separate"/>
            </w:r>
            <w:r w:rsidR="00174C1A">
              <w:rPr>
                <w:noProof/>
                <w:webHidden/>
              </w:rPr>
              <w:t>48</w:t>
            </w:r>
            <w:r w:rsidR="00EA6A6F">
              <w:rPr>
                <w:noProof/>
                <w:webHidden/>
              </w:rPr>
              <w:fldChar w:fldCharType="end"/>
            </w:r>
          </w:hyperlink>
        </w:p>
        <w:p w14:paraId="19549F9B" w14:textId="569C4C19" w:rsidR="00EA6A6F" w:rsidRDefault="00596DB2">
          <w:pPr>
            <w:pStyle w:val="TM3"/>
            <w:tabs>
              <w:tab w:val="left" w:pos="1320"/>
              <w:tab w:val="right" w:leader="dot" w:pos="9054"/>
            </w:tabs>
            <w:rPr>
              <w:rFonts w:eastAsiaTheme="minorEastAsia" w:cstheme="minorBidi"/>
              <w:noProof/>
              <w:color w:val="auto"/>
              <w:kern w:val="2"/>
              <w:sz w:val="22"/>
              <w:szCs w:val="22"/>
              <w:lang w:eastAsia="fr-FR"/>
              <w14:ligatures w14:val="standardContextual"/>
            </w:rPr>
          </w:pPr>
          <w:hyperlink w:anchor="_Toc147954202" w:history="1">
            <w:r w:rsidR="00EA6A6F" w:rsidRPr="00D027E2">
              <w:rPr>
                <w:rStyle w:val="Lienhypertexte"/>
                <w:noProof/>
              </w:rPr>
              <w:t>11.2.1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actions mises en œuvre en 2022</w:t>
            </w:r>
            <w:r w:rsidR="00EA6A6F">
              <w:rPr>
                <w:noProof/>
                <w:webHidden/>
              </w:rPr>
              <w:tab/>
            </w:r>
            <w:r w:rsidR="00EA6A6F">
              <w:rPr>
                <w:noProof/>
                <w:webHidden/>
              </w:rPr>
              <w:fldChar w:fldCharType="begin"/>
            </w:r>
            <w:r w:rsidR="00EA6A6F">
              <w:rPr>
                <w:noProof/>
                <w:webHidden/>
              </w:rPr>
              <w:instrText xml:space="preserve"> PAGEREF _Toc147954202 \h </w:instrText>
            </w:r>
            <w:r w:rsidR="00EA6A6F">
              <w:rPr>
                <w:noProof/>
                <w:webHidden/>
              </w:rPr>
            </w:r>
            <w:r w:rsidR="00EA6A6F">
              <w:rPr>
                <w:noProof/>
                <w:webHidden/>
              </w:rPr>
              <w:fldChar w:fldCharType="separate"/>
            </w:r>
            <w:r w:rsidR="00174C1A">
              <w:rPr>
                <w:noProof/>
                <w:webHidden/>
              </w:rPr>
              <w:t>48</w:t>
            </w:r>
            <w:r w:rsidR="00EA6A6F">
              <w:rPr>
                <w:noProof/>
                <w:webHidden/>
              </w:rPr>
              <w:fldChar w:fldCharType="end"/>
            </w:r>
          </w:hyperlink>
        </w:p>
        <w:p w14:paraId="5E7BBE92" w14:textId="01168257" w:rsidR="00EA6A6F" w:rsidRDefault="00596DB2">
          <w:pPr>
            <w:pStyle w:val="TM4"/>
            <w:tabs>
              <w:tab w:val="left" w:pos="1540"/>
              <w:tab w:val="right" w:leader="dot" w:pos="9054"/>
            </w:tabs>
            <w:rPr>
              <w:rFonts w:eastAsiaTheme="minorEastAsia" w:cstheme="minorBidi"/>
              <w:noProof/>
              <w:color w:val="auto"/>
              <w:kern w:val="2"/>
              <w:sz w:val="22"/>
              <w:szCs w:val="22"/>
              <w:lang w:eastAsia="fr-FR"/>
              <w14:ligatures w14:val="standardContextual"/>
            </w:rPr>
          </w:pPr>
          <w:hyperlink w:anchor="_Toc147954203" w:history="1">
            <w:r w:rsidR="00EA6A6F" w:rsidRPr="00D027E2">
              <w:rPr>
                <w:rStyle w:val="Lienhypertexte"/>
                <w:noProof/>
              </w:rPr>
              <w:t>11.2.1.1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Mesures compensatoires Suivi des cortèges d’oiseaux S2 - Villeveyrac</w:t>
            </w:r>
            <w:r w:rsidR="00EA6A6F">
              <w:rPr>
                <w:noProof/>
                <w:webHidden/>
              </w:rPr>
              <w:tab/>
            </w:r>
            <w:r w:rsidR="00EA6A6F">
              <w:rPr>
                <w:noProof/>
                <w:webHidden/>
              </w:rPr>
              <w:fldChar w:fldCharType="begin"/>
            </w:r>
            <w:r w:rsidR="00EA6A6F">
              <w:rPr>
                <w:noProof/>
                <w:webHidden/>
              </w:rPr>
              <w:instrText xml:space="preserve"> PAGEREF _Toc147954203 \h </w:instrText>
            </w:r>
            <w:r w:rsidR="00EA6A6F">
              <w:rPr>
                <w:noProof/>
                <w:webHidden/>
              </w:rPr>
            </w:r>
            <w:r w:rsidR="00EA6A6F">
              <w:rPr>
                <w:noProof/>
                <w:webHidden/>
              </w:rPr>
              <w:fldChar w:fldCharType="separate"/>
            </w:r>
            <w:r w:rsidR="00174C1A">
              <w:rPr>
                <w:noProof/>
                <w:webHidden/>
              </w:rPr>
              <w:t>49</w:t>
            </w:r>
            <w:r w:rsidR="00EA6A6F">
              <w:rPr>
                <w:noProof/>
                <w:webHidden/>
              </w:rPr>
              <w:fldChar w:fldCharType="end"/>
            </w:r>
          </w:hyperlink>
        </w:p>
        <w:p w14:paraId="4C4AC8E5" w14:textId="3B03FEFA" w:rsidR="00EA6A6F" w:rsidRDefault="00596DB2">
          <w:pPr>
            <w:pStyle w:val="TM4"/>
            <w:tabs>
              <w:tab w:val="left" w:pos="1540"/>
              <w:tab w:val="right" w:leader="dot" w:pos="9054"/>
            </w:tabs>
            <w:rPr>
              <w:rFonts w:eastAsiaTheme="minorEastAsia" w:cstheme="minorBidi"/>
              <w:noProof/>
              <w:color w:val="auto"/>
              <w:kern w:val="2"/>
              <w:sz w:val="22"/>
              <w:szCs w:val="22"/>
              <w:lang w:eastAsia="fr-FR"/>
              <w14:ligatures w14:val="standardContextual"/>
            </w:rPr>
          </w:pPr>
          <w:hyperlink w:anchor="_Toc147954204" w:history="1">
            <w:r w:rsidR="00EA6A6F" w:rsidRPr="00D027E2">
              <w:rPr>
                <w:rStyle w:val="Lienhypertexte"/>
                <w:noProof/>
              </w:rPr>
              <w:t>11.2.1.1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Mesures compensatoires Suivi des cortèges d’oiseaux S2 – La Reille Montbazin</w:t>
            </w:r>
            <w:r w:rsidR="00EA6A6F">
              <w:rPr>
                <w:noProof/>
                <w:webHidden/>
              </w:rPr>
              <w:tab/>
            </w:r>
            <w:r w:rsidR="00EA6A6F">
              <w:rPr>
                <w:noProof/>
                <w:webHidden/>
              </w:rPr>
              <w:fldChar w:fldCharType="begin"/>
            </w:r>
            <w:r w:rsidR="00EA6A6F">
              <w:rPr>
                <w:noProof/>
                <w:webHidden/>
              </w:rPr>
              <w:instrText xml:space="preserve"> PAGEREF _Toc147954204 \h </w:instrText>
            </w:r>
            <w:r w:rsidR="00EA6A6F">
              <w:rPr>
                <w:noProof/>
                <w:webHidden/>
              </w:rPr>
            </w:r>
            <w:r w:rsidR="00EA6A6F">
              <w:rPr>
                <w:noProof/>
                <w:webHidden/>
              </w:rPr>
              <w:fldChar w:fldCharType="separate"/>
            </w:r>
            <w:r w:rsidR="00174C1A">
              <w:rPr>
                <w:noProof/>
                <w:webHidden/>
              </w:rPr>
              <w:t>50</w:t>
            </w:r>
            <w:r w:rsidR="00EA6A6F">
              <w:rPr>
                <w:noProof/>
                <w:webHidden/>
              </w:rPr>
              <w:fldChar w:fldCharType="end"/>
            </w:r>
          </w:hyperlink>
        </w:p>
        <w:p w14:paraId="6C09DB92" w14:textId="3DE48F5A" w:rsidR="00EA6A6F" w:rsidRDefault="00596DB2">
          <w:pPr>
            <w:pStyle w:val="TM3"/>
            <w:tabs>
              <w:tab w:val="left" w:pos="1320"/>
              <w:tab w:val="right" w:leader="dot" w:pos="9054"/>
            </w:tabs>
            <w:rPr>
              <w:rFonts w:eastAsiaTheme="minorEastAsia" w:cstheme="minorBidi"/>
              <w:noProof/>
              <w:color w:val="auto"/>
              <w:kern w:val="2"/>
              <w:sz w:val="22"/>
              <w:szCs w:val="22"/>
              <w:lang w:eastAsia="fr-FR"/>
              <w14:ligatures w14:val="standardContextual"/>
            </w:rPr>
          </w:pPr>
          <w:hyperlink w:anchor="_Toc147954205" w:history="1">
            <w:r w:rsidR="00EA6A6F" w:rsidRPr="00D027E2">
              <w:rPr>
                <w:rStyle w:val="Lienhypertexte"/>
                <w:noProof/>
              </w:rPr>
              <w:t>11.2.2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Perspectives 2023</w:t>
            </w:r>
            <w:r w:rsidR="00EA6A6F">
              <w:rPr>
                <w:noProof/>
                <w:webHidden/>
              </w:rPr>
              <w:tab/>
            </w:r>
            <w:r w:rsidR="00EA6A6F">
              <w:rPr>
                <w:noProof/>
                <w:webHidden/>
              </w:rPr>
              <w:fldChar w:fldCharType="begin"/>
            </w:r>
            <w:r w:rsidR="00EA6A6F">
              <w:rPr>
                <w:noProof/>
                <w:webHidden/>
              </w:rPr>
              <w:instrText xml:space="preserve"> PAGEREF _Toc147954205 \h </w:instrText>
            </w:r>
            <w:r w:rsidR="00EA6A6F">
              <w:rPr>
                <w:noProof/>
                <w:webHidden/>
              </w:rPr>
            </w:r>
            <w:r w:rsidR="00EA6A6F">
              <w:rPr>
                <w:noProof/>
                <w:webHidden/>
              </w:rPr>
              <w:fldChar w:fldCharType="separate"/>
            </w:r>
            <w:r w:rsidR="00174C1A">
              <w:rPr>
                <w:noProof/>
                <w:webHidden/>
              </w:rPr>
              <w:t>52</w:t>
            </w:r>
            <w:r w:rsidR="00EA6A6F">
              <w:rPr>
                <w:noProof/>
                <w:webHidden/>
              </w:rPr>
              <w:fldChar w:fldCharType="end"/>
            </w:r>
          </w:hyperlink>
        </w:p>
        <w:p w14:paraId="51395CD6" w14:textId="649A71A3"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206" w:history="1">
            <w:r w:rsidR="00EA6A6F" w:rsidRPr="00D027E2">
              <w:rPr>
                <w:rStyle w:val="Lienhypertexte"/>
                <w:noProof/>
              </w:rPr>
              <w:t>12.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travaux réalisés et à venir</w:t>
            </w:r>
            <w:r w:rsidR="00EA6A6F">
              <w:rPr>
                <w:noProof/>
                <w:webHidden/>
              </w:rPr>
              <w:tab/>
            </w:r>
            <w:r w:rsidR="00EA6A6F">
              <w:rPr>
                <w:noProof/>
                <w:webHidden/>
              </w:rPr>
              <w:fldChar w:fldCharType="begin"/>
            </w:r>
            <w:r w:rsidR="00EA6A6F">
              <w:rPr>
                <w:noProof/>
                <w:webHidden/>
              </w:rPr>
              <w:instrText xml:space="preserve"> PAGEREF _Toc147954206 \h </w:instrText>
            </w:r>
            <w:r w:rsidR="00EA6A6F">
              <w:rPr>
                <w:noProof/>
                <w:webHidden/>
              </w:rPr>
            </w:r>
            <w:r w:rsidR="00EA6A6F">
              <w:rPr>
                <w:noProof/>
                <w:webHidden/>
              </w:rPr>
              <w:fldChar w:fldCharType="separate"/>
            </w:r>
            <w:r w:rsidR="00174C1A">
              <w:rPr>
                <w:noProof/>
                <w:webHidden/>
              </w:rPr>
              <w:t>53</w:t>
            </w:r>
            <w:r w:rsidR="00EA6A6F">
              <w:rPr>
                <w:noProof/>
                <w:webHidden/>
              </w:rPr>
              <w:fldChar w:fldCharType="end"/>
            </w:r>
          </w:hyperlink>
        </w:p>
        <w:p w14:paraId="20AB4DB1" w14:textId="53DBB759"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207" w:history="1">
            <w:r w:rsidR="00EA6A6F" w:rsidRPr="00D027E2">
              <w:rPr>
                <w:rStyle w:val="Lienhypertexte"/>
                <w:noProof/>
              </w:rPr>
              <w:t>12.1</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Les travaux entrepris en 2022</w:t>
            </w:r>
            <w:r w:rsidR="00EA6A6F">
              <w:rPr>
                <w:noProof/>
                <w:webHidden/>
              </w:rPr>
              <w:tab/>
            </w:r>
            <w:r w:rsidR="00EA6A6F">
              <w:rPr>
                <w:noProof/>
                <w:webHidden/>
              </w:rPr>
              <w:fldChar w:fldCharType="begin"/>
            </w:r>
            <w:r w:rsidR="00EA6A6F">
              <w:rPr>
                <w:noProof/>
                <w:webHidden/>
              </w:rPr>
              <w:instrText xml:space="preserve"> PAGEREF _Toc147954207 \h </w:instrText>
            </w:r>
            <w:r w:rsidR="00EA6A6F">
              <w:rPr>
                <w:noProof/>
                <w:webHidden/>
              </w:rPr>
            </w:r>
            <w:r w:rsidR="00EA6A6F">
              <w:rPr>
                <w:noProof/>
                <w:webHidden/>
              </w:rPr>
              <w:fldChar w:fldCharType="separate"/>
            </w:r>
            <w:r w:rsidR="00174C1A">
              <w:rPr>
                <w:noProof/>
                <w:webHidden/>
              </w:rPr>
              <w:t>53</w:t>
            </w:r>
            <w:r w:rsidR="00EA6A6F">
              <w:rPr>
                <w:noProof/>
                <w:webHidden/>
              </w:rPr>
              <w:fldChar w:fldCharType="end"/>
            </w:r>
          </w:hyperlink>
        </w:p>
        <w:p w14:paraId="66D051DF" w14:textId="70768492" w:rsidR="00EA6A6F" w:rsidRDefault="00596DB2">
          <w:pPr>
            <w:pStyle w:val="TM2"/>
            <w:tabs>
              <w:tab w:val="left" w:pos="880"/>
              <w:tab w:val="right" w:leader="dot" w:pos="9054"/>
            </w:tabs>
            <w:rPr>
              <w:rFonts w:eastAsiaTheme="minorEastAsia" w:cstheme="minorBidi"/>
              <w:b w:val="0"/>
              <w:bCs w:val="0"/>
              <w:noProof/>
              <w:color w:val="auto"/>
              <w:kern w:val="2"/>
              <w:lang w:eastAsia="fr-FR"/>
              <w14:ligatures w14:val="standardContextual"/>
            </w:rPr>
          </w:pPr>
          <w:hyperlink w:anchor="_Toc147954208" w:history="1">
            <w:r w:rsidR="00EA6A6F" w:rsidRPr="00D027E2">
              <w:rPr>
                <w:rStyle w:val="Lienhypertexte"/>
                <w:noProof/>
              </w:rPr>
              <w:t>12.2</w:t>
            </w:r>
            <w:r w:rsidR="00EA6A6F">
              <w:rPr>
                <w:rFonts w:eastAsiaTheme="minorEastAsia" w:cstheme="minorBidi"/>
                <w:b w:val="0"/>
                <w:bCs w:val="0"/>
                <w:noProof/>
                <w:color w:val="auto"/>
                <w:kern w:val="2"/>
                <w:lang w:eastAsia="fr-FR"/>
                <w14:ligatures w14:val="standardContextual"/>
              </w:rPr>
              <w:tab/>
            </w:r>
            <w:r w:rsidR="00EA6A6F" w:rsidRPr="00D027E2">
              <w:rPr>
                <w:rStyle w:val="Lienhypertexte"/>
                <w:noProof/>
              </w:rPr>
              <w:t>Les opérations prévues en 2023</w:t>
            </w:r>
            <w:r w:rsidR="00EA6A6F">
              <w:rPr>
                <w:noProof/>
                <w:webHidden/>
              </w:rPr>
              <w:tab/>
            </w:r>
            <w:r w:rsidR="00EA6A6F">
              <w:rPr>
                <w:noProof/>
                <w:webHidden/>
              </w:rPr>
              <w:fldChar w:fldCharType="begin"/>
            </w:r>
            <w:r w:rsidR="00EA6A6F">
              <w:rPr>
                <w:noProof/>
                <w:webHidden/>
              </w:rPr>
              <w:instrText xml:space="preserve"> PAGEREF _Toc147954208 \h </w:instrText>
            </w:r>
            <w:r w:rsidR="00EA6A6F">
              <w:rPr>
                <w:noProof/>
                <w:webHidden/>
              </w:rPr>
            </w:r>
            <w:r w:rsidR="00EA6A6F">
              <w:rPr>
                <w:noProof/>
                <w:webHidden/>
              </w:rPr>
              <w:fldChar w:fldCharType="separate"/>
            </w:r>
            <w:r w:rsidR="00174C1A">
              <w:rPr>
                <w:noProof/>
                <w:webHidden/>
              </w:rPr>
              <w:t>53</w:t>
            </w:r>
            <w:r w:rsidR="00EA6A6F">
              <w:rPr>
                <w:noProof/>
                <w:webHidden/>
              </w:rPr>
              <w:fldChar w:fldCharType="end"/>
            </w:r>
          </w:hyperlink>
        </w:p>
        <w:p w14:paraId="60E1B84B" w14:textId="6CC35C07" w:rsidR="00EA6A6F" w:rsidRDefault="00596DB2">
          <w:pPr>
            <w:pStyle w:val="TM3"/>
            <w:tabs>
              <w:tab w:val="left" w:pos="1320"/>
              <w:tab w:val="right" w:leader="dot" w:pos="9054"/>
            </w:tabs>
            <w:rPr>
              <w:rFonts w:eastAsiaTheme="minorEastAsia" w:cstheme="minorBidi"/>
              <w:noProof/>
              <w:color w:val="auto"/>
              <w:kern w:val="2"/>
              <w:sz w:val="22"/>
              <w:szCs w:val="22"/>
              <w:lang w:eastAsia="fr-FR"/>
              <w14:ligatures w14:val="standardContextual"/>
            </w:rPr>
          </w:pPr>
          <w:hyperlink w:anchor="_Toc147954209" w:history="1">
            <w:r w:rsidR="00EA6A6F" w:rsidRPr="00D027E2">
              <w:rPr>
                <w:rStyle w:val="Lienhypertexte"/>
                <w:noProof/>
              </w:rPr>
              <w:t>12.2.1</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travaux</w:t>
            </w:r>
            <w:r w:rsidR="00EA6A6F">
              <w:rPr>
                <w:noProof/>
                <w:webHidden/>
              </w:rPr>
              <w:tab/>
            </w:r>
            <w:r w:rsidR="00EA6A6F">
              <w:rPr>
                <w:noProof/>
                <w:webHidden/>
              </w:rPr>
              <w:fldChar w:fldCharType="begin"/>
            </w:r>
            <w:r w:rsidR="00EA6A6F">
              <w:rPr>
                <w:noProof/>
                <w:webHidden/>
              </w:rPr>
              <w:instrText xml:space="preserve"> PAGEREF _Toc147954209 \h </w:instrText>
            </w:r>
            <w:r w:rsidR="00EA6A6F">
              <w:rPr>
                <w:noProof/>
                <w:webHidden/>
              </w:rPr>
            </w:r>
            <w:r w:rsidR="00EA6A6F">
              <w:rPr>
                <w:noProof/>
                <w:webHidden/>
              </w:rPr>
              <w:fldChar w:fldCharType="separate"/>
            </w:r>
            <w:r w:rsidR="00174C1A">
              <w:rPr>
                <w:noProof/>
                <w:webHidden/>
              </w:rPr>
              <w:t>53</w:t>
            </w:r>
            <w:r w:rsidR="00EA6A6F">
              <w:rPr>
                <w:noProof/>
                <w:webHidden/>
              </w:rPr>
              <w:fldChar w:fldCharType="end"/>
            </w:r>
          </w:hyperlink>
        </w:p>
        <w:p w14:paraId="4E67FEBF" w14:textId="497AA7C9" w:rsidR="00EA6A6F" w:rsidRDefault="00596DB2">
          <w:pPr>
            <w:pStyle w:val="TM3"/>
            <w:tabs>
              <w:tab w:val="left" w:pos="1320"/>
              <w:tab w:val="right" w:leader="dot" w:pos="9054"/>
            </w:tabs>
            <w:rPr>
              <w:rFonts w:eastAsiaTheme="minorEastAsia" w:cstheme="minorBidi"/>
              <w:noProof/>
              <w:color w:val="auto"/>
              <w:kern w:val="2"/>
              <w:sz w:val="22"/>
              <w:szCs w:val="22"/>
              <w:lang w:eastAsia="fr-FR"/>
              <w14:ligatures w14:val="standardContextual"/>
            </w:rPr>
          </w:pPr>
          <w:hyperlink w:anchor="_Toc147954210" w:history="1">
            <w:r w:rsidR="00EA6A6F" w:rsidRPr="00D027E2">
              <w:rPr>
                <w:rStyle w:val="Lienhypertexte"/>
                <w:noProof/>
              </w:rPr>
              <w:t>12.2.2</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Les prestations</w:t>
            </w:r>
            <w:r w:rsidR="00EA6A6F">
              <w:rPr>
                <w:noProof/>
                <w:webHidden/>
              </w:rPr>
              <w:tab/>
            </w:r>
            <w:r w:rsidR="00EA6A6F">
              <w:rPr>
                <w:noProof/>
                <w:webHidden/>
              </w:rPr>
              <w:fldChar w:fldCharType="begin"/>
            </w:r>
            <w:r w:rsidR="00EA6A6F">
              <w:rPr>
                <w:noProof/>
                <w:webHidden/>
              </w:rPr>
              <w:instrText xml:space="preserve"> PAGEREF _Toc147954210 \h </w:instrText>
            </w:r>
            <w:r w:rsidR="00EA6A6F">
              <w:rPr>
                <w:noProof/>
                <w:webHidden/>
              </w:rPr>
            </w:r>
            <w:r w:rsidR="00EA6A6F">
              <w:rPr>
                <w:noProof/>
                <w:webHidden/>
              </w:rPr>
              <w:fldChar w:fldCharType="separate"/>
            </w:r>
            <w:r w:rsidR="00174C1A">
              <w:rPr>
                <w:noProof/>
                <w:webHidden/>
              </w:rPr>
              <w:t>54</w:t>
            </w:r>
            <w:r w:rsidR="00EA6A6F">
              <w:rPr>
                <w:noProof/>
                <w:webHidden/>
              </w:rPr>
              <w:fldChar w:fldCharType="end"/>
            </w:r>
          </w:hyperlink>
        </w:p>
        <w:p w14:paraId="06A4B5A4" w14:textId="332C1558"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211" w:history="1">
            <w:r w:rsidR="00EA6A6F" w:rsidRPr="00D027E2">
              <w:rPr>
                <w:rStyle w:val="Lienhypertexte"/>
                <w:noProof/>
              </w:rPr>
              <w:t>13.</w:t>
            </w:r>
            <w:r w:rsidR="00EA6A6F">
              <w:rPr>
                <w:rFonts w:eastAsiaTheme="minorEastAsia" w:cstheme="minorBidi"/>
                <w:noProof/>
                <w:color w:val="auto"/>
                <w:kern w:val="2"/>
                <w:sz w:val="22"/>
                <w:szCs w:val="22"/>
                <w:lang w:eastAsia="fr-FR"/>
                <w14:ligatures w14:val="standardContextual"/>
              </w:rPr>
              <w:tab/>
            </w:r>
            <w:r w:rsidR="00EA6A6F" w:rsidRPr="00D027E2">
              <w:rPr>
                <w:rStyle w:val="Lienhypertexte"/>
                <w:noProof/>
              </w:rPr>
              <w:t>Le respect des objectifs de la LTECV</w:t>
            </w:r>
            <w:r w:rsidR="00EA6A6F">
              <w:rPr>
                <w:noProof/>
                <w:webHidden/>
              </w:rPr>
              <w:tab/>
            </w:r>
            <w:r w:rsidR="00EA6A6F">
              <w:rPr>
                <w:noProof/>
                <w:webHidden/>
              </w:rPr>
              <w:fldChar w:fldCharType="begin"/>
            </w:r>
            <w:r w:rsidR="00EA6A6F">
              <w:rPr>
                <w:noProof/>
                <w:webHidden/>
              </w:rPr>
              <w:instrText xml:space="preserve"> PAGEREF _Toc147954211 \h </w:instrText>
            </w:r>
            <w:r w:rsidR="00EA6A6F">
              <w:rPr>
                <w:noProof/>
                <w:webHidden/>
              </w:rPr>
            </w:r>
            <w:r w:rsidR="00EA6A6F">
              <w:rPr>
                <w:noProof/>
                <w:webHidden/>
              </w:rPr>
              <w:fldChar w:fldCharType="separate"/>
            </w:r>
            <w:r w:rsidR="00174C1A">
              <w:rPr>
                <w:noProof/>
                <w:webHidden/>
              </w:rPr>
              <w:t>55</w:t>
            </w:r>
            <w:r w:rsidR="00EA6A6F">
              <w:rPr>
                <w:noProof/>
                <w:webHidden/>
              </w:rPr>
              <w:fldChar w:fldCharType="end"/>
            </w:r>
          </w:hyperlink>
        </w:p>
        <w:p w14:paraId="20C2D503" w14:textId="77D8F64B" w:rsidR="00B62C08" w:rsidRDefault="00B62C08" w:rsidP="008B063F">
          <w:pPr>
            <w:spacing w:line="276" w:lineRule="auto"/>
            <w:rPr>
              <w:rFonts w:ascii="Calibri" w:hAnsi="Calibri" w:cs="Calibri"/>
              <w:color w:val="25323A"/>
              <w:sz w:val="32"/>
              <w:szCs w:val="32"/>
            </w:rPr>
          </w:pPr>
          <w:r>
            <w:rPr>
              <w:rFonts w:ascii="Calibri" w:hAnsi="Calibri" w:cs="Calibri"/>
              <w:b/>
              <w:bCs/>
              <w:iCs/>
              <w:color w:val="25323A"/>
              <w:sz w:val="20"/>
              <w:szCs w:val="20"/>
            </w:rPr>
            <w:fldChar w:fldCharType="end"/>
          </w:r>
          <w:r>
            <w:rPr>
              <w:rFonts w:ascii="Calibri" w:hAnsi="Calibri" w:cs="Calibri"/>
              <w:color w:val="25323A"/>
              <w:sz w:val="32"/>
              <w:szCs w:val="32"/>
            </w:rPr>
            <w:br w:type="page"/>
          </w:r>
        </w:p>
        <w:p w14:paraId="6284A0C5" w14:textId="77777777" w:rsidR="00507D3F" w:rsidRPr="00975C5C" w:rsidRDefault="00507D3F" w:rsidP="00507D3F">
          <w:pPr>
            <w:spacing w:line="259" w:lineRule="auto"/>
            <w:rPr>
              <w:rFonts w:ascii="Calibri" w:hAnsi="Calibri" w:cs="Calibri"/>
              <w:b/>
              <w:color w:val="25323A"/>
              <w:sz w:val="32"/>
              <w:szCs w:val="32"/>
            </w:rPr>
          </w:pPr>
          <w:r w:rsidRPr="00975C5C">
            <w:rPr>
              <w:rFonts w:ascii="Calibri" w:hAnsi="Calibri" w:cs="Calibri"/>
              <w:b/>
              <w:color w:val="25323A"/>
              <w:sz w:val="32"/>
              <w:szCs w:val="32"/>
            </w:rPr>
            <w:lastRenderedPageBreak/>
            <w:t>ANNEXES</w:t>
          </w:r>
        </w:p>
        <w:p w14:paraId="614C9A6B" w14:textId="730FBFB9" w:rsidR="00EA6A6F" w:rsidRDefault="00507D3F" w:rsidP="00F20973">
          <w:pPr>
            <w:pStyle w:val="TM1"/>
            <w:rPr>
              <w:rFonts w:eastAsiaTheme="minorEastAsia" w:cstheme="minorBidi"/>
              <w:noProof/>
              <w:color w:val="auto"/>
              <w:kern w:val="2"/>
              <w:sz w:val="22"/>
              <w:szCs w:val="22"/>
              <w:lang w:eastAsia="fr-FR"/>
              <w14:ligatures w14:val="standardContextual"/>
            </w:rPr>
          </w:pPr>
          <w:r>
            <w:rPr>
              <w:rStyle w:val="Lienhypertexte"/>
              <w:i/>
              <w:color w:val="343F4C" w:themeColor="text2"/>
              <w:u w:val="none"/>
            </w:rPr>
            <w:fldChar w:fldCharType="begin"/>
          </w:r>
          <w:r>
            <w:rPr>
              <w:rStyle w:val="Lienhypertexte"/>
              <w:color w:val="343F4C" w:themeColor="text2"/>
              <w:u w:val="none"/>
            </w:rPr>
            <w:instrText xml:space="preserve"> TOC \h \z \t "Annexe;1" </w:instrText>
          </w:r>
          <w:r>
            <w:rPr>
              <w:rStyle w:val="Lienhypertexte"/>
              <w:i/>
              <w:color w:val="343F4C" w:themeColor="text2"/>
              <w:u w:val="none"/>
            </w:rPr>
            <w:fldChar w:fldCharType="separate"/>
          </w:r>
          <w:hyperlink w:anchor="_Toc147954130" w:history="1">
            <w:r w:rsidR="00EA6A6F" w:rsidRPr="00182F98">
              <w:rPr>
                <w:rStyle w:val="Lienhypertexte"/>
                <w:noProof/>
              </w:rPr>
              <w:t>ANNEXE 1 :</w:t>
            </w:r>
            <w:r w:rsidR="00EA6A6F">
              <w:rPr>
                <w:rFonts w:eastAsiaTheme="minorEastAsia" w:cstheme="minorBidi"/>
                <w:noProof/>
                <w:color w:val="auto"/>
                <w:kern w:val="2"/>
                <w:sz w:val="22"/>
                <w:szCs w:val="22"/>
                <w:lang w:eastAsia="fr-FR"/>
                <w14:ligatures w14:val="standardContextual"/>
              </w:rPr>
              <w:tab/>
            </w:r>
            <w:r w:rsidR="00EA6A6F" w:rsidRPr="00182F98">
              <w:rPr>
                <w:rStyle w:val="Lienhypertexte"/>
                <w:noProof/>
              </w:rPr>
              <w:t>Rapports de campagne du 1</w:t>
            </w:r>
            <w:r w:rsidR="00EA6A6F" w:rsidRPr="00182F98">
              <w:rPr>
                <w:rStyle w:val="Lienhypertexte"/>
                <w:noProof/>
                <w:vertAlign w:val="superscript"/>
              </w:rPr>
              <w:t>er</w:t>
            </w:r>
            <w:r w:rsidR="00EA6A6F" w:rsidRPr="00182F98">
              <w:rPr>
                <w:rStyle w:val="Lienhypertexte"/>
                <w:noProof/>
              </w:rPr>
              <w:t xml:space="preserve"> semestre et résultats des prélèvements d’eaux souterraines et de lixiviats</w:t>
            </w:r>
            <w:r w:rsidR="00EA6A6F">
              <w:rPr>
                <w:noProof/>
                <w:webHidden/>
              </w:rPr>
              <w:tab/>
            </w:r>
          </w:hyperlink>
        </w:p>
        <w:p w14:paraId="52CCD529" w14:textId="3E3B1E6F"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31" w:history="1">
            <w:r w:rsidR="00EA6A6F" w:rsidRPr="00182F98">
              <w:rPr>
                <w:rStyle w:val="Lienhypertexte"/>
                <w:noProof/>
              </w:rPr>
              <w:t>ANNEXE 2 :</w:t>
            </w:r>
            <w:r w:rsidR="00EA6A6F">
              <w:rPr>
                <w:rFonts w:eastAsiaTheme="minorEastAsia" w:cstheme="minorBidi"/>
                <w:noProof/>
                <w:color w:val="auto"/>
                <w:kern w:val="2"/>
                <w:sz w:val="22"/>
                <w:szCs w:val="22"/>
                <w:lang w:eastAsia="fr-FR"/>
                <w14:ligatures w14:val="standardContextual"/>
              </w:rPr>
              <w:tab/>
            </w:r>
            <w:r w:rsidR="00EA6A6F" w:rsidRPr="00182F98">
              <w:rPr>
                <w:rStyle w:val="Lienhypertexte"/>
                <w:noProof/>
              </w:rPr>
              <w:t>Rapports de campagne du 2</w:t>
            </w:r>
            <w:r w:rsidR="00EA6A6F" w:rsidRPr="00182F98">
              <w:rPr>
                <w:rStyle w:val="Lienhypertexte"/>
                <w:noProof/>
                <w:vertAlign w:val="superscript"/>
              </w:rPr>
              <w:t>eme</w:t>
            </w:r>
            <w:r w:rsidR="00EA6A6F" w:rsidRPr="00182F98">
              <w:rPr>
                <w:rStyle w:val="Lienhypertexte"/>
                <w:noProof/>
              </w:rPr>
              <w:t xml:space="preserve"> semestre et résultats semestriels des prélèvements d’eaux souterraines et de lixiviats</w:t>
            </w:r>
            <w:r w:rsidR="00EA6A6F">
              <w:rPr>
                <w:noProof/>
                <w:webHidden/>
              </w:rPr>
              <w:tab/>
            </w:r>
          </w:hyperlink>
        </w:p>
        <w:p w14:paraId="171A5B04" w14:textId="7D0B5679"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32" w:history="1">
            <w:r w:rsidR="00EA6A6F" w:rsidRPr="00182F98">
              <w:rPr>
                <w:rStyle w:val="Lienhypertexte"/>
                <w:noProof/>
              </w:rPr>
              <w:t>ANNEXE 3 :</w:t>
            </w:r>
            <w:r w:rsidR="00EA6A6F">
              <w:rPr>
                <w:rFonts w:eastAsiaTheme="minorEastAsia" w:cstheme="minorBidi"/>
                <w:noProof/>
                <w:color w:val="auto"/>
                <w:kern w:val="2"/>
                <w:sz w:val="22"/>
                <w:szCs w:val="22"/>
                <w:lang w:eastAsia="fr-FR"/>
                <w14:ligatures w14:val="standardContextual"/>
              </w:rPr>
              <w:tab/>
            </w:r>
            <w:r w:rsidR="00EA6A6F" w:rsidRPr="00182F98">
              <w:rPr>
                <w:rStyle w:val="Lienhypertexte"/>
                <w:noProof/>
              </w:rPr>
              <w:t>Compte rendus des analyses semestrielles de la torchère</w:t>
            </w:r>
            <w:r w:rsidR="00EA6A6F">
              <w:rPr>
                <w:noProof/>
                <w:webHidden/>
              </w:rPr>
              <w:tab/>
            </w:r>
          </w:hyperlink>
        </w:p>
        <w:p w14:paraId="6922691D" w14:textId="37014B1B" w:rsidR="00EA6A6F" w:rsidRDefault="00596DB2" w:rsidP="00F20973">
          <w:pPr>
            <w:pStyle w:val="TM1"/>
            <w:rPr>
              <w:rFonts w:eastAsiaTheme="minorEastAsia" w:cstheme="minorBidi"/>
              <w:noProof/>
              <w:color w:val="auto"/>
              <w:kern w:val="2"/>
              <w:sz w:val="22"/>
              <w:szCs w:val="22"/>
              <w:lang w:eastAsia="fr-FR"/>
              <w14:ligatures w14:val="standardContextual"/>
            </w:rPr>
          </w:pPr>
          <w:hyperlink w:anchor="_Toc147954133" w:history="1">
            <w:r w:rsidR="00EA6A6F" w:rsidRPr="00182F98">
              <w:rPr>
                <w:rStyle w:val="Lienhypertexte"/>
                <w:noProof/>
              </w:rPr>
              <w:t>ANNEXE 4 :</w:t>
            </w:r>
            <w:r w:rsidR="00EA6A6F">
              <w:rPr>
                <w:rFonts w:eastAsiaTheme="minorEastAsia" w:cstheme="minorBidi"/>
                <w:noProof/>
                <w:color w:val="auto"/>
                <w:kern w:val="2"/>
                <w:sz w:val="22"/>
                <w:szCs w:val="22"/>
                <w:lang w:eastAsia="fr-FR"/>
                <w14:ligatures w14:val="standardContextual"/>
              </w:rPr>
              <w:tab/>
            </w:r>
            <w:r w:rsidR="00EA6A6F" w:rsidRPr="00182F98">
              <w:rPr>
                <w:rStyle w:val="Lienhypertexte"/>
                <w:noProof/>
              </w:rPr>
              <w:t>Rapport de vérification du portique de contrôle de la radioactivité</w:t>
            </w:r>
            <w:r w:rsidR="00EA6A6F">
              <w:rPr>
                <w:noProof/>
                <w:webHidden/>
              </w:rPr>
              <w:tab/>
            </w:r>
          </w:hyperlink>
        </w:p>
        <w:p w14:paraId="4F2358CB" w14:textId="6827745F" w:rsidR="00507D3F" w:rsidRPr="00975C5C" w:rsidRDefault="00507D3F" w:rsidP="004053B1">
          <w:pPr>
            <w:pStyle w:val="Tabledesillustrations"/>
            <w:rPr>
              <w:rFonts w:ascii="Calibri" w:hAnsi="Calibri" w:cs="Calibri"/>
              <w:color w:val="25323A"/>
              <w:sz w:val="32"/>
              <w:szCs w:val="32"/>
            </w:rPr>
          </w:pPr>
          <w:r>
            <w:rPr>
              <w:rStyle w:val="Lienhypertexte"/>
              <w:rFonts w:cstheme="minorHAnsi"/>
              <w:i w:val="0"/>
              <w:noProof w:val="0"/>
              <w:color w:val="343F4C" w:themeColor="text2"/>
              <w:sz w:val="24"/>
              <w:szCs w:val="24"/>
              <w:u w:val="none"/>
            </w:rPr>
            <w:fldChar w:fldCharType="end"/>
          </w:r>
        </w:p>
        <w:p w14:paraId="1A123CD7" w14:textId="77777777" w:rsidR="00507D3F" w:rsidRPr="00975C5C" w:rsidRDefault="00507D3F" w:rsidP="00507D3F">
          <w:pPr>
            <w:spacing w:line="259" w:lineRule="auto"/>
            <w:rPr>
              <w:rFonts w:ascii="Calibri" w:hAnsi="Calibri" w:cs="Calibri"/>
              <w:b/>
              <w:color w:val="25323A"/>
              <w:sz w:val="32"/>
              <w:szCs w:val="32"/>
            </w:rPr>
          </w:pPr>
          <w:r w:rsidRPr="00975C5C">
            <w:rPr>
              <w:rFonts w:ascii="Calibri" w:hAnsi="Calibri" w:cs="Calibri"/>
              <w:b/>
              <w:color w:val="25323A"/>
              <w:sz w:val="32"/>
              <w:szCs w:val="32"/>
            </w:rPr>
            <w:t>TABLEAUX</w:t>
          </w:r>
        </w:p>
        <w:p w14:paraId="2670D2DA" w14:textId="00B89202" w:rsidR="00EA6A6F" w:rsidRDefault="00507D3F">
          <w:pPr>
            <w:pStyle w:val="Tabledesillustrations"/>
            <w:rPr>
              <w:rFonts w:eastAsiaTheme="minorEastAsia" w:cstheme="minorBidi"/>
              <w:b w:val="0"/>
              <w:bCs w:val="0"/>
              <w:i w:val="0"/>
              <w:caps w:val="0"/>
              <w:color w:val="auto"/>
              <w:kern w:val="2"/>
              <w:sz w:val="22"/>
              <w:szCs w:val="22"/>
              <w:lang w:eastAsia="fr-FR"/>
              <w14:ligatures w14:val="standardContextual"/>
            </w:rPr>
          </w:pPr>
          <w:r w:rsidRPr="00975C5C">
            <w:rPr>
              <w:rFonts w:ascii="Calibri" w:hAnsi="Calibri" w:cs="Calibri"/>
              <w:color w:val="25323A"/>
              <w:sz w:val="32"/>
              <w:szCs w:val="32"/>
            </w:rPr>
            <w:fldChar w:fldCharType="begin"/>
          </w:r>
          <w:r w:rsidRPr="00975C5C">
            <w:rPr>
              <w:rFonts w:ascii="Calibri" w:hAnsi="Calibri" w:cs="Calibri"/>
              <w:color w:val="25323A"/>
              <w:sz w:val="32"/>
              <w:szCs w:val="32"/>
            </w:rPr>
            <w:instrText xml:space="preserve"> TOC \h \z \c "Tableau" </w:instrText>
          </w:r>
          <w:r w:rsidRPr="00975C5C">
            <w:rPr>
              <w:rFonts w:ascii="Calibri" w:hAnsi="Calibri" w:cs="Calibri"/>
              <w:color w:val="25323A"/>
              <w:sz w:val="32"/>
              <w:szCs w:val="32"/>
            </w:rPr>
            <w:fldChar w:fldCharType="separate"/>
          </w:r>
          <w:hyperlink w:anchor="_Toc147954109" w:history="1">
            <w:r w:rsidR="00EA6A6F" w:rsidRPr="002613B0">
              <w:rPr>
                <w:rStyle w:val="Lienhypertexte"/>
              </w:rPr>
              <w:t>Tableau 1 : quantités totale de déchets sur site et évolution depuis 2014</w:t>
            </w:r>
            <w:r w:rsidR="00EA6A6F">
              <w:rPr>
                <w:webHidden/>
              </w:rPr>
              <w:tab/>
            </w:r>
            <w:r w:rsidR="00EA6A6F">
              <w:rPr>
                <w:webHidden/>
              </w:rPr>
              <w:fldChar w:fldCharType="begin"/>
            </w:r>
            <w:r w:rsidR="00EA6A6F">
              <w:rPr>
                <w:webHidden/>
              </w:rPr>
              <w:instrText xml:space="preserve"> PAGEREF _Toc147954109 \h </w:instrText>
            </w:r>
            <w:r w:rsidR="00EA6A6F">
              <w:rPr>
                <w:webHidden/>
              </w:rPr>
            </w:r>
            <w:r w:rsidR="00EA6A6F">
              <w:rPr>
                <w:webHidden/>
              </w:rPr>
              <w:fldChar w:fldCharType="separate"/>
            </w:r>
            <w:r w:rsidR="00174C1A">
              <w:rPr>
                <w:webHidden/>
              </w:rPr>
              <w:t>15</w:t>
            </w:r>
            <w:r w:rsidR="00EA6A6F">
              <w:rPr>
                <w:webHidden/>
              </w:rPr>
              <w:fldChar w:fldCharType="end"/>
            </w:r>
          </w:hyperlink>
        </w:p>
        <w:p w14:paraId="5155C452" w14:textId="20FDAD7F"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0" w:history="1">
            <w:r w:rsidR="00EA6A6F" w:rsidRPr="002613B0">
              <w:rPr>
                <w:rStyle w:val="Lienhypertexte"/>
              </w:rPr>
              <w:t>Tableau 2 : Quantité totale de refus cdt admise sur site et évolution depuis 2014</w:t>
            </w:r>
            <w:r w:rsidR="00EA6A6F">
              <w:rPr>
                <w:webHidden/>
              </w:rPr>
              <w:tab/>
            </w:r>
            <w:r w:rsidR="00EA6A6F">
              <w:rPr>
                <w:webHidden/>
              </w:rPr>
              <w:fldChar w:fldCharType="begin"/>
            </w:r>
            <w:r w:rsidR="00EA6A6F">
              <w:rPr>
                <w:webHidden/>
              </w:rPr>
              <w:instrText xml:space="preserve"> PAGEREF _Toc147954110 \h </w:instrText>
            </w:r>
            <w:r w:rsidR="00EA6A6F">
              <w:rPr>
                <w:webHidden/>
              </w:rPr>
            </w:r>
            <w:r w:rsidR="00EA6A6F">
              <w:rPr>
                <w:webHidden/>
              </w:rPr>
              <w:fldChar w:fldCharType="separate"/>
            </w:r>
            <w:r w:rsidR="00174C1A">
              <w:rPr>
                <w:webHidden/>
              </w:rPr>
              <w:t>16</w:t>
            </w:r>
            <w:r w:rsidR="00EA6A6F">
              <w:rPr>
                <w:webHidden/>
              </w:rPr>
              <w:fldChar w:fldCharType="end"/>
            </w:r>
          </w:hyperlink>
        </w:p>
        <w:p w14:paraId="6259506F" w14:textId="6EF13597"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1" w:history="1">
            <w:r w:rsidR="00EA6A6F" w:rsidRPr="002613B0">
              <w:rPr>
                <w:rStyle w:val="Lienhypertexte"/>
              </w:rPr>
              <w:t>Tableau 3 : Quantité totale de DAE et DIB admise sur site et évolution depuis 2014</w:t>
            </w:r>
            <w:r w:rsidR="00EA6A6F">
              <w:rPr>
                <w:webHidden/>
              </w:rPr>
              <w:tab/>
            </w:r>
            <w:r w:rsidR="00EA6A6F">
              <w:rPr>
                <w:webHidden/>
              </w:rPr>
              <w:fldChar w:fldCharType="begin"/>
            </w:r>
            <w:r w:rsidR="00EA6A6F">
              <w:rPr>
                <w:webHidden/>
              </w:rPr>
              <w:instrText xml:space="preserve"> PAGEREF _Toc147954111 \h </w:instrText>
            </w:r>
            <w:r w:rsidR="00EA6A6F">
              <w:rPr>
                <w:webHidden/>
              </w:rPr>
            </w:r>
            <w:r w:rsidR="00EA6A6F">
              <w:rPr>
                <w:webHidden/>
              </w:rPr>
              <w:fldChar w:fldCharType="separate"/>
            </w:r>
            <w:r w:rsidR="00174C1A">
              <w:rPr>
                <w:webHidden/>
              </w:rPr>
              <w:t>17</w:t>
            </w:r>
            <w:r w:rsidR="00EA6A6F">
              <w:rPr>
                <w:webHidden/>
              </w:rPr>
              <w:fldChar w:fldCharType="end"/>
            </w:r>
          </w:hyperlink>
        </w:p>
        <w:p w14:paraId="176F9994" w14:textId="7BE005D1"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2" w:history="1">
            <w:r w:rsidR="00EA6A6F" w:rsidRPr="002613B0">
              <w:rPr>
                <w:rStyle w:val="Lienhypertexte"/>
              </w:rPr>
              <w:t>Tableau 4 : Quantité totale d'OMR admise sur site et évolution depuis 2014</w:t>
            </w:r>
            <w:r w:rsidR="00EA6A6F">
              <w:rPr>
                <w:webHidden/>
              </w:rPr>
              <w:tab/>
            </w:r>
            <w:r w:rsidR="00EA6A6F">
              <w:rPr>
                <w:webHidden/>
              </w:rPr>
              <w:fldChar w:fldCharType="begin"/>
            </w:r>
            <w:r w:rsidR="00EA6A6F">
              <w:rPr>
                <w:webHidden/>
              </w:rPr>
              <w:instrText xml:space="preserve"> PAGEREF _Toc147954112 \h </w:instrText>
            </w:r>
            <w:r w:rsidR="00EA6A6F">
              <w:rPr>
                <w:webHidden/>
              </w:rPr>
            </w:r>
            <w:r w:rsidR="00EA6A6F">
              <w:rPr>
                <w:webHidden/>
              </w:rPr>
              <w:fldChar w:fldCharType="separate"/>
            </w:r>
            <w:r w:rsidR="00174C1A">
              <w:rPr>
                <w:webHidden/>
              </w:rPr>
              <w:t>18</w:t>
            </w:r>
            <w:r w:rsidR="00EA6A6F">
              <w:rPr>
                <w:webHidden/>
              </w:rPr>
              <w:fldChar w:fldCharType="end"/>
            </w:r>
          </w:hyperlink>
        </w:p>
        <w:p w14:paraId="2F6381C8" w14:textId="6D88365B"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3" w:history="1">
            <w:r w:rsidR="00EA6A6F" w:rsidRPr="002613B0">
              <w:rPr>
                <w:rStyle w:val="Lienhypertexte"/>
              </w:rPr>
              <w:t>Tableau 5 : Quantité totale d'encombrants admis sur site et évolution depuis 2014</w:t>
            </w:r>
            <w:r w:rsidR="00EA6A6F">
              <w:rPr>
                <w:webHidden/>
              </w:rPr>
              <w:tab/>
            </w:r>
            <w:r w:rsidR="00EA6A6F">
              <w:rPr>
                <w:webHidden/>
              </w:rPr>
              <w:fldChar w:fldCharType="begin"/>
            </w:r>
            <w:r w:rsidR="00EA6A6F">
              <w:rPr>
                <w:webHidden/>
              </w:rPr>
              <w:instrText xml:space="preserve"> PAGEREF _Toc147954113 \h </w:instrText>
            </w:r>
            <w:r w:rsidR="00EA6A6F">
              <w:rPr>
                <w:webHidden/>
              </w:rPr>
            </w:r>
            <w:r w:rsidR="00EA6A6F">
              <w:rPr>
                <w:webHidden/>
              </w:rPr>
              <w:fldChar w:fldCharType="separate"/>
            </w:r>
            <w:r w:rsidR="00174C1A">
              <w:rPr>
                <w:webHidden/>
              </w:rPr>
              <w:t>20</w:t>
            </w:r>
            <w:r w:rsidR="00EA6A6F">
              <w:rPr>
                <w:webHidden/>
              </w:rPr>
              <w:fldChar w:fldCharType="end"/>
            </w:r>
          </w:hyperlink>
        </w:p>
        <w:p w14:paraId="1776A648" w14:textId="3D5CCBFD"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4" w:history="1">
            <w:r w:rsidR="00EA6A6F" w:rsidRPr="002613B0">
              <w:rPr>
                <w:rStyle w:val="Lienhypertexte"/>
              </w:rPr>
              <w:t>Tableau 6 : Quantité totale de déchets voirie admis sur site et évolution depuis 2014</w:t>
            </w:r>
            <w:r w:rsidR="00EA6A6F">
              <w:rPr>
                <w:webHidden/>
              </w:rPr>
              <w:tab/>
            </w:r>
            <w:r w:rsidR="00EA6A6F">
              <w:rPr>
                <w:webHidden/>
              </w:rPr>
              <w:fldChar w:fldCharType="begin"/>
            </w:r>
            <w:r w:rsidR="00EA6A6F">
              <w:rPr>
                <w:webHidden/>
              </w:rPr>
              <w:instrText xml:space="preserve"> PAGEREF _Toc147954114 \h </w:instrText>
            </w:r>
            <w:r w:rsidR="00EA6A6F">
              <w:rPr>
                <w:webHidden/>
              </w:rPr>
            </w:r>
            <w:r w:rsidR="00EA6A6F">
              <w:rPr>
                <w:webHidden/>
              </w:rPr>
              <w:fldChar w:fldCharType="separate"/>
            </w:r>
            <w:r w:rsidR="00174C1A">
              <w:rPr>
                <w:webHidden/>
              </w:rPr>
              <w:t>21</w:t>
            </w:r>
            <w:r w:rsidR="00EA6A6F">
              <w:rPr>
                <w:webHidden/>
              </w:rPr>
              <w:fldChar w:fldCharType="end"/>
            </w:r>
          </w:hyperlink>
        </w:p>
        <w:p w14:paraId="3DD5DCB7" w14:textId="27CB8E01"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5" w:history="1">
            <w:r w:rsidR="00EA6A6F" w:rsidRPr="002613B0">
              <w:rPr>
                <w:rStyle w:val="Lienhypertexte"/>
              </w:rPr>
              <w:t>Tableau 7 : Quantité totale de algues admis sur site et évolution depuis 2014</w:t>
            </w:r>
            <w:r w:rsidR="00EA6A6F">
              <w:rPr>
                <w:webHidden/>
              </w:rPr>
              <w:tab/>
            </w:r>
            <w:r w:rsidR="00EA6A6F">
              <w:rPr>
                <w:webHidden/>
              </w:rPr>
              <w:fldChar w:fldCharType="begin"/>
            </w:r>
            <w:r w:rsidR="00EA6A6F">
              <w:rPr>
                <w:webHidden/>
              </w:rPr>
              <w:instrText xml:space="preserve"> PAGEREF _Toc147954115 \h </w:instrText>
            </w:r>
            <w:r w:rsidR="00EA6A6F">
              <w:rPr>
                <w:webHidden/>
              </w:rPr>
            </w:r>
            <w:r w:rsidR="00EA6A6F">
              <w:rPr>
                <w:webHidden/>
              </w:rPr>
              <w:fldChar w:fldCharType="separate"/>
            </w:r>
            <w:r w:rsidR="00174C1A">
              <w:rPr>
                <w:webHidden/>
              </w:rPr>
              <w:t>21</w:t>
            </w:r>
            <w:r w:rsidR="00EA6A6F">
              <w:rPr>
                <w:webHidden/>
              </w:rPr>
              <w:fldChar w:fldCharType="end"/>
            </w:r>
          </w:hyperlink>
        </w:p>
        <w:p w14:paraId="50813A09" w14:textId="53E68C8A"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6" w:history="1">
            <w:r w:rsidR="00EA6A6F" w:rsidRPr="002613B0">
              <w:rPr>
                <w:rStyle w:val="Lienhypertexte"/>
              </w:rPr>
              <w:t>Tableau 8 : Quantité totale de terres et gravats admis sur site et évolution depuis 2014</w:t>
            </w:r>
            <w:r w:rsidR="00EA6A6F">
              <w:rPr>
                <w:webHidden/>
              </w:rPr>
              <w:tab/>
            </w:r>
            <w:r w:rsidR="00EA6A6F">
              <w:rPr>
                <w:webHidden/>
              </w:rPr>
              <w:fldChar w:fldCharType="begin"/>
            </w:r>
            <w:r w:rsidR="00EA6A6F">
              <w:rPr>
                <w:webHidden/>
              </w:rPr>
              <w:instrText xml:space="preserve"> PAGEREF _Toc147954116 \h </w:instrText>
            </w:r>
            <w:r w:rsidR="00EA6A6F">
              <w:rPr>
                <w:webHidden/>
              </w:rPr>
            </w:r>
            <w:r w:rsidR="00EA6A6F">
              <w:rPr>
                <w:webHidden/>
              </w:rPr>
              <w:fldChar w:fldCharType="separate"/>
            </w:r>
            <w:r w:rsidR="00174C1A">
              <w:rPr>
                <w:webHidden/>
              </w:rPr>
              <w:t>22</w:t>
            </w:r>
            <w:r w:rsidR="00EA6A6F">
              <w:rPr>
                <w:webHidden/>
              </w:rPr>
              <w:fldChar w:fldCharType="end"/>
            </w:r>
          </w:hyperlink>
        </w:p>
        <w:p w14:paraId="089C5825" w14:textId="79543E6E"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7" w:history="1">
            <w:r w:rsidR="00EA6A6F" w:rsidRPr="002613B0">
              <w:rPr>
                <w:rStyle w:val="Lienhypertexte"/>
              </w:rPr>
              <w:t>Tableau 9 : Résultats des analyses sur les eaux souterraines</w:t>
            </w:r>
            <w:r w:rsidR="00EA6A6F">
              <w:rPr>
                <w:webHidden/>
              </w:rPr>
              <w:tab/>
            </w:r>
            <w:r w:rsidR="00EA6A6F">
              <w:rPr>
                <w:webHidden/>
              </w:rPr>
              <w:fldChar w:fldCharType="begin"/>
            </w:r>
            <w:r w:rsidR="00EA6A6F">
              <w:rPr>
                <w:webHidden/>
              </w:rPr>
              <w:instrText xml:space="preserve"> PAGEREF _Toc147954117 \h </w:instrText>
            </w:r>
            <w:r w:rsidR="00EA6A6F">
              <w:rPr>
                <w:webHidden/>
              </w:rPr>
            </w:r>
            <w:r w:rsidR="00EA6A6F">
              <w:rPr>
                <w:webHidden/>
              </w:rPr>
              <w:fldChar w:fldCharType="separate"/>
            </w:r>
            <w:r w:rsidR="00174C1A">
              <w:rPr>
                <w:webHidden/>
              </w:rPr>
              <w:t>28</w:t>
            </w:r>
            <w:r w:rsidR="00EA6A6F">
              <w:rPr>
                <w:webHidden/>
              </w:rPr>
              <w:fldChar w:fldCharType="end"/>
            </w:r>
          </w:hyperlink>
        </w:p>
        <w:p w14:paraId="70EE33FE" w14:textId="089DDF27"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8" w:history="1">
            <w:r w:rsidR="00EA6A6F" w:rsidRPr="002613B0">
              <w:rPr>
                <w:rStyle w:val="Lienhypertexte"/>
              </w:rPr>
              <w:t>Tableau 10 : Résultats des analyses trimestrielles du bassin de retention des eaux pluviales (casier Nord)</w:t>
            </w:r>
            <w:r w:rsidR="00EA6A6F">
              <w:rPr>
                <w:webHidden/>
              </w:rPr>
              <w:tab/>
            </w:r>
            <w:r w:rsidR="00EA6A6F">
              <w:rPr>
                <w:webHidden/>
              </w:rPr>
              <w:fldChar w:fldCharType="begin"/>
            </w:r>
            <w:r w:rsidR="00EA6A6F">
              <w:rPr>
                <w:webHidden/>
              </w:rPr>
              <w:instrText xml:space="preserve"> PAGEREF _Toc147954118 \h </w:instrText>
            </w:r>
            <w:r w:rsidR="00EA6A6F">
              <w:rPr>
                <w:webHidden/>
              </w:rPr>
            </w:r>
            <w:r w:rsidR="00EA6A6F">
              <w:rPr>
                <w:webHidden/>
              </w:rPr>
              <w:fldChar w:fldCharType="separate"/>
            </w:r>
            <w:r w:rsidR="00174C1A">
              <w:rPr>
                <w:webHidden/>
              </w:rPr>
              <w:t>30</w:t>
            </w:r>
            <w:r w:rsidR="00EA6A6F">
              <w:rPr>
                <w:webHidden/>
              </w:rPr>
              <w:fldChar w:fldCharType="end"/>
            </w:r>
          </w:hyperlink>
        </w:p>
        <w:p w14:paraId="7D4D8C15" w14:textId="6662A75C"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19" w:history="1">
            <w:r w:rsidR="00EA6A6F" w:rsidRPr="002613B0">
              <w:rPr>
                <w:rStyle w:val="Lienhypertexte"/>
              </w:rPr>
              <w:t>Tableau 11 : Résultats des analyses sur le bassin de lixiviats nord depuis 2020</w:t>
            </w:r>
            <w:r w:rsidR="00EA6A6F">
              <w:rPr>
                <w:webHidden/>
              </w:rPr>
              <w:tab/>
            </w:r>
            <w:r w:rsidR="00EA6A6F">
              <w:rPr>
                <w:webHidden/>
              </w:rPr>
              <w:fldChar w:fldCharType="begin"/>
            </w:r>
            <w:r w:rsidR="00EA6A6F">
              <w:rPr>
                <w:webHidden/>
              </w:rPr>
              <w:instrText xml:space="preserve"> PAGEREF _Toc147954119 \h </w:instrText>
            </w:r>
            <w:r w:rsidR="00EA6A6F">
              <w:rPr>
                <w:webHidden/>
              </w:rPr>
            </w:r>
            <w:r w:rsidR="00EA6A6F">
              <w:rPr>
                <w:webHidden/>
              </w:rPr>
              <w:fldChar w:fldCharType="separate"/>
            </w:r>
            <w:r w:rsidR="00174C1A">
              <w:rPr>
                <w:webHidden/>
              </w:rPr>
              <w:t>32</w:t>
            </w:r>
            <w:r w:rsidR="00EA6A6F">
              <w:rPr>
                <w:webHidden/>
              </w:rPr>
              <w:fldChar w:fldCharType="end"/>
            </w:r>
          </w:hyperlink>
        </w:p>
        <w:p w14:paraId="230408BA" w14:textId="3AC185FC"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0" w:history="1">
            <w:r w:rsidR="00EA6A6F" w:rsidRPr="002613B0">
              <w:rPr>
                <w:rStyle w:val="Lienhypertexte"/>
              </w:rPr>
              <w:t>Tableau 12 : Résultats des analyses sur les lixiviats du bassin Sud pour l'année 2022</w:t>
            </w:r>
            <w:r w:rsidR="00EA6A6F">
              <w:rPr>
                <w:webHidden/>
              </w:rPr>
              <w:tab/>
            </w:r>
            <w:r w:rsidR="00EA6A6F">
              <w:rPr>
                <w:webHidden/>
              </w:rPr>
              <w:fldChar w:fldCharType="begin"/>
            </w:r>
            <w:r w:rsidR="00EA6A6F">
              <w:rPr>
                <w:webHidden/>
              </w:rPr>
              <w:instrText xml:space="preserve"> PAGEREF _Toc147954120 \h </w:instrText>
            </w:r>
            <w:r w:rsidR="00EA6A6F">
              <w:rPr>
                <w:webHidden/>
              </w:rPr>
            </w:r>
            <w:r w:rsidR="00EA6A6F">
              <w:rPr>
                <w:webHidden/>
              </w:rPr>
              <w:fldChar w:fldCharType="separate"/>
            </w:r>
            <w:r w:rsidR="00174C1A">
              <w:rPr>
                <w:webHidden/>
              </w:rPr>
              <w:t>33</w:t>
            </w:r>
            <w:r w:rsidR="00EA6A6F">
              <w:rPr>
                <w:webHidden/>
              </w:rPr>
              <w:fldChar w:fldCharType="end"/>
            </w:r>
          </w:hyperlink>
        </w:p>
        <w:p w14:paraId="6CCF8E3A" w14:textId="3BEF1DA3"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1" w:history="1">
            <w:r w:rsidR="00EA6A6F" w:rsidRPr="002613B0">
              <w:rPr>
                <w:rStyle w:val="Lienhypertexte"/>
              </w:rPr>
              <w:t>Tableau 13 : Résultats des analyses sur les effluents des bassins de la plateforme de compostage depuis 2015</w:t>
            </w:r>
            <w:r w:rsidR="00EA6A6F">
              <w:rPr>
                <w:webHidden/>
              </w:rPr>
              <w:tab/>
            </w:r>
            <w:r w:rsidR="00EA6A6F">
              <w:rPr>
                <w:webHidden/>
              </w:rPr>
              <w:fldChar w:fldCharType="begin"/>
            </w:r>
            <w:r w:rsidR="00EA6A6F">
              <w:rPr>
                <w:webHidden/>
              </w:rPr>
              <w:instrText xml:space="preserve"> PAGEREF _Toc147954121 \h </w:instrText>
            </w:r>
            <w:r w:rsidR="00EA6A6F">
              <w:rPr>
                <w:webHidden/>
              </w:rPr>
            </w:r>
            <w:r w:rsidR="00EA6A6F">
              <w:rPr>
                <w:webHidden/>
              </w:rPr>
              <w:fldChar w:fldCharType="separate"/>
            </w:r>
            <w:r w:rsidR="00174C1A">
              <w:rPr>
                <w:webHidden/>
              </w:rPr>
              <w:t>33</w:t>
            </w:r>
            <w:r w:rsidR="00EA6A6F">
              <w:rPr>
                <w:webHidden/>
              </w:rPr>
              <w:fldChar w:fldCharType="end"/>
            </w:r>
          </w:hyperlink>
        </w:p>
        <w:p w14:paraId="71902BEC" w14:textId="3A393B89"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2" w:history="1">
            <w:r w:rsidR="00EA6A6F" w:rsidRPr="002613B0">
              <w:rPr>
                <w:rStyle w:val="Lienhypertexte"/>
              </w:rPr>
              <w:t>Tableau 14 : Variations du niveau du bassin des casiers Nord en 2022</w:t>
            </w:r>
            <w:r w:rsidR="00EA6A6F">
              <w:rPr>
                <w:webHidden/>
              </w:rPr>
              <w:tab/>
            </w:r>
            <w:r w:rsidR="00EA6A6F">
              <w:rPr>
                <w:webHidden/>
              </w:rPr>
              <w:fldChar w:fldCharType="begin"/>
            </w:r>
            <w:r w:rsidR="00EA6A6F">
              <w:rPr>
                <w:webHidden/>
              </w:rPr>
              <w:instrText xml:space="preserve"> PAGEREF _Toc147954122 \h </w:instrText>
            </w:r>
            <w:r w:rsidR="00EA6A6F">
              <w:rPr>
                <w:webHidden/>
              </w:rPr>
            </w:r>
            <w:r w:rsidR="00EA6A6F">
              <w:rPr>
                <w:webHidden/>
              </w:rPr>
              <w:fldChar w:fldCharType="separate"/>
            </w:r>
            <w:r w:rsidR="00174C1A">
              <w:rPr>
                <w:webHidden/>
              </w:rPr>
              <w:t>35</w:t>
            </w:r>
            <w:r w:rsidR="00EA6A6F">
              <w:rPr>
                <w:webHidden/>
              </w:rPr>
              <w:fldChar w:fldCharType="end"/>
            </w:r>
          </w:hyperlink>
        </w:p>
        <w:p w14:paraId="42F1E975" w14:textId="650C5AA8"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3" w:history="1">
            <w:r w:rsidR="00EA6A6F" w:rsidRPr="002613B0">
              <w:rPr>
                <w:rStyle w:val="Lienhypertexte"/>
              </w:rPr>
              <w:t>Tableau 15 : Variations du niveau du bassin du casier Sud en 2022</w:t>
            </w:r>
            <w:r w:rsidR="00EA6A6F">
              <w:rPr>
                <w:webHidden/>
              </w:rPr>
              <w:tab/>
            </w:r>
            <w:r w:rsidR="00EA6A6F">
              <w:rPr>
                <w:webHidden/>
              </w:rPr>
              <w:fldChar w:fldCharType="begin"/>
            </w:r>
            <w:r w:rsidR="00EA6A6F">
              <w:rPr>
                <w:webHidden/>
              </w:rPr>
              <w:instrText xml:space="preserve"> PAGEREF _Toc147954123 \h </w:instrText>
            </w:r>
            <w:r w:rsidR="00EA6A6F">
              <w:rPr>
                <w:webHidden/>
              </w:rPr>
            </w:r>
            <w:r w:rsidR="00EA6A6F">
              <w:rPr>
                <w:webHidden/>
              </w:rPr>
              <w:fldChar w:fldCharType="separate"/>
            </w:r>
            <w:r w:rsidR="00174C1A">
              <w:rPr>
                <w:webHidden/>
              </w:rPr>
              <w:t>36</w:t>
            </w:r>
            <w:r w:rsidR="00EA6A6F">
              <w:rPr>
                <w:webHidden/>
              </w:rPr>
              <w:fldChar w:fldCharType="end"/>
            </w:r>
          </w:hyperlink>
        </w:p>
        <w:p w14:paraId="5595F68F" w14:textId="39154887"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4" w:history="1">
            <w:r w:rsidR="00EA6A6F" w:rsidRPr="002613B0">
              <w:rPr>
                <w:rStyle w:val="Lienhypertexte"/>
              </w:rPr>
              <w:t>Tableau 16 : Suivi de la torchère réalisé par SAM au cours de l'année 2022</w:t>
            </w:r>
            <w:r w:rsidR="00EA6A6F">
              <w:rPr>
                <w:webHidden/>
              </w:rPr>
              <w:tab/>
            </w:r>
            <w:r w:rsidR="00EA6A6F">
              <w:rPr>
                <w:webHidden/>
              </w:rPr>
              <w:fldChar w:fldCharType="begin"/>
            </w:r>
            <w:r w:rsidR="00EA6A6F">
              <w:rPr>
                <w:webHidden/>
              </w:rPr>
              <w:instrText xml:space="preserve"> PAGEREF _Toc147954124 \h </w:instrText>
            </w:r>
            <w:r w:rsidR="00EA6A6F">
              <w:rPr>
                <w:webHidden/>
              </w:rPr>
            </w:r>
            <w:r w:rsidR="00EA6A6F">
              <w:rPr>
                <w:webHidden/>
              </w:rPr>
              <w:fldChar w:fldCharType="separate"/>
            </w:r>
            <w:r w:rsidR="00174C1A">
              <w:rPr>
                <w:webHidden/>
              </w:rPr>
              <w:t>39</w:t>
            </w:r>
            <w:r w:rsidR="00EA6A6F">
              <w:rPr>
                <w:webHidden/>
              </w:rPr>
              <w:fldChar w:fldCharType="end"/>
            </w:r>
          </w:hyperlink>
        </w:p>
        <w:p w14:paraId="7520A99B" w14:textId="1E678305"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5" w:history="1">
            <w:r w:rsidR="00EA6A6F" w:rsidRPr="002613B0">
              <w:rPr>
                <w:rStyle w:val="Lienhypertexte"/>
              </w:rPr>
              <w:t>Tableau 17 : Résultats des analyses semestrielles sur la trochère – 2022</w:t>
            </w:r>
            <w:r w:rsidR="00EA6A6F">
              <w:rPr>
                <w:webHidden/>
              </w:rPr>
              <w:tab/>
            </w:r>
            <w:r w:rsidR="00EA6A6F">
              <w:rPr>
                <w:webHidden/>
              </w:rPr>
              <w:fldChar w:fldCharType="begin"/>
            </w:r>
            <w:r w:rsidR="00EA6A6F">
              <w:rPr>
                <w:webHidden/>
              </w:rPr>
              <w:instrText xml:space="preserve"> PAGEREF _Toc147954125 \h </w:instrText>
            </w:r>
            <w:r w:rsidR="00EA6A6F">
              <w:rPr>
                <w:webHidden/>
              </w:rPr>
            </w:r>
            <w:r w:rsidR="00EA6A6F">
              <w:rPr>
                <w:webHidden/>
              </w:rPr>
              <w:fldChar w:fldCharType="separate"/>
            </w:r>
            <w:r w:rsidR="00174C1A">
              <w:rPr>
                <w:webHidden/>
              </w:rPr>
              <w:t>40</w:t>
            </w:r>
            <w:r w:rsidR="00EA6A6F">
              <w:rPr>
                <w:webHidden/>
              </w:rPr>
              <w:fldChar w:fldCharType="end"/>
            </w:r>
          </w:hyperlink>
        </w:p>
        <w:p w14:paraId="0117A177" w14:textId="760F7C28"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6" w:history="1">
            <w:r w:rsidR="00EA6A6F" w:rsidRPr="002613B0">
              <w:rPr>
                <w:rStyle w:val="Lienhypertexte"/>
              </w:rPr>
              <w:t>Tableau 18 : Historique des incidents survenus sur le site</w:t>
            </w:r>
            <w:r w:rsidR="00EA6A6F">
              <w:rPr>
                <w:webHidden/>
              </w:rPr>
              <w:tab/>
            </w:r>
            <w:r w:rsidR="00EA6A6F">
              <w:rPr>
                <w:webHidden/>
              </w:rPr>
              <w:fldChar w:fldCharType="begin"/>
            </w:r>
            <w:r w:rsidR="00EA6A6F">
              <w:rPr>
                <w:webHidden/>
              </w:rPr>
              <w:instrText xml:space="preserve"> PAGEREF _Toc147954126 \h </w:instrText>
            </w:r>
            <w:r w:rsidR="00EA6A6F">
              <w:rPr>
                <w:webHidden/>
              </w:rPr>
            </w:r>
            <w:r w:rsidR="00EA6A6F">
              <w:rPr>
                <w:webHidden/>
              </w:rPr>
              <w:fldChar w:fldCharType="separate"/>
            </w:r>
            <w:r w:rsidR="00174C1A">
              <w:rPr>
                <w:webHidden/>
              </w:rPr>
              <w:t>46</w:t>
            </w:r>
            <w:r w:rsidR="00EA6A6F">
              <w:rPr>
                <w:webHidden/>
              </w:rPr>
              <w:fldChar w:fldCharType="end"/>
            </w:r>
          </w:hyperlink>
        </w:p>
        <w:p w14:paraId="0299F2FA" w14:textId="685C25CC"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7" w:history="1">
            <w:r w:rsidR="00EA6A6F" w:rsidRPr="002613B0">
              <w:rPr>
                <w:rStyle w:val="Lienhypertexte"/>
              </w:rPr>
              <w:t>Tableau 19 : points sur les engagements pris lors de la CSS du 12 mai 2022</w:t>
            </w:r>
            <w:r w:rsidR="00EA6A6F">
              <w:rPr>
                <w:webHidden/>
              </w:rPr>
              <w:tab/>
            </w:r>
            <w:r w:rsidR="00EA6A6F">
              <w:rPr>
                <w:webHidden/>
              </w:rPr>
              <w:fldChar w:fldCharType="begin"/>
            </w:r>
            <w:r w:rsidR="00EA6A6F">
              <w:rPr>
                <w:webHidden/>
              </w:rPr>
              <w:instrText xml:space="preserve"> PAGEREF _Toc147954127 \h </w:instrText>
            </w:r>
            <w:r w:rsidR="00EA6A6F">
              <w:rPr>
                <w:webHidden/>
              </w:rPr>
            </w:r>
            <w:r w:rsidR="00EA6A6F">
              <w:rPr>
                <w:webHidden/>
              </w:rPr>
              <w:fldChar w:fldCharType="separate"/>
            </w:r>
            <w:r w:rsidR="00174C1A">
              <w:rPr>
                <w:webHidden/>
              </w:rPr>
              <w:t>48</w:t>
            </w:r>
            <w:r w:rsidR="00EA6A6F">
              <w:rPr>
                <w:webHidden/>
              </w:rPr>
              <w:fldChar w:fldCharType="end"/>
            </w:r>
          </w:hyperlink>
        </w:p>
        <w:p w14:paraId="670B22C2" w14:textId="02A7D83B"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8" w:history="1">
            <w:r w:rsidR="00EA6A6F" w:rsidRPr="002613B0">
              <w:rPr>
                <w:rStyle w:val="Lienhypertexte"/>
              </w:rPr>
              <w:t>Tableau 20 : Synthèse des prestations programmées pour l’exercice 2023</w:t>
            </w:r>
            <w:r w:rsidR="00EA6A6F">
              <w:rPr>
                <w:webHidden/>
              </w:rPr>
              <w:tab/>
            </w:r>
            <w:r w:rsidR="00EA6A6F">
              <w:rPr>
                <w:webHidden/>
              </w:rPr>
              <w:fldChar w:fldCharType="begin"/>
            </w:r>
            <w:r w:rsidR="00EA6A6F">
              <w:rPr>
                <w:webHidden/>
              </w:rPr>
              <w:instrText xml:space="preserve"> PAGEREF _Toc147954128 \h </w:instrText>
            </w:r>
            <w:r w:rsidR="00EA6A6F">
              <w:rPr>
                <w:webHidden/>
              </w:rPr>
            </w:r>
            <w:r w:rsidR="00EA6A6F">
              <w:rPr>
                <w:webHidden/>
              </w:rPr>
              <w:fldChar w:fldCharType="separate"/>
            </w:r>
            <w:r w:rsidR="00174C1A">
              <w:rPr>
                <w:webHidden/>
              </w:rPr>
              <w:t>54</w:t>
            </w:r>
            <w:r w:rsidR="00EA6A6F">
              <w:rPr>
                <w:webHidden/>
              </w:rPr>
              <w:fldChar w:fldCharType="end"/>
            </w:r>
          </w:hyperlink>
        </w:p>
        <w:p w14:paraId="31414BD2" w14:textId="4EC1FF2B"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29" w:history="1">
            <w:r w:rsidR="00EA6A6F" w:rsidRPr="002613B0">
              <w:rPr>
                <w:rStyle w:val="Lienhypertexte"/>
              </w:rPr>
              <w:t>Tableau 21 : Respect des objectifs de la LTECV</w:t>
            </w:r>
            <w:r w:rsidR="00EA6A6F">
              <w:rPr>
                <w:webHidden/>
              </w:rPr>
              <w:tab/>
            </w:r>
            <w:r w:rsidR="00EA6A6F">
              <w:rPr>
                <w:webHidden/>
              </w:rPr>
              <w:fldChar w:fldCharType="begin"/>
            </w:r>
            <w:r w:rsidR="00EA6A6F">
              <w:rPr>
                <w:webHidden/>
              </w:rPr>
              <w:instrText xml:space="preserve"> PAGEREF _Toc147954129 \h </w:instrText>
            </w:r>
            <w:r w:rsidR="00EA6A6F">
              <w:rPr>
                <w:webHidden/>
              </w:rPr>
            </w:r>
            <w:r w:rsidR="00EA6A6F">
              <w:rPr>
                <w:webHidden/>
              </w:rPr>
              <w:fldChar w:fldCharType="separate"/>
            </w:r>
            <w:r w:rsidR="00174C1A">
              <w:rPr>
                <w:webHidden/>
              </w:rPr>
              <w:t>55</w:t>
            </w:r>
            <w:r w:rsidR="00EA6A6F">
              <w:rPr>
                <w:webHidden/>
              </w:rPr>
              <w:fldChar w:fldCharType="end"/>
            </w:r>
          </w:hyperlink>
        </w:p>
        <w:p w14:paraId="00D3C37C" w14:textId="310692A1" w:rsidR="008B063F" w:rsidRDefault="00507D3F" w:rsidP="00507D3F">
          <w:pPr>
            <w:spacing w:line="259" w:lineRule="auto"/>
            <w:jc w:val="left"/>
            <w:rPr>
              <w:rFonts w:ascii="Calibri" w:hAnsi="Calibri" w:cs="Calibri"/>
              <w:b/>
              <w:i/>
              <w:color w:val="25323A"/>
              <w:sz w:val="32"/>
              <w:szCs w:val="32"/>
            </w:rPr>
          </w:pPr>
          <w:r w:rsidRPr="00975C5C">
            <w:rPr>
              <w:rFonts w:ascii="Calibri" w:hAnsi="Calibri" w:cs="Calibri"/>
              <w:b/>
              <w:i/>
              <w:color w:val="25323A"/>
              <w:sz w:val="32"/>
              <w:szCs w:val="32"/>
            </w:rPr>
            <w:fldChar w:fldCharType="end"/>
          </w:r>
        </w:p>
        <w:p w14:paraId="01BABA89" w14:textId="77777777" w:rsidR="008B063F" w:rsidRDefault="008B063F">
          <w:pPr>
            <w:spacing w:before="0" w:after="160" w:line="259" w:lineRule="auto"/>
            <w:jc w:val="left"/>
            <w:rPr>
              <w:rFonts w:ascii="Calibri" w:hAnsi="Calibri" w:cs="Calibri"/>
              <w:b/>
              <w:i/>
              <w:color w:val="25323A"/>
              <w:sz w:val="32"/>
              <w:szCs w:val="32"/>
            </w:rPr>
          </w:pPr>
          <w:r>
            <w:rPr>
              <w:rFonts w:ascii="Calibri" w:hAnsi="Calibri" w:cs="Calibri"/>
              <w:b/>
              <w:i/>
              <w:color w:val="25323A"/>
              <w:sz w:val="32"/>
              <w:szCs w:val="32"/>
            </w:rPr>
            <w:br w:type="page"/>
          </w:r>
        </w:p>
        <w:p w14:paraId="56FF15C8" w14:textId="77777777" w:rsidR="00507D3F" w:rsidRPr="00975C5C" w:rsidRDefault="00507D3F" w:rsidP="00507D3F">
          <w:pPr>
            <w:spacing w:line="259" w:lineRule="auto"/>
            <w:jc w:val="left"/>
            <w:rPr>
              <w:rFonts w:ascii="Calibri" w:hAnsi="Calibri" w:cs="Calibri"/>
              <w:b/>
              <w:color w:val="25323A"/>
              <w:sz w:val="32"/>
              <w:szCs w:val="32"/>
            </w:rPr>
          </w:pPr>
          <w:r w:rsidRPr="00975C5C">
            <w:rPr>
              <w:rFonts w:ascii="Calibri" w:hAnsi="Calibri" w:cs="Calibri"/>
              <w:b/>
              <w:color w:val="25323A"/>
              <w:sz w:val="32"/>
              <w:szCs w:val="32"/>
            </w:rPr>
            <w:lastRenderedPageBreak/>
            <w:t>ILLUSTRATIONS</w:t>
          </w:r>
        </w:p>
        <w:p w14:paraId="10176800" w14:textId="20E7DEBF" w:rsidR="00EA6A6F" w:rsidRDefault="00507D3F">
          <w:pPr>
            <w:pStyle w:val="Tabledesillustrations"/>
            <w:rPr>
              <w:rFonts w:eastAsiaTheme="minorEastAsia" w:cstheme="minorBidi"/>
              <w:b w:val="0"/>
              <w:bCs w:val="0"/>
              <w:i w:val="0"/>
              <w:caps w:val="0"/>
              <w:color w:val="auto"/>
              <w:kern w:val="2"/>
              <w:sz w:val="22"/>
              <w:szCs w:val="22"/>
              <w:lang w:eastAsia="fr-FR"/>
              <w14:ligatures w14:val="standardContextual"/>
            </w:rPr>
          </w:pPr>
          <w:r w:rsidRPr="00975C5C">
            <w:rPr>
              <w:rFonts w:asciiTheme="majorHAnsi" w:hAnsiTheme="majorHAnsi" w:cstheme="majorHAnsi"/>
              <w:smallCaps/>
              <w:color w:val="25323A"/>
              <w:sz w:val="24"/>
              <w:szCs w:val="24"/>
            </w:rPr>
            <w:fldChar w:fldCharType="begin"/>
          </w:r>
          <w:r w:rsidRPr="00975C5C">
            <w:rPr>
              <w:rFonts w:asciiTheme="majorHAnsi" w:hAnsiTheme="majorHAnsi" w:cstheme="majorHAnsi"/>
              <w:smallCaps/>
              <w:color w:val="25323A"/>
              <w:sz w:val="24"/>
              <w:szCs w:val="24"/>
            </w:rPr>
            <w:instrText xml:space="preserve"> TOC \h \z \c "Illustration" </w:instrText>
          </w:r>
          <w:r w:rsidRPr="00975C5C">
            <w:rPr>
              <w:rFonts w:asciiTheme="majorHAnsi" w:hAnsiTheme="majorHAnsi" w:cstheme="majorHAnsi"/>
              <w:smallCaps/>
              <w:color w:val="25323A"/>
              <w:sz w:val="24"/>
              <w:szCs w:val="24"/>
            </w:rPr>
            <w:fldChar w:fldCharType="separate"/>
          </w:r>
          <w:hyperlink w:anchor="_Toc147954081" w:history="1">
            <w:r w:rsidR="00EA6A6F" w:rsidRPr="003A5FB0">
              <w:rPr>
                <w:rStyle w:val="Lienhypertexte"/>
              </w:rPr>
              <w:t>Illustration 1 : Localisation de l'ISDND de Villeveyrac</w:t>
            </w:r>
            <w:r w:rsidR="00EA6A6F">
              <w:rPr>
                <w:webHidden/>
              </w:rPr>
              <w:tab/>
            </w:r>
            <w:r w:rsidR="00EA6A6F">
              <w:rPr>
                <w:webHidden/>
              </w:rPr>
              <w:fldChar w:fldCharType="begin"/>
            </w:r>
            <w:r w:rsidR="00EA6A6F">
              <w:rPr>
                <w:webHidden/>
              </w:rPr>
              <w:instrText xml:space="preserve"> PAGEREF _Toc147954081 \h </w:instrText>
            </w:r>
            <w:r w:rsidR="00EA6A6F">
              <w:rPr>
                <w:webHidden/>
              </w:rPr>
            </w:r>
            <w:r w:rsidR="00EA6A6F">
              <w:rPr>
                <w:webHidden/>
              </w:rPr>
              <w:fldChar w:fldCharType="separate"/>
            </w:r>
            <w:r w:rsidR="00174C1A">
              <w:rPr>
                <w:webHidden/>
              </w:rPr>
              <w:t>8</w:t>
            </w:r>
            <w:r w:rsidR="00EA6A6F">
              <w:rPr>
                <w:webHidden/>
              </w:rPr>
              <w:fldChar w:fldCharType="end"/>
            </w:r>
          </w:hyperlink>
        </w:p>
        <w:p w14:paraId="6CFD71F5" w14:textId="4397B937"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2" w:history="1">
            <w:r w:rsidR="00EA6A6F" w:rsidRPr="003A5FB0">
              <w:rPr>
                <w:rStyle w:val="Lienhypertexte"/>
              </w:rPr>
              <w:t>Illustration 2 : Les équipements du site Oïkos de Villeveyrac</w:t>
            </w:r>
            <w:r w:rsidR="00EA6A6F">
              <w:rPr>
                <w:webHidden/>
              </w:rPr>
              <w:tab/>
            </w:r>
            <w:r w:rsidR="00EA6A6F">
              <w:rPr>
                <w:webHidden/>
              </w:rPr>
              <w:fldChar w:fldCharType="begin"/>
            </w:r>
            <w:r w:rsidR="00EA6A6F">
              <w:rPr>
                <w:webHidden/>
              </w:rPr>
              <w:instrText xml:space="preserve"> PAGEREF _Toc147954082 \h </w:instrText>
            </w:r>
            <w:r w:rsidR="00EA6A6F">
              <w:rPr>
                <w:webHidden/>
              </w:rPr>
            </w:r>
            <w:r w:rsidR="00EA6A6F">
              <w:rPr>
                <w:webHidden/>
              </w:rPr>
              <w:fldChar w:fldCharType="separate"/>
            </w:r>
            <w:r w:rsidR="00174C1A">
              <w:rPr>
                <w:webHidden/>
              </w:rPr>
              <w:t>9</w:t>
            </w:r>
            <w:r w:rsidR="00EA6A6F">
              <w:rPr>
                <w:webHidden/>
              </w:rPr>
              <w:fldChar w:fldCharType="end"/>
            </w:r>
          </w:hyperlink>
        </w:p>
        <w:p w14:paraId="5209B96A" w14:textId="2E797709"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3" w:history="1">
            <w:r w:rsidR="00EA6A6F" w:rsidRPr="003A5FB0">
              <w:rPr>
                <w:rStyle w:val="Lienhypertexte"/>
              </w:rPr>
              <w:t>Illustration 3 : Les communes de Sète Agglopôle Mediterranée</w:t>
            </w:r>
            <w:r w:rsidR="00EA6A6F">
              <w:rPr>
                <w:webHidden/>
              </w:rPr>
              <w:tab/>
            </w:r>
            <w:r w:rsidR="00EA6A6F">
              <w:rPr>
                <w:webHidden/>
              </w:rPr>
              <w:fldChar w:fldCharType="begin"/>
            </w:r>
            <w:r w:rsidR="00EA6A6F">
              <w:rPr>
                <w:webHidden/>
              </w:rPr>
              <w:instrText xml:space="preserve"> PAGEREF _Toc147954083 \h </w:instrText>
            </w:r>
            <w:r w:rsidR="00EA6A6F">
              <w:rPr>
                <w:webHidden/>
              </w:rPr>
            </w:r>
            <w:r w:rsidR="00EA6A6F">
              <w:rPr>
                <w:webHidden/>
              </w:rPr>
              <w:fldChar w:fldCharType="separate"/>
            </w:r>
            <w:r w:rsidR="00174C1A">
              <w:rPr>
                <w:webHidden/>
              </w:rPr>
              <w:t>10</w:t>
            </w:r>
            <w:r w:rsidR="00EA6A6F">
              <w:rPr>
                <w:webHidden/>
              </w:rPr>
              <w:fldChar w:fldCharType="end"/>
            </w:r>
          </w:hyperlink>
        </w:p>
        <w:p w14:paraId="5A1B099F" w14:textId="793C70EF"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4" w:history="1">
            <w:r w:rsidR="00EA6A6F" w:rsidRPr="003A5FB0">
              <w:rPr>
                <w:rStyle w:val="Lienhypertexte"/>
              </w:rPr>
              <w:t>Illustration 4 : Quantités totales admises au cours des exercices 2021 et 2022</w:t>
            </w:r>
            <w:r w:rsidR="00EA6A6F">
              <w:rPr>
                <w:webHidden/>
              </w:rPr>
              <w:tab/>
            </w:r>
            <w:r w:rsidR="00EA6A6F">
              <w:rPr>
                <w:webHidden/>
              </w:rPr>
              <w:fldChar w:fldCharType="begin"/>
            </w:r>
            <w:r w:rsidR="00EA6A6F">
              <w:rPr>
                <w:webHidden/>
              </w:rPr>
              <w:instrText xml:space="preserve"> PAGEREF _Toc147954084 \h </w:instrText>
            </w:r>
            <w:r w:rsidR="00EA6A6F">
              <w:rPr>
                <w:webHidden/>
              </w:rPr>
            </w:r>
            <w:r w:rsidR="00EA6A6F">
              <w:rPr>
                <w:webHidden/>
              </w:rPr>
              <w:fldChar w:fldCharType="separate"/>
            </w:r>
            <w:r w:rsidR="00174C1A">
              <w:rPr>
                <w:webHidden/>
              </w:rPr>
              <w:t>14</w:t>
            </w:r>
            <w:r w:rsidR="00EA6A6F">
              <w:rPr>
                <w:webHidden/>
              </w:rPr>
              <w:fldChar w:fldCharType="end"/>
            </w:r>
          </w:hyperlink>
        </w:p>
        <w:p w14:paraId="5A4D0B1A" w14:textId="1883CBD9"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5" w:history="1">
            <w:r w:rsidR="00EA6A6F" w:rsidRPr="003A5FB0">
              <w:rPr>
                <w:rStyle w:val="Lienhypertexte"/>
              </w:rPr>
              <w:t>Illustration 5 : Tonnages annuels accueillis au sein de l'ISDND de Villeveyrac depuis 2014</w:t>
            </w:r>
            <w:r w:rsidR="00EA6A6F">
              <w:rPr>
                <w:webHidden/>
              </w:rPr>
              <w:tab/>
            </w:r>
            <w:r w:rsidR="00EA6A6F">
              <w:rPr>
                <w:webHidden/>
              </w:rPr>
              <w:fldChar w:fldCharType="begin"/>
            </w:r>
            <w:r w:rsidR="00EA6A6F">
              <w:rPr>
                <w:webHidden/>
              </w:rPr>
              <w:instrText xml:space="preserve"> PAGEREF _Toc147954085 \h </w:instrText>
            </w:r>
            <w:r w:rsidR="00EA6A6F">
              <w:rPr>
                <w:webHidden/>
              </w:rPr>
            </w:r>
            <w:r w:rsidR="00EA6A6F">
              <w:rPr>
                <w:webHidden/>
              </w:rPr>
              <w:fldChar w:fldCharType="separate"/>
            </w:r>
            <w:r w:rsidR="00174C1A">
              <w:rPr>
                <w:webHidden/>
              </w:rPr>
              <w:t>15</w:t>
            </w:r>
            <w:r w:rsidR="00EA6A6F">
              <w:rPr>
                <w:webHidden/>
              </w:rPr>
              <w:fldChar w:fldCharType="end"/>
            </w:r>
          </w:hyperlink>
        </w:p>
        <w:p w14:paraId="58AFC554" w14:textId="31B988AD"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6" w:history="1">
            <w:r w:rsidR="00EA6A6F" w:rsidRPr="003A5FB0">
              <w:rPr>
                <w:rStyle w:val="Lienhypertexte"/>
              </w:rPr>
              <w:t>Illustration 6 : Quantité totale de refus CDT admise sur le site et évolution depuis 2014</w:t>
            </w:r>
            <w:r w:rsidR="00EA6A6F">
              <w:rPr>
                <w:webHidden/>
              </w:rPr>
              <w:tab/>
            </w:r>
            <w:r w:rsidR="00EA6A6F">
              <w:rPr>
                <w:webHidden/>
              </w:rPr>
              <w:fldChar w:fldCharType="begin"/>
            </w:r>
            <w:r w:rsidR="00EA6A6F">
              <w:rPr>
                <w:webHidden/>
              </w:rPr>
              <w:instrText xml:space="preserve"> PAGEREF _Toc147954086 \h </w:instrText>
            </w:r>
            <w:r w:rsidR="00EA6A6F">
              <w:rPr>
                <w:webHidden/>
              </w:rPr>
            </w:r>
            <w:r w:rsidR="00EA6A6F">
              <w:rPr>
                <w:webHidden/>
              </w:rPr>
              <w:fldChar w:fldCharType="separate"/>
            </w:r>
            <w:r w:rsidR="00174C1A">
              <w:rPr>
                <w:webHidden/>
              </w:rPr>
              <w:t>16</w:t>
            </w:r>
            <w:r w:rsidR="00EA6A6F">
              <w:rPr>
                <w:webHidden/>
              </w:rPr>
              <w:fldChar w:fldCharType="end"/>
            </w:r>
          </w:hyperlink>
        </w:p>
        <w:p w14:paraId="6A31FC08" w14:textId="3236EFD5"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7" w:history="1">
            <w:r w:rsidR="00EA6A6F" w:rsidRPr="003A5FB0">
              <w:rPr>
                <w:rStyle w:val="Lienhypertexte"/>
              </w:rPr>
              <w:t>Illustration 7 : Quantité totale de DAE et DIB admise sur site et évolution depuis 2014</w:t>
            </w:r>
            <w:r w:rsidR="00EA6A6F">
              <w:rPr>
                <w:webHidden/>
              </w:rPr>
              <w:tab/>
            </w:r>
            <w:r w:rsidR="00EA6A6F">
              <w:rPr>
                <w:webHidden/>
              </w:rPr>
              <w:fldChar w:fldCharType="begin"/>
            </w:r>
            <w:r w:rsidR="00EA6A6F">
              <w:rPr>
                <w:webHidden/>
              </w:rPr>
              <w:instrText xml:space="preserve"> PAGEREF _Toc147954087 \h </w:instrText>
            </w:r>
            <w:r w:rsidR="00EA6A6F">
              <w:rPr>
                <w:webHidden/>
              </w:rPr>
            </w:r>
            <w:r w:rsidR="00EA6A6F">
              <w:rPr>
                <w:webHidden/>
              </w:rPr>
              <w:fldChar w:fldCharType="separate"/>
            </w:r>
            <w:r w:rsidR="00174C1A">
              <w:rPr>
                <w:webHidden/>
              </w:rPr>
              <w:t>17</w:t>
            </w:r>
            <w:r w:rsidR="00EA6A6F">
              <w:rPr>
                <w:webHidden/>
              </w:rPr>
              <w:fldChar w:fldCharType="end"/>
            </w:r>
          </w:hyperlink>
        </w:p>
        <w:p w14:paraId="1A9EBAEA" w14:textId="68B335FA"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8" w:history="1">
            <w:r w:rsidR="00EA6A6F" w:rsidRPr="003A5FB0">
              <w:rPr>
                <w:rStyle w:val="Lienhypertexte"/>
              </w:rPr>
              <w:t>Illustration 8 : Quantité d'OMR au cours de l'exercice 2022 au regard de chaque producteur</w:t>
            </w:r>
            <w:r w:rsidR="00EA6A6F">
              <w:rPr>
                <w:webHidden/>
              </w:rPr>
              <w:tab/>
            </w:r>
            <w:r w:rsidR="00EA6A6F">
              <w:rPr>
                <w:webHidden/>
              </w:rPr>
              <w:fldChar w:fldCharType="begin"/>
            </w:r>
            <w:r w:rsidR="00EA6A6F">
              <w:rPr>
                <w:webHidden/>
              </w:rPr>
              <w:instrText xml:space="preserve"> PAGEREF _Toc147954088 \h </w:instrText>
            </w:r>
            <w:r w:rsidR="00EA6A6F">
              <w:rPr>
                <w:webHidden/>
              </w:rPr>
            </w:r>
            <w:r w:rsidR="00EA6A6F">
              <w:rPr>
                <w:webHidden/>
              </w:rPr>
              <w:fldChar w:fldCharType="separate"/>
            </w:r>
            <w:r w:rsidR="00174C1A">
              <w:rPr>
                <w:webHidden/>
              </w:rPr>
              <w:t>18</w:t>
            </w:r>
            <w:r w:rsidR="00EA6A6F">
              <w:rPr>
                <w:webHidden/>
              </w:rPr>
              <w:fldChar w:fldCharType="end"/>
            </w:r>
          </w:hyperlink>
        </w:p>
        <w:p w14:paraId="56756E16" w14:textId="032E3182"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89" w:history="1">
            <w:r w:rsidR="00EA6A6F" w:rsidRPr="003A5FB0">
              <w:rPr>
                <w:rStyle w:val="Lienhypertexte"/>
              </w:rPr>
              <w:t>Illustration 9 : Quantité totale d'OMR admise sur site et évolution depuis 2014</w:t>
            </w:r>
            <w:r w:rsidR="00EA6A6F">
              <w:rPr>
                <w:webHidden/>
              </w:rPr>
              <w:tab/>
            </w:r>
            <w:r w:rsidR="00EA6A6F">
              <w:rPr>
                <w:webHidden/>
              </w:rPr>
              <w:fldChar w:fldCharType="begin"/>
            </w:r>
            <w:r w:rsidR="00EA6A6F">
              <w:rPr>
                <w:webHidden/>
              </w:rPr>
              <w:instrText xml:space="preserve"> PAGEREF _Toc147954089 \h </w:instrText>
            </w:r>
            <w:r w:rsidR="00EA6A6F">
              <w:rPr>
                <w:webHidden/>
              </w:rPr>
            </w:r>
            <w:r w:rsidR="00EA6A6F">
              <w:rPr>
                <w:webHidden/>
              </w:rPr>
              <w:fldChar w:fldCharType="separate"/>
            </w:r>
            <w:r w:rsidR="00174C1A">
              <w:rPr>
                <w:webHidden/>
              </w:rPr>
              <w:t>19</w:t>
            </w:r>
            <w:r w:rsidR="00EA6A6F">
              <w:rPr>
                <w:webHidden/>
              </w:rPr>
              <w:fldChar w:fldCharType="end"/>
            </w:r>
          </w:hyperlink>
        </w:p>
        <w:p w14:paraId="720D1BFA" w14:textId="63E78808"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0" w:history="1">
            <w:r w:rsidR="00EA6A6F" w:rsidRPr="003A5FB0">
              <w:rPr>
                <w:rStyle w:val="Lienhypertexte"/>
              </w:rPr>
              <w:t>Illustration 10 : Quantité d'encombrants admise au cours de l'exercice 2022 au regard de chaque producteur</w:t>
            </w:r>
            <w:r w:rsidR="00EA6A6F">
              <w:rPr>
                <w:webHidden/>
              </w:rPr>
              <w:tab/>
            </w:r>
            <w:r w:rsidR="00EA6A6F">
              <w:rPr>
                <w:webHidden/>
              </w:rPr>
              <w:fldChar w:fldCharType="begin"/>
            </w:r>
            <w:r w:rsidR="00EA6A6F">
              <w:rPr>
                <w:webHidden/>
              </w:rPr>
              <w:instrText xml:space="preserve"> PAGEREF _Toc147954090 \h </w:instrText>
            </w:r>
            <w:r w:rsidR="00EA6A6F">
              <w:rPr>
                <w:webHidden/>
              </w:rPr>
            </w:r>
            <w:r w:rsidR="00EA6A6F">
              <w:rPr>
                <w:webHidden/>
              </w:rPr>
              <w:fldChar w:fldCharType="separate"/>
            </w:r>
            <w:r w:rsidR="00174C1A">
              <w:rPr>
                <w:webHidden/>
              </w:rPr>
              <w:t>19</w:t>
            </w:r>
            <w:r w:rsidR="00EA6A6F">
              <w:rPr>
                <w:webHidden/>
              </w:rPr>
              <w:fldChar w:fldCharType="end"/>
            </w:r>
          </w:hyperlink>
        </w:p>
        <w:p w14:paraId="7BF74BCA" w14:textId="5E546883"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1" w:history="1">
            <w:r w:rsidR="00EA6A6F" w:rsidRPr="003A5FB0">
              <w:rPr>
                <w:rStyle w:val="Lienhypertexte"/>
              </w:rPr>
              <w:t>Illustration 11 : Quantité totale d'encombrants admis sur site et évolution depuis 2014</w:t>
            </w:r>
            <w:r w:rsidR="00EA6A6F">
              <w:rPr>
                <w:webHidden/>
              </w:rPr>
              <w:tab/>
            </w:r>
            <w:r w:rsidR="00EA6A6F">
              <w:rPr>
                <w:webHidden/>
              </w:rPr>
              <w:fldChar w:fldCharType="begin"/>
            </w:r>
            <w:r w:rsidR="00EA6A6F">
              <w:rPr>
                <w:webHidden/>
              </w:rPr>
              <w:instrText xml:space="preserve"> PAGEREF _Toc147954091 \h </w:instrText>
            </w:r>
            <w:r w:rsidR="00EA6A6F">
              <w:rPr>
                <w:webHidden/>
              </w:rPr>
            </w:r>
            <w:r w:rsidR="00EA6A6F">
              <w:rPr>
                <w:webHidden/>
              </w:rPr>
              <w:fldChar w:fldCharType="separate"/>
            </w:r>
            <w:r w:rsidR="00174C1A">
              <w:rPr>
                <w:webHidden/>
              </w:rPr>
              <w:t>20</w:t>
            </w:r>
            <w:r w:rsidR="00EA6A6F">
              <w:rPr>
                <w:webHidden/>
              </w:rPr>
              <w:fldChar w:fldCharType="end"/>
            </w:r>
          </w:hyperlink>
        </w:p>
        <w:p w14:paraId="59237BE4" w14:textId="447E1F00"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2" w:history="1">
            <w:r w:rsidR="00EA6A6F" w:rsidRPr="003A5FB0">
              <w:rPr>
                <w:rStyle w:val="Lienhypertexte"/>
              </w:rPr>
              <w:t>Illustration 12 : Quantité totale de déchets voirie admis sur site et évolution depuis 2014</w:t>
            </w:r>
            <w:r w:rsidR="00EA6A6F">
              <w:rPr>
                <w:webHidden/>
              </w:rPr>
              <w:tab/>
            </w:r>
            <w:r w:rsidR="00EA6A6F">
              <w:rPr>
                <w:webHidden/>
              </w:rPr>
              <w:fldChar w:fldCharType="begin"/>
            </w:r>
            <w:r w:rsidR="00EA6A6F">
              <w:rPr>
                <w:webHidden/>
              </w:rPr>
              <w:instrText xml:space="preserve"> PAGEREF _Toc147954092 \h </w:instrText>
            </w:r>
            <w:r w:rsidR="00EA6A6F">
              <w:rPr>
                <w:webHidden/>
              </w:rPr>
            </w:r>
            <w:r w:rsidR="00EA6A6F">
              <w:rPr>
                <w:webHidden/>
              </w:rPr>
              <w:fldChar w:fldCharType="separate"/>
            </w:r>
            <w:r w:rsidR="00174C1A">
              <w:rPr>
                <w:webHidden/>
              </w:rPr>
              <w:t>21</w:t>
            </w:r>
            <w:r w:rsidR="00EA6A6F">
              <w:rPr>
                <w:webHidden/>
              </w:rPr>
              <w:fldChar w:fldCharType="end"/>
            </w:r>
          </w:hyperlink>
        </w:p>
        <w:p w14:paraId="4154CF3E" w14:textId="5A67A7C1"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3" w:history="1">
            <w:r w:rsidR="00EA6A6F" w:rsidRPr="003A5FB0">
              <w:rPr>
                <w:rStyle w:val="Lienhypertexte"/>
              </w:rPr>
              <w:t>Illustration 13 : Quantité totale de algues admis sur site et évolution depuis 2014</w:t>
            </w:r>
            <w:r w:rsidR="00EA6A6F">
              <w:rPr>
                <w:webHidden/>
              </w:rPr>
              <w:tab/>
            </w:r>
            <w:r w:rsidR="00EA6A6F">
              <w:rPr>
                <w:webHidden/>
              </w:rPr>
              <w:fldChar w:fldCharType="begin"/>
            </w:r>
            <w:r w:rsidR="00EA6A6F">
              <w:rPr>
                <w:webHidden/>
              </w:rPr>
              <w:instrText xml:space="preserve"> PAGEREF _Toc147954093 \h </w:instrText>
            </w:r>
            <w:r w:rsidR="00EA6A6F">
              <w:rPr>
                <w:webHidden/>
              </w:rPr>
            </w:r>
            <w:r w:rsidR="00EA6A6F">
              <w:rPr>
                <w:webHidden/>
              </w:rPr>
              <w:fldChar w:fldCharType="separate"/>
            </w:r>
            <w:r w:rsidR="00174C1A">
              <w:rPr>
                <w:webHidden/>
              </w:rPr>
              <w:t>22</w:t>
            </w:r>
            <w:r w:rsidR="00EA6A6F">
              <w:rPr>
                <w:webHidden/>
              </w:rPr>
              <w:fldChar w:fldCharType="end"/>
            </w:r>
          </w:hyperlink>
        </w:p>
        <w:p w14:paraId="6D9F4933" w14:textId="46D3379D"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4" w:history="1">
            <w:r w:rsidR="00EA6A6F" w:rsidRPr="003A5FB0">
              <w:rPr>
                <w:rStyle w:val="Lienhypertexte"/>
              </w:rPr>
              <w:t>Illustration 14 : Quantité totale de terres et gravats admis sur site et évolution depuis 2014</w:t>
            </w:r>
            <w:r w:rsidR="00EA6A6F">
              <w:rPr>
                <w:webHidden/>
              </w:rPr>
              <w:tab/>
            </w:r>
            <w:r w:rsidR="00EA6A6F">
              <w:rPr>
                <w:webHidden/>
              </w:rPr>
              <w:fldChar w:fldCharType="begin"/>
            </w:r>
            <w:r w:rsidR="00EA6A6F">
              <w:rPr>
                <w:webHidden/>
              </w:rPr>
              <w:instrText xml:space="preserve"> PAGEREF _Toc147954094 \h </w:instrText>
            </w:r>
            <w:r w:rsidR="00EA6A6F">
              <w:rPr>
                <w:webHidden/>
              </w:rPr>
            </w:r>
            <w:r w:rsidR="00EA6A6F">
              <w:rPr>
                <w:webHidden/>
              </w:rPr>
              <w:fldChar w:fldCharType="separate"/>
            </w:r>
            <w:r w:rsidR="00174C1A">
              <w:rPr>
                <w:webHidden/>
              </w:rPr>
              <w:t>23</w:t>
            </w:r>
            <w:r w:rsidR="00EA6A6F">
              <w:rPr>
                <w:webHidden/>
              </w:rPr>
              <w:fldChar w:fldCharType="end"/>
            </w:r>
          </w:hyperlink>
        </w:p>
        <w:p w14:paraId="12C814E7" w14:textId="7458380D"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5" w:history="1">
            <w:r w:rsidR="00EA6A6F" w:rsidRPr="003A5FB0">
              <w:rPr>
                <w:rStyle w:val="Lienhypertexte"/>
              </w:rPr>
              <w:t>Illustration 15 : Localisation des ouvrages de prélèvements d'eau souterraines</w:t>
            </w:r>
            <w:r w:rsidR="00EA6A6F">
              <w:rPr>
                <w:webHidden/>
              </w:rPr>
              <w:tab/>
            </w:r>
            <w:r w:rsidR="00EA6A6F">
              <w:rPr>
                <w:webHidden/>
              </w:rPr>
              <w:fldChar w:fldCharType="begin"/>
            </w:r>
            <w:r w:rsidR="00EA6A6F">
              <w:rPr>
                <w:webHidden/>
              </w:rPr>
              <w:instrText xml:space="preserve"> PAGEREF _Toc147954095 \h </w:instrText>
            </w:r>
            <w:r w:rsidR="00EA6A6F">
              <w:rPr>
                <w:webHidden/>
              </w:rPr>
            </w:r>
            <w:r w:rsidR="00EA6A6F">
              <w:rPr>
                <w:webHidden/>
              </w:rPr>
              <w:fldChar w:fldCharType="separate"/>
            </w:r>
            <w:r w:rsidR="00174C1A">
              <w:rPr>
                <w:webHidden/>
              </w:rPr>
              <w:t>24</w:t>
            </w:r>
            <w:r w:rsidR="00EA6A6F">
              <w:rPr>
                <w:webHidden/>
              </w:rPr>
              <w:fldChar w:fldCharType="end"/>
            </w:r>
          </w:hyperlink>
        </w:p>
        <w:p w14:paraId="20D6A0A3" w14:textId="66ADFFE1"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6" w:history="1">
            <w:r w:rsidR="00EA6A6F" w:rsidRPr="003A5FB0">
              <w:rPr>
                <w:rStyle w:val="Lienhypertexte"/>
              </w:rPr>
              <w:t>Illustration 16 : Concentrations relevées lors des campagnes semestrielles au sein de SC1</w:t>
            </w:r>
            <w:r w:rsidR="00EA6A6F">
              <w:rPr>
                <w:webHidden/>
              </w:rPr>
              <w:tab/>
            </w:r>
            <w:r w:rsidR="00EA6A6F">
              <w:rPr>
                <w:webHidden/>
              </w:rPr>
              <w:fldChar w:fldCharType="begin"/>
            </w:r>
            <w:r w:rsidR="00EA6A6F">
              <w:rPr>
                <w:webHidden/>
              </w:rPr>
              <w:instrText xml:space="preserve"> PAGEREF _Toc147954096 \h </w:instrText>
            </w:r>
            <w:r w:rsidR="00EA6A6F">
              <w:rPr>
                <w:webHidden/>
              </w:rPr>
            </w:r>
            <w:r w:rsidR="00EA6A6F">
              <w:rPr>
                <w:webHidden/>
              </w:rPr>
              <w:fldChar w:fldCharType="separate"/>
            </w:r>
            <w:r w:rsidR="00174C1A">
              <w:rPr>
                <w:webHidden/>
              </w:rPr>
              <w:t>26</w:t>
            </w:r>
            <w:r w:rsidR="00EA6A6F">
              <w:rPr>
                <w:webHidden/>
              </w:rPr>
              <w:fldChar w:fldCharType="end"/>
            </w:r>
          </w:hyperlink>
        </w:p>
        <w:p w14:paraId="64DD41F6" w14:textId="3C98BF3A"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7" w:history="1">
            <w:r w:rsidR="00EA6A6F" w:rsidRPr="003A5FB0">
              <w:rPr>
                <w:rStyle w:val="Lienhypertexte"/>
              </w:rPr>
              <w:t>Illustration 17 : Localisation des installations liées à la gestion des eaux de ruissellement</w:t>
            </w:r>
            <w:r w:rsidR="00EA6A6F">
              <w:rPr>
                <w:webHidden/>
              </w:rPr>
              <w:tab/>
            </w:r>
            <w:r w:rsidR="00EA6A6F">
              <w:rPr>
                <w:webHidden/>
              </w:rPr>
              <w:fldChar w:fldCharType="begin"/>
            </w:r>
            <w:r w:rsidR="00EA6A6F">
              <w:rPr>
                <w:webHidden/>
              </w:rPr>
              <w:instrText xml:space="preserve"> PAGEREF _Toc147954097 \h </w:instrText>
            </w:r>
            <w:r w:rsidR="00EA6A6F">
              <w:rPr>
                <w:webHidden/>
              </w:rPr>
            </w:r>
            <w:r w:rsidR="00EA6A6F">
              <w:rPr>
                <w:webHidden/>
              </w:rPr>
              <w:fldChar w:fldCharType="separate"/>
            </w:r>
            <w:r w:rsidR="00174C1A">
              <w:rPr>
                <w:webHidden/>
              </w:rPr>
              <w:t>29</w:t>
            </w:r>
            <w:r w:rsidR="00EA6A6F">
              <w:rPr>
                <w:webHidden/>
              </w:rPr>
              <w:fldChar w:fldCharType="end"/>
            </w:r>
          </w:hyperlink>
        </w:p>
        <w:p w14:paraId="173875C7" w14:textId="7DEB9B43"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8" w:history="1">
            <w:r w:rsidR="00EA6A6F" w:rsidRPr="003A5FB0">
              <w:rPr>
                <w:rStyle w:val="Lienhypertexte"/>
              </w:rPr>
              <w:t>Illustration 18 : Pluviométrie observée sur site en 2022</w:t>
            </w:r>
            <w:r w:rsidR="00EA6A6F">
              <w:rPr>
                <w:webHidden/>
              </w:rPr>
              <w:tab/>
            </w:r>
            <w:r w:rsidR="00EA6A6F">
              <w:rPr>
                <w:webHidden/>
              </w:rPr>
              <w:fldChar w:fldCharType="begin"/>
            </w:r>
            <w:r w:rsidR="00EA6A6F">
              <w:rPr>
                <w:webHidden/>
              </w:rPr>
              <w:instrText xml:space="preserve"> PAGEREF _Toc147954098 \h </w:instrText>
            </w:r>
            <w:r w:rsidR="00EA6A6F">
              <w:rPr>
                <w:webHidden/>
              </w:rPr>
            </w:r>
            <w:r w:rsidR="00EA6A6F">
              <w:rPr>
                <w:webHidden/>
              </w:rPr>
              <w:fldChar w:fldCharType="separate"/>
            </w:r>
            <w:r w:rsidR="00174C1A">
              <w:rPr>
                <w:webHidden/>
              </w:rPr>
              <w:t>34</w:t>
            </w:r>
            <w:r w:rsidR="00EA6A6F">
              <w:rPr>
                <w:webHidden/>
              </w:rPr>
              <w:fldChar w:fldCharType="end"/>
            </w:r>
          </w:hyperlink>
        </w:p>
        <w:p w14:paraId="6C0B0CFC" w14:textId="52007FE6"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099" w:history="1">
            <w:r w:rsidR="00EA6A6F" w:rsidRPr="003A5FB0">
              <w:rPr>
                <w:rStyle w:val="Lienhypertexte"/>
              </w:rPr>
              <w:t>Illustration 19 : Photographie de la foration d'un puits biogaz des casiers Nord</w:t>
            </w:r>
            <w:r w:rsidR="00EA6A6F">
              <w:rPr>
                <w:webHidden/>
              </w:rPr>
              <w:tab/>
            </w:r>
            <w:r w:rsidR="00EA6A6F">
              <w:rPr>
                <w:webHidden/>
              </w:rPr>
              <w:fldChar w:fldCharType="begin"/>
            </w:r>
            <w:r w:rsidR="00EA6A6F">
              <w:rPr>
                <w:webHidden/>
              </w:rPr>
              <w:instrText xml:space="preserve"> PAGEREF _Toc147954099 \h </w:instrText>
            </w:r>
            <w:r w:rsidR="00EA6A6F">
              <w:rPr>
                <w:webHidden/>
              </w:rPr>
            </w:r>
            <w:r w:rsidR="00EA6A6F">
              <w:rPr>
                <w:webHidden/>
              </w:rPr>
              <w:fldChar w:fldCharType="separate"/>
            </w:r>
            <w:r w:rsidR="00174C1A">
              <w:rPr>
                <w:webHidden/>
              </w:rPr>
              <w:t>37</w:t>
            </w:r>
            <w:r w:rsidR="00EA6A6F">
              <w:rPr>
                <w:webHidden/>
              </w:rPr>
              <w:fldChar w:fldCharType="end"/>
            </w:r>
          </w:hyperlink>
        </w:p>
        <w:p w14:paraId="7EFE1A80" w14:textId="02AFB5E9"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0" w:history="1">
            <w:r w:rsidR="00EA6A6F" w:rsidRPr="003A5FB0">
              <w:rPr>
                <w:rStyle w:val="Lienhypertexte"/>
              </w:rPr>
              <w:t>Illustration 20 : Schéma du réseau d’acheminement et de traitement des biogaz</w:t>
            </w:r>
            <w:r w:rsidR="00EA6A6F">
              <w:rPr>
                <w:webHidden/>
              </w:rPr>
              <w:tab/>
            </w:r>
            <w:r w:rsidR="00EA6A6F">
              <w:rPr>
                <w:webHidden/>
              </w:rPr>
              <w:fldChar w:fldCharType="begin"/>
            </w:r>
            <w:r w:rsidR="00EA6A6F">
              <w:rPr>
                <w:webHidden/>
              </w:rPr>
              <w:instrText xml:space="preserve"> PAGEREF _Toc147954100 \h </w:instrText>
            </w:r>
            <w:r w:rsidR="00EA6A6F">
              <w:rPr>
                <w:webHidden/>
              </w:rPr>
            </w:r>
            <w:r w:rsidR="00EA6A6F">
              <w:rPr>
                <w:webHidden/>
              </w:rPr>
              <w:fldChar w:fldCharType="separate"/>
            </w:r>
            <w:r w:rsidR="00174C1A">
              <w:rPr>
                <w:webHidden/>
              </w:rPr>
              <w:t>38</w:t>
            </w:r>
            <w:r w:rsidR="00EA6A6F">
              <w:rPr>
                <w:webHidden/>
              </w:rPr>
              <w:fldChar w:fldCharType="end"/>
            </w:r>
          </w:hyperlink>
        </w:p>
        <w:p w14:paraId="754BA38C" w14:textId="6C1D3D4C"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1" w:history="1">
            <w:r w:rsidR="00EA6A6F" w:rsidRPr="003A5FB0">
              <w:rPr>
                <w:rStyle w:val="Lienhypertexte"/>
              </w:rPr>
              <w:t>Illustration 21 : Pose de filets perdus en fond de casier Sud</w:t>
            </w:r>
            <w:r w:rsidR="00EA6A6F">
              <w:rPr>
                <w:webHidden/>
              </w:rPr>
              <w:tab/>
            </w:r>
            <w:r w:rsidR="00EA6A6F">
              <w:rPr>
                <w:webHidden/>
              </w:rPr>
              <w:fldChar w:fldCharType="begin"/>
            </w:r>
            <w:r w:rsidR="00EA6A6F">
              <w:rPr>
                <w:webHidden/>
              </w:rPr>
              <w:instrText xml:space="preserve"> PAGEREF _Toc147954101 \h </w:instrText>
            </w:r>
            <w:r w:rsidR="00EA6A6F">
              <w:rPr>
                <w:webHidden/>
              </w:rPr>
            </w:r>
            <w:r w:rsidR="00EA6A6F">
              <w:rPr>
                <w:webHidden/>
              </w:rPr>
              <w:fldChar w:fldCharType="separate"/>
            </w:r>
            <w:r w:rsidR="00174C1A">
              <w:rPr>
                <w:webHidden/>
              </w:rPr>
              <w:t>41</w:t>
            </w:r>
            <w:r w:rsidR="00EA6A6F">
              <w:rPr>
                <w:webHidden/>
              </w:rPr>
              <w:fldChar w:fldCharType="end"/>
            </w:r>
          </w:hyperlink>
        </w:p>
        <w:p w14:paraId="71CE2638" w14:textId="0A28A262"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2" w:history="1">
            <w:r w:rsidR="00EA6A6F" w:rsidRPr="003A5FB0">
              <w:rPr>
                <w:rStyle w:val="Lienhypertexte"/>
              </w:rPr>
              <w:t>Illustration 22 : Pose de filets garnis autour du casier en exploitation</w:t>
            </w:r>
            <w:r w:rsidR="00EA6A6F">
              <w:rPr>
                <w:webHidden/>
              </w:rPr>
              <w:tab/>
            </w:r>
            <w:r w:rsidR="00EA6A6F">
              <w:rPr>
                <w:webHidden/>
              </w:rPr>
              <w:fldChar w:fldCharType="begin"/>
            </w:r>
            <w:r w:rsidR="00EA6A6F">
              <w:rPr>
                <w:webHidden/>
              </w:rPr>
              <w:instrText xml:space="preserve"> PAGEREF _Toc147954102 \h </w:instrText>
            </w:r>
            <w:r w:rsidR="00EA6A6F">
              <w:rPr>
                <w:webHidden/>
              </w:rPr>
            </w:r>
            <w:r w:rsidR="00EA6A6F">
              <w:rPr>
                <w:webHidden/>
              </w:rPr>
              <w:fldChar w:fldCharType="separate"/>
            </w:r>
            <w:r w:rsidR="00174C1A">
              <w:rPr>
                <w:webHidden/>
              </w:rPr>
              <w:t>41</w:t>
            </w:r>
            <w:r w:rsidR="00EA6A6F">
              <w:rPr>
                <w:webHidden/>
              </w:rPr>
              <w:fldChar w:fldCharType="end"/>
            </w:r>
          </w:hyperlink>
        </w:p>
        <w:p w14:paraId="0C9D35FF" w14:textId="5E88FF2A"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3" w:history="1">
            <w:r w:rsidR="00EA6A6F" w:rsidRPr="003A5FB0">
              <w:rPr>
                <w:rStyle w:val="Lienhypertexte"/>
              </w:rPr>
              <w:t>Illustration 23 : Relevé topographique du casier sud</w:t>
            </w:r>
            <w:r w:rsidR="00EA6A6F">
              <w:rPr>
                <w:webHidden/>
              </w:rPr>
              <w:tab/>
            </w:r>
            <w:r w:rsidR="00EA6A6F">
              <w:rPr>
                <w:webHidden/>
              </w:rPr>
              <w:fldChar w:fldCharType="begin"/>
            </w:r>
            <w:r w:rsidR="00EA6A6F">
              <w:rPr>
                <w:webHidden/>
              </w:rPr>
              <w:instrText xml:space="preserve"> PAGEREF _Toc147954103 \h </w:instrText>
            </w:r>
            <w:r w:rsidR="00EA6A6F">
              <w:rPr>
                <w:webHidden/>
              </w:rPr>
            </w:r>
            <w:r w:rsidR="00EA6A6F">
              <w:rPr>
                <w:webHidden/>
              </w:rPr>
              <w:fldChar w:fldCharType="separate"/>
            </w:r>
            <w:r w:rsidR="00174C1A">
              <w:rPr>
                <w:webHidden/>
              </w:rPr>
              <w:t>44</w:t>
            </w:r>
            <w:r w:rsidR="00EA6A6F">
              <w:rPr>
                <w:webHidden/>
              </w:rPr>
              <w:fldChar w:fldCharType="end"/>
            </w:r>
          </w:hyperlink>
        </w:p>
        <w:p w14:paraId="062D30A9" w14:textId="6BA8E6F6"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4" w:history="1">
            <w:r w:rsidR="00EA6A6F" w:rsidRPr="003A5FB0">
              <w:rPr>
                <w:rStyle w:val="Lienhypertexte"/>
              </w:rPr>
              <w:t>Illustration 24 : photographie du système de détection de la radioactivité</w:t>
            </w:r>
            <w:r w:rsidR="00EA6A6F">
              <w:rPr>
                <w:webHidden/>
              </w:rPr>
              <w:tab/>
            </w:r>
            <w:r w:rsidR="00EA6A6F">
              <w:rPr>
                <w:webHidden/>
              </w:rPr>
              <w:fldChar w:fldCharType="begin"/>
            </w:r>
            <w:r w:rsidR="00EA6A6F">
              <w:rPr>
                <w:webHidden/>
              </w:rPr>
              <w:instrText xml:space="preserve"> PAGEREF _Toc147954104 \h </w:instrText>
            </w:r>
            <w:r w:rsidR="00EA6A6F">
              <w:rPr>
                <w:webHidden/>
              </w:rPr>
            </w:r>
            <w:r w:rsidR="00EA6A6F">
              <w:rPr>
                <w:webHidden/>
              </w:rPr>
              <w:fldChar w:fldCharType="separate"/>
            </w:r>
            <w:r w:rsidR="00174C1A">
              <w:rPr>
                <w:webHidden/>
              </w:rPr>
              <w:t>45</w:t>
            </w:r>
            <w:r w:rsidR="00EA6A6F">
              <w:rPr>
                <w:webHidden/>
              </w:rPr>
              <w:fldChar w:fldCharType="end"/>
            </w:r>
          </w:hyperlink>
        </w:p>
        <w:p w14:paraId="0EB07FA4" w14:textId="34594A4E"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5" w:history="1">
            <w:r w:rsidR="00EA6A6F" w:rsidRPr="003A5FB0">
              <w:rPr>
                <w:rStyle w:val="Lienhypertexte"/>
              </w:rPr>
              <w:t>Illustration 25 : photographie de la dégradation du flanc du casier Sud (à gauche) et des travaux de reprise de l’étanchéité avec la pose du géotextile (à droite)</w:t>
            </w:r>
            <w:r w:rsidR="00EA6A6F">
              <w:rPr>
                <w:webHidden/>
              </w:rPr>
              <w:tab/>
            </w:r>
            <w:r w:rsidR="00EA6A6F">
              <w:rPr>
                <w:webHidden/>
              </w:rPr>
              <w:fldChar w:fldCharType="begin"/>
            </w:r>
            <w:r w:rsidR="00EA6A6F">
              <w:rPr>
                <w:webHidden/>
              </w:rPr>
              <w:instrText xml:space="preserve"> PAGEREF _Toc147954105 \h </w:instrText>
            </w:r>
            <w:r w:rsidR="00EA6A6F">
              <w:rPr>
                <w:webHidden/>
              </w:rPr>
            </w:r>
            <w:r w:rsidR="00EA6A6F">
              <w:rPr>
                <w:webHidden/>
              </w:rPr>
              <w:fldChar w:fldCharType="separate"/>
            </w:r>
            <w:r w:rsidR="00174C1A">
              <w:rPr>
                <w:webHidden/>
              </w:rPr>
              <w:t>47</w:t>
            </w:r>
            <w:r w:rsidR="00EA6A6F">
              <w:rPr>
                <w:webHidden/>
              </w:rPr>
              <w:fldChar w:fldCharType="end"/>
            </w:r>
          </w:hyperlink>
        </w:p>
        <w:p w14:paraId="241D6B8E" w14:textId="513A02E9"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6" w:history="1">
            <w:r w:rsidR="00EA6A6F" w:rsidRPr="003A5FB0">
              <w:rPr>
                <w:rStyle w:val="Lienhypertexte"/>
              </w:rPr>
              <w:t>Illustration 26 : point d’écoute du suivi des cortèges d’oiseaux à Villeveyrac</w:t>
            </w:r>
            <w:r w:rsidR="00EA6A6F">
              <w:rPr>
                <w:webHidden/>
              </w:rPr>
              <w:tab/>
            </w:r>
            <w:r w:rsidR="00EA6A6F">
              <w:rPr>
                <w:webHidden/>
              </w:rPr>
              <w:fldChar w:fldCharType="begin"/>
            </w:r>
            <w:r w:rsidR="00EA6A6F">
              <w:rPr>
                <w:webHidden/>
              </w:rPr>
              <w:instrText xml:space="preserve"> PAGEREF _Toc147954106 \h </w:instrText>
            </w:r>
            <w:r w:rsidR="00EA6A6F">
              <w:rPr>
                <w:webHidden/>
              </w:rPr>
            </w:r>
            <w:r w:rsidR="00EA6A6F">
              <w:rPr>
                <w:webHidden/>
              </w:rPr>
              <w:fldChar w:fldCharType="separate"/>
            </w:r>
            <w:r w:rsidR="00174C1A">
              <w:rPr>
                <w:webHidden/>
              </w:rPr>
              <w:t>49</w:t>
            </w:r>
            <w:r w:rsidR="00EA6A6F">
              <w:rPr>
                <w:webHidden/>
              </w:rPr>
              <w:fldChar w:fldCharType="end"/>
            </w:r>
          </w:hyperlink>
        </w:p>
        <w:p w14:paraId="17B3EA2D" w14:textId="2A9A0C97"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7" w:history="1">
            <w:r w:rsidR="00EA6A6F" w:rsidRPr="003A5FB0">
              <w:rPr>
                <w:rStyle w:val="Lienhypertexte"/>
              </w:rPr>
              <w:t>Illustration 27 : espèces d’oiseaux observées et habitats associés à Reille</w:t>
            </w:r>
            <w:r w:rsidR="00EA6A6F">
              <w:rPr>
                <w:webHidden/>
              </w:rPr>
              <w:tab/>
            </w:r>
            <w:r w:rsidR="00EA6A6F">
              <w:rPr>
                <w:webHidden/>
              </w:rPr>
              <w:fldChar w:fldCharType="begin"/>
            </w:r>
            <w:r w:rsidR="00EA6A6F">
              <w:rPr>
                <w:webHidden/>
              </w:rPr>
              <w:instrText xml:space="preserve"> PAGEREF _Toc147954107 \h </w:instrText>
            </w:r>
            <w:r w:rsidR="00EA6A6F">
              <w:rPr>
                <w:webHidden/>
              </w:rPr>
            </w:r>
            <w:r w:rsidR="00EA6A6F">
              <w:rPr>
                <w:webHidden/>
              </w:rPr>
              <w:fldChar w:fldCharType="separate"/>
            </w:r>
            <w:r w:rsidR="00174C1A">
              <w:rPr>
                <w:webHidden/>
              </w:rPr>
              <w:t>51</w:t>
            </w:r>
            <w:r w:rsidR="00EA6A6F">
              <w:rPr>
                <w:webHidden/>
              </w:rPr>
              <w:fldChar w:fldCharType="end"/>
            </w:r>
          </w:hyperlink>
        </w:p>
        <w:p w14:paraId="6C2B6DAD" w14:textId="5C46E439" w:rsidR="00EA6A6F" w:rsidRDefault="00596DB2">
          <w:pPr>
            <w:pStyle w:val="Tabledesillustrations"/>
            <w:rPr>
              <w:rFonts w:eastAsiaTheme="minorEastAsia" w:cstheme="minorBidi"/>
              <w:b w:val="0"/>
              <w:bCs w:val="0"/>
              <w:i w:val="0"/>
              <w:caps w:val="0"/>
              <w:color w:val="auto"/>
              <w:kern w:val="2"/>
              <w:sz w:val="22"/>
              <w:szCs w:val="22"/>
              <w:lang w:eastAsia="fr-FR"/>
              <w14:ligatures w14:val="standardContextual"/>
            </w:rPr>
          </w:pPr>
          <w:hyperlink w:anchor="_Toc147954108" w:history="1">
            <w:r w:rsidR="00EA6A6F" w:rsidRPr="003A5FB0">
              <w:rPr>
                <w:rStyle w:val="Lienhypertexte"/>
              </w:rPr>
              <w:t>Illustration 28 : photographie de la pose du filet anti-envols (à gauche) et du compacteur VANDEL (à droite)</w:t>
            </w:r>
            <w:r w:rsidR="00EA6A6F">
              <w:rPr>
                <w:webHidden/>
              </w:rPr>
              <w:tab/>
            </w:r>
            <w:r w:rsidR="00EA6A6F">
              <w:rPr>
                <w:webHidden/>
              </w:rPr>
              <w:fldChar w:fldCharType="begin"/>
            </w:r>
            <w:r w:rsidR="00EA6A6F">
              <w:rPr>
                <w:webHidden/>
              </w:rPr>
              <w:instrText xml:space="preserve"> PAGEREF _Toc147954108 \h </w:instrText>
            </w:r>
            <w:r w:rsidR="00EA6A6F">
              <w:rPr>
                <w:webHidden/>
              </w:rPr>
            </w:r>
            <w:r w:rsidR="00EA6A6F">
              <w:rPr>
                <w:webHidden/>
              </w:rPr>
              <w:fldChar w:fldCharType="separate"/>
            </w:r>
            <w:r w:rsidR="00174C1A">
              <w:rPr>
                <w:webHidden/>
              </w:rPr>
              <w:t>53</w:t>
            </w:r>
            <w:r w:rsidR="00EA6A6F">
              <w:rPr>
                <w:webHidden/>
              </w:rPr>
              <w:fldChar w:fldCharType="end"/>
            </w:r>
          </w:hyperlink>
        </w:p>
        <w:p w14:paraId="744D1DDC" w14:textId="591B81ED" w:rsidR="00507D3F" w:rsidRPr="00975C5C" w:rsidRDefault="00507D3F" w:rsidP="00507D3F">
          <w:pPr>
            <w:spacing w:line="259" w:lineRule="auto"/>
            <w:jc w:val="left"/>
            <w:rPr>
              <w:rFonts w:asciiTheme="majorHAnsi" w:hAnsiTheme="majorHAnsi" w:cstheme="majorHAnsi"/>
              <w:smallCaps/>
              <w:color w:val="25323A"/>
              <w:sz w:val="24"/>
              <w:szCs w:val="24"/>
            </w:rPr>
          </w:pPr>
          <w:r w:rsidRPr="00975C5C">
            <w:rPr>
              <w:rFonts w:asciiTheme="majorHAnsi" w:hAnsiTheme="majorHAnsi" w:cstheme="majorHAnsi"/>
              <w:smallCaps/>
              <w:color w:val="25323A"/>
              <w:sz w:val="24"/>
              <w:szCs w:val="24"/>
            </w:rPr>
            <w:fldChar w:fldCharType="end"/>
          </w:r>
        </w:p>
        <w:p w14:paraId="4D7F6E04" w14:textId="77777777" w:rsidR="00507D3F" w:rsidRPr="00975C5C" w:rsidRDefault="00507D3F" w:rsidP="00507D3F">
          <w:pPr>
            <w:spacing w:line="259" w:lineRule="auto"/>
            <w:jc w:val="left"/>
            <w:rPr>
              <w:rFonts w:asciiTheme="majorHAnsi" w:hAnsiTheme="majorHAnsi" w:cstheme="majorHAnsi"/>
              <w:smallCaps/>
              <w:color w:val="25323A"/>
              <w:sz w:val="24"/>
              <w:szCs w:val="24"/>
            </w:rPr>
          </w:pPr>
        </w:p>
        <w:p w14:paraId="2CAC7B47" w14:textId="77777777" w:rsidR="00507D3F" w:rsidRPr="00975C5C" w:rsidRDefault="00507D3F" w:rsidP="00507D3F">
          <w:pPr>
            <w:pStyle w:val="ListeNV3"/>
            <w:numPr>
              <w:ilvl w:val="0"/>
              <w:numId w:val="0"/>
            </w:numPr>
            <w:ind w:left="1778"/>
            <w:rPr>
              <w:rFonts w:asciiTheme="majorHAnsi" w:hAnsiTheme="majorHAnsi" w:cstheme="majorHAnsi"/>
              <w:smallCaps/>
              <w:sz w:val="24"/>
              <w:szCs w:val="24"/>
            </w:rPr>
          </w:pPr>
          <w:r w:rsidRPr="00975C5C">
            <w:br w:type="page"/>
          </w:r>
        </w:p>
        <w:p w14:paraId="700214E1" w14:textId="77777777" w:rsidR="00507D3F" w:rsidRPr="00975C5C" w:rsidRDefault="00507D3F" w:rsidP="00B816DB">
          <w:pPr>
            <w:pStyle w:val="Titre1"/>
          </w:pPr>
          <w:bookmarkStart w:id="4" w:name="_Toc147954134"/>
          <w:r w:rsidRPr="00975C5C">
            <w:lastRenderedPageBreak/>
            <w:t>Liste des acronymes</w:t>
          </w:r>
        </w:p>
      </w:sdtContent>
    </w:sdt>
    <w:bookmarkEnd w:id="4" w:displacedByCustomXml="prev"/>
    <w:tbl>
      <w:tblPr>
        <w:tblStyle w:val="TableNormal"/>
        <w:tblW w:w="9214" w:type="dxa"/>
        <w:tblInd w:w="-5" w:type="dxa"/>
        <w:tblBorders>
          <w:top w:val="dotted" w:sz="4" w:space="0" w:color="343F4C" w:themeColor="text2"/>
          <w:left w:val="dotted" w:sz="4" w:space="0" w:color="343F4C" w:themeColor="text2"/>
          <w:bottom w:val="dotted" w:sz="4" w:space="0" w:color="343F4C" w:themeColor="text2"/>
          <w:right w:val="dotted" w:sz="4" w:space="0" w:color="343F4C" w:themeColor="text2"/>
          <w:insideH w:val="dotted" w:sz="4" w:space="0" w:color="343F4C" w:themeColor="text2"/>
          <w:insideV w:val="dotted" w:sz="4" w:space="0" w:color="343F4C" w:themeColor="text2"/>
        </w:tblBorders>
        <w:tblLayout w:type="fixed"/>
        <w:tblLook w:val="01E0" w:firstRow="1" w:lastRow="1" w:firstColumn="1" w:lastColumn="1" w:noHBand="0" w:noVBand="0"/>
      </w:tblPr>
      <w:tblGrid>
        <w:gridCol w:w="2211"/>
        <w:gridCol w:w="1645"/>
        <w:gridCol w:w="5358"/>
      </w:tblGrid>
      <w:tr w:rsidR="00507D3F" w:rsidRPr="00990E0F" w14:paraId="406BA6E0" w14:textId="77777777" w:rsidTr="006C16AF">
        <w:trPr>
          <w:trHeight w:val="775"/>
          <w:tblHeader/>
        </w:trPr>
        <w:tc>
          <w:tcPr>
            <w:tcW w:w="2211" w:type="dxa"/>
            <w:tcBorders>
              <w:top w:val="dotted" w:sz="4" w:space="0" w:color="auto"/>
              <w:left w:val="dotted" w:sz="4" w:space="0" w:color="auto"/>
              <w:bottom w:val="dotted" w:sz="4" w:space="0" w:color="auto"/>
              <w:right w:val="dotted" w:sz="4" w:space="0" w:color="auto"/>
            </w:tcBorders>
            <w:shd w:val="clear" w:color="auto" w:fill="243139"/>
            <w:vAlign w:val="center"/>
          </w:tcPr>
          <w:p w14:paraId="1AE7DD86" w14:textId="77777777" w:rsidR="00507D3F" w:rsidRPr="00990E0F" w:rsidRDefault="00507D3F" w:rsidP="006C16AF">
            <w:pPr>
              <w:spacing w:before="140" w:line="204" w:lineRule="auto"/>
              <w:jc w:val="center"/>
              <w:rPr>
                <w:b/>
                <w:bCs/>
                <w:lang w:val="fr-FR"/>
              </w:rPr>
            </w:pPr>
            <w:r w:rsidRPr="00990E0F">
              <w:rPr>
                <w:b/>
                <w:bCs/>
                <w:color w:val="FFFFFF"/>
                <w:spacing w:val="-2"/>
                <w:lang w:val="fr-FR"/>
              </w:rPr>
              <w:t>ORDRE</w:t>
            </w:r>
            <w:r w:rsidRPr="00990E0F">
              <w:rPr>
                <w:b/>
                <w:bCs/>
                <w:color w:val="FFFFFF"/>
                <w:spacing w:val="-2"/>
                <w:lang w:val="fr-FR"/>
              </w:rPr>
              <w:br/>
              <w:t>ALPHABETIQUE</w:t>
            </w:r>
          </w:p>
        </w:tc>
        <w:tc>
          <w:tcPr>
            <w:tcW w:w="1645" w:type="dxa"/>
            <w:tcBorders>
              <w:top w:val="dotted" w:sz="4" w:space="0" w:color="auto"/>
              <w:left w:val="dotted" w:sz="4" w:space="0" w:color="auto"/>
              <w:bottom w:val="dotted" w:sz="4" w:space="0" w:color="auto"/>
              <w:right w:val="dotted" w:sz="4" w:space="0" w:color="auto"/>
            </w:tcBorders>
            <w:shd w:val="clear" w:color="auto" w:fill="243139"/>
            <w:vAlign w:val="center"/>
          </w:tcPr>
          <w:p w14:paraId="4C2A12CE" w14:textId="77777777" w:rsidR="00507D3F" w:rsidRPr="00990E0F" w:rsidRDefault="00507D3F" w:rsidP="006C16AF">
            <w:pPr>
              <w:spacing w:before="240"/>
              <w:jc w:val="center"/>
              <w:rPr>
                <w:b/>
                <w:bCs/>
                <w:lang w:val="fr-FR"/>
              </w:rPr>
            </w:pPr>
            <w:r w:rsidRPr="00990E0F">
              <w:rPr>
                <w:b/>
                <w:bCs/>
                <w:color w:val="FFFFFF"/>
                <w:spacing w:val="-2"/>
                <w:lang w:val="fr-FR"/>
              </w:rPr>
              <w:t>ACRONYME</w:t>
            </w:r>
          </w:p>
        </w:tc>
        <w:tc>
          <w:tcPr>
            <w:tcW w:w="5358" w:type="dxa"/>
            <w:tcBorders>
              <w:top w:val="dotted" w:sz="4" w:space="0" w:color="auto"/>
              <w:left w:val="dotted" w:sz="4" w:space="0" w:color="auto"/>
              <w:bottom w:val="dotted" w:sz="4" w:space="0" w:color="auto"/>
              <w:right w:val="dotted" w:sz="4" w:space="0" w:color="auto"/>
            </w:tcBorders>
            <w:shd w:val="clear" w:color="auto" w:fill="243139"/>
            <w:vAlign w:val="center"/>
          </w:tcPr>
          <w:p w14:paraId="05203A5D" w14:textId="77777777" w:rsidR="00507D3F" w:rsidRPr="00990E0F" w:rsidRDefault="00507D3F" w:rsidP="006C16AF">
            <w:pPr>
              <w:spacing w:before="240" w:after="0"/>
              <w:jc w:val="center"/>
              <w:rPr>
                <w:b/>
                <w:bCs/>
                <w:lang w:val="fr-FR"/>
              </w:rPr>
            </w:pPr>
            <w:r w:rsidRPr="00990E0F">
              <w:rPr>
                <w:b/>
                <w:bCs/>
                <w:color w:val="FFFFFF"/>
                <w:spacing w:val="-2"/>
                <w:lang w:val="fr-FR"/>
              </w:rPr>
              <w:t>SIGNIFICATION</w:t>
            </w:r>
          </w:p>
        </w:tc>
      </w:tr>
      <w:tr w:rsidR="00990E0F" w:rsidRPr="00990E0F" w14:paraId="0BA3FBF3" w14:textId="77777777" w:rsidTr="008E468C">
        <w:trPr>
          <w:trHeight w:val="397"/>
        </w:trPr>
        <w:tc>
          <w:tcPr>
            <w:tcW w:w="2211" w:type="dxa"/>
            <w:vMerge w:val="restart"/>
            <w:vAlign w:val="center"/>
          </w:tcPr>
          <w:p w14:paraId="75D28848" w14:textId="485F7B24" w:rsidR="00990E0F" w:rsidRPr="00990E0F" w:rsidRDefault="00990E0F" w:rsidP="008E468C">
            <w:pPr>
              <w:spacing w:before="60" w:after="60"/>
              <w:jc w:val="center"/>
              <w:rPr>
                <w:b/>
                <w:bCs/>
                <w:sz w:val="20"/>
                <w:szCs w:val="20"/>
                <w:lang w:val="fr-FR"/>
              </w:rPr>
            </w:pPr>
            <w:r w:rsidRPr="00990E0F">
              <w:rPr>
                <w:b/>
                <w:bCs/>
                <w:sz w:val="20"/>
                <w:szCs w:val="20"/>
                <w:lang w:val="fr-FR"/>
              </w:rPr>
              <w:t>A</w:t>
            </w:r>
          </w:p>
        </w:tc>
        <w:tc>
          <w:tcPr>
            <w:tcW w:w="1645" w:type="dxa"/>
            <w:vAlign w:val="center"/>
          </w:tcPr>
          <w:p w14:paraId="28C31A4F" w14:textId="1203E48E" w:rsidR="00990E0F" w:rsidRPr="00990E0F" w:rsidRDefault="00990E0F" w:rsidP="008E468C">
            <w:pPr>
              <w:spacing w:before="60" w:after="60"/>
              <w:jc w:val="center"/>
              <w:rPr>
                <w:b/>
                <w:bCs/>
                <w:sz w:val="18"/>
                <w:szCs w:val="18"/>
                <w:lang w:val="fr-FR"/>
              </w:rPr>
            </w:pPr>
            <w:r w:rsidRPr="00990E0F">
              <w:rPr>
                <w:b/>
                <w:bCs/>
                <w:sz w:val="18"/>
                <w:szCs w:val="18"/>
                <w:lang w:val="fr-FR"/>
              </w:rPr>
              <w:t>AM</w:t>
            </w:r>
          </w:p>
        </w:tc>
        <w:tc>
          <w:tcPr>
            <w:tcW w:w="5358" w:type="dxa"/>
            <w:vAlign w:val="center"/>
          </w:tcPr>
          <w:p w14:paraId="5FD50EC1" w14:textId="3A63D236" w:rsidR="00990E0F" w:rsidRPr="00990E0F" w:rsidRDefault="00990E0F" w:rsidP="008E468C">
            <w:pPr>
              <w:spacing w:before="60" w:after="60"/>
              <w:jc w:val="left"/>
              <w:rPr>
                <w:sz w:val="18"/>
                <w:szCs w:val="18"/>
                <w:lang w:val="fr-FR"/>
              </w:rPr>
            </w:pPr>
            <w:r w:rsidRPr="00990E0F">
              <w:rPr>
                <w:sz w:val="18"/>
                <w:szCs w:val="18"/>
                <w:lang w:val="fr-FR"/>
              </w:rPr>
              <w:t>Arrêté Ministériel</w:t>
            </w:r>
          </w:p>
        </w:tc>
      </w:tr>
      <w:tr w:rsidR="00990E0F" w:rsidRPr="00990E0F" w14:paraId="75614776" w14:textId="77777777" w:rsidTr="008E468C">
        <w:trPr>
          <w:trHeight w:val="397"/>
        </w:trPr>
        <w:tc>
          <w:tcPr>
            <w:tcW w:w="2211" w:type="dxa"/>
            <w:vMerge/>
            <w:vAlign w:val="center"/>
          </w:tcPr>
          <w:p w14:paraId="2D055A18" w14:textId="77777777" w:rsidR="00990E0F" w:rsidRPr="00990E0F" w:rsidRDefault="00990E0F" w:rsidP="008E468C">
            <w:pPr>
              <w:spacing w:before="60" w:after="60"/>
              <w:jc w:val="center"/>
              <w:rPr>
                <w:b/>
                <w:bCs/>
                <w:sz w:val="20"/>
                <w:szCs w:val="20"/>
                <w:lang w:val="fr-FR"/>
              </w:rPr>
            </w:pPr>
          </w:p>
        </w:tc>
        <w:tc>
          <w:tcPr>
            <w:tcW w:w="1645" w:type="dxa"/>
            <w:vAlign w:val="center"/>
          </w:tcPr>
          <w:p w14:paraId="415E02C4" w14:textId="2284250E" w:rsidR="00990E0F" w:rsidRPr="00990E0F" w:rsidRDefault="00990E0F" w:rsidP="008E468C">
            <w:pPr>
              <w:spacing w:before="60" w:after="60"/>
              <w:jc w:val="center"/>
              <w:rPr>
                <w:b/>
                <w:bCs/>
                <w:sz w:val="18"/>
                <w:szCs w:val="18"/>
                <w:lang w:val="fr-FR"/>
              </w:rPr>
            </w:pPr>
            <w:r w:rsidRPr="00990E0F">
              <w:rPr>
                <w:b/>
                <w:bCs/>
                <w:sz w:val="18"/>
                <w:szCs w:val="18"/>
                <w:lang w:val="fr-FR"/>
              </w:rPr>
              <w:t>AOX</w:t>
            </w:r>
          </w:p>
        </w:tc>
        <w:tc>
          <w:tcPr>
            <w:tcW w:w="5358" w:type="dxa"/>
            <w:vAlign w:val="center"/>
          </w:tcPr>
          <w:p w14:paraId="4E9CEDF2" w14:textId="1CF873E8" w:rsidR="00990E0F" w:rsidRPr="00990E0F" w:rsidRDefault="00753479" w:rsidP="008E468C">
            <w:pPr>
              <w:spacing w:before="60" w:after="60"/>
              <w:jc w:val="left"/>
              <w:rPr>
                <w:sz w:val="18"/>
                <w:szCs w:val="18"/>
                <w:lang w:val="fr-FR"/>
              </w:rPr>
            </w:pPr>
            <w:r w:rsidRPr="00753479">
              <w:rPr>
                <w:sz w:val="18"/>
                <w:szCs w:val="18"/>
                <w:lang w:val="fr-FR"/>
              </w:rPr>
              <w:t xml:space="preserve">Adsorbable </w:t>
            </w:r>
            <w:proofErr w:type="spellStart"/>
            <w:r w:rsidRPr="00753479">
              <w:rPr>
                <w:sz w:val="18"/>
                <w:szCs w:val="18"/>
                <w:lang w:val="fr-FR"/>
              </w:rPr>
              <w:t>Organic</w:t>
            </w:r>
            <w:proofErr w:type="spellEnd"/>
            <w:r w:rsidRPr="00753479">
              <w:rPr>
                <w:sz w:val="18"/>
                <w:szCs w:val="18"/>
                <w:lang w:val="fr-FR"/>
              </w:rPr>
              <w:t xml:space="preserve"> </w:t>
            </w:r>
            <w:proofErr w:type="spellStart"/>
            <w:r w:rsidRPr="00753479">
              <w:rPr>
                <w:sz w:val="18"/>
                <w:szCs w:val="18"/>
                <w:lang w:val="fr-FR"/>
              </w:rPr>
              <w:t>Halogen</w:t>
            </w:r>
            <w:proofErr w:type="spellEnd"/>
            <w:r w:rsidRPr="00753479">
              <w:rPr>
                <w:sz w:val="18"/>
                <w:szCs w:val="18"/>
                <w:lang w:val="fr-FR"/>
              </w:rPr>
              <w:t xml:space="preserve"> </w:t>
            </w:r>
            <w:r>
              <w:rPr>
                <w:sz w:val="18"/>
                <w:szCs w:val="18"/>
                <w:lang w:val="fr-FR"/>
              </w:rPr>
              <w:t xml:space="preserve">(ou </w:t>
            </w:r>
            <w:r w:rsidR="00990E0F" w:rsidRPr="00990E0F">
              <w:rPr>
                <w:sz w:val="18"/>
                <w:szCs w:val="18"/>
                <w:lang w:val="fr-FR"/>
              </w:rPr>
              <w:t>Halogène organique adsorbable</w:t>
            </w:r>
            <w:r w:rsidR="00361A21">
              <w:rPr>
                <w:sz w:val="18"/>
                <w:szCs w:val="18"/>
                <w:lang w:val="fr-FR"/>
              </w:rPr>
              <w:t>)</w:t>
            </w:r>
          </w:p>
        </w:tc>
      </w:tr>
      <w:tr w:rsidR="00990E0F" w:rsidRPr="00990E0F" w14:paraId="16BBAE72" w14:textId="77777777" w:rsidTr="008E468C">
        <w:trPr>
          <w:trHeight w:val="397"/>
        </w:trPr>
        <w:tc>
          <w:tcPr>
            <w:tcW w:w="2211" w:type="dxa"/>
            <w:vMerge/>
            <w:vAlign w:val="center"/>
          </w:tcPr>
          <w:p w14:paraId="2FFF5EF2" w14:textId="77777777" w:rsidR="00990E0F" w:rsidRPr="00990E0F" w:rsidRDefault="00990E0F" w:rsidP="008E468C">
            <w:pPr>
              <w:spacing w:before="60" w:after="60"/>
              <w:jc w:val="center"/>
              <w:rPr>
                <w:b/>
                <w:bCs/>
                <w:sz w:val="20"/>
                <w:szCs w:val="20"/>
                <w:lang w:val="fr-FR"/>
              </w:rPr>
            </w:pPr>
          </w:p>
        </w:tc>
        <w:tc>
          <w:tcPr>
            <w:tcW w:w="1645" w:type="dxa"/>
            <w:vAlign w:val="center"/>
          </w:tcPr>
          <w:p w14:paraId="72EA4519" w14:textId="6899EF6D" w:rsidR="00990E0F" w:rsidRPr="00990E0F" w:rsidRDefault="00990E0F" w:rsidP="008E468C">
            <w:pPr>
              <w:spacing w:before="60" w:after="60"/>
              <w:jc w:val="center"/>
              <w:rPr>
                <w:b/>
                <w:bCs/>
                <w:sz w:val="18"/>
                <w:szCs w:val="18"/>
                <w:lang w:val="fr-FR"/>
              </w:rPr>
            </w:pPr>
            <w:r w:rsidRPr="00990E0F">
              <w:rPr>
                <w:b/>
                <w:bCs/>
                <w:sz w:val="18"/>
                <w:szCs w:val="18"/>
                <w:lang w:val="fr-FR"/>
              </w:rPr>
              <w:t>AP</w:t>
            </w:r>
          </w:p>
        </w:tc>
        <w:tc>
          <w:tcPr>
            <w:tcW w:w="5358" w:type="dxa"/>
            <w:vAlign w:val="center"/>
          </w:tcPr>
          <w:p w14:paraId="2069D276" w14:textId="74832041" w:rsidR="00990E0F" w:rsidRPr="00990E0F" w:rsidRDefault="00990E0F" w:rsidP="008E468C">
            <w:pPr>
              <w:spacing w:before="60" w:after="60"/>
              <w:jc w:val="left"/>
              <w:rPr>
                <w:sz w:val="18"/>
                <w:szCs w:val="18"/>
                <w:lang w:val="fr-FR"/>
              </w:rPr>
            </w:pPr>
            <w:r w:rsidRPr="00990E0F">
              <w:rPr>
                <w:sz w:val="18"/>
                <w:szCs w:val="18"/>
                <w:lang w:val="fr-FR"/>
              </w:rPr>
              <w:t>Arrêté Préfectoral</w:t>
            </w:r>
          </w:p>
        </w:tc>
      </w:tr>
      <w:tr w:rsidR="00990E0F" w:rsidRPr="00990E0F" w14:paraId="627AF8DF" w14:textId="77777777" w:rsidTr="008E468C">
        <w:trPr>
          <w:trHeight w:val="397"/>
        </w:trPr>
        <w:tc>
          <w:tcPr>
            <w:tcW w:w="2211" w:type="dxa"/>
            <w:vMerge w:val="restart"/>
            <w:vAlign w:val="center"/>
          </w:tcPr>
          <w:p w14:paraId="391FFA05" w14:textId="657960E3" w:rsidR="00990E0F" w:rsidRPr="00990E0F" w:rsidRDefault="00990E0F" w:rsidP="008E468C">
            <w:pPr>
              <w:spacing w:before="60" w:after="60"/>
              <w:jc w:val="center"/>
              <w:rPr>
                <w:b/>
                <w:bCs/>
                <w:sz w:val="20"/>
                <w:szCs w:val="20"/>
                <w:lang w:val="fr-FR"/>
              </w:rPr>
            </w:pPr>
            <w:r w:rsidRPr="00990E0F">
              <w:rPr>
                <w:b/>
                <w:bCs/>
                <w:sz w:val="20"/>
                <w:szCs w:val="20"/>
                <w:lang w:val="fr-FR"/>
              </w:rPr>
              <w:t>C</w:t>
            </w:r>
          </w:p>
        </w:tc>
        <w:tc>
          <w:tcPr>
            <w:tcW w:w="1645" w:type="dxa"/>
            <w:vAlign w:val="center"/>
          </w:tcPr>
          <w:p w14:paraId="1AC76AE9" w14:textId="7C86C74B" w:rsidR="00990E0F" w:rsidRPr="00990E0F" w:rsidRDefault="00990E0F" w:rsidP="008E468C">
            <w:pPr>
              <w:spacing w:before="60" w:after="60"/>
              <w:jc w:val="center"/>
              <w:rPr>
                <w:b/>
                <w:bCs/>
                <w:sz w:val="18"/>
                <w:szCs w:val="18"/>
                <w:lang w:val="fr-FR"/>
              </w:rPr>
            </w:pPr>
            <w:r w:rsidRPr="00990E0F">
              <w:rPr>
                <w:b/>
                <w:bCs/>
                <w:sz w:val="18"/>
                <w:szCs w:val="18"/>
                <w:lang w:val="fr-FR"/>
              </w:rPr>
              <w:t>CCNBT</w:t>
            </w:r>
          </w:p>
        </w:tc>
        <w:tc>
          <w:tcPr>
            <w:tcW w:w="5358" w:type="dxa"/>
            <w:vAlign w:val="center"/>
          </w:tcPr>
          <w:p w14:paraId="6F5D1EFE" w14:textId="5998787D" w:rsidR="00990E0F" w:rsidRPr="00990E0F" w:rsidRDefault="00990E0F" w:rsidP="008E468C">
            <w:pPr>
              <w:spacing w:before="60" w:after="60"/>
              <w:jc w:val="left"/>
              <w:rPr>
                <w:sz w:val="18"/>
                <w:szCs w:val="18"/>
                <w:lang w:val="fr-FR"/>
              </w:rPr>
            </w:pPr>
            <w:r w:rsidRPr="00990E0F">
              <w:rPr>
                <w:sz w:val="18"/>
                <w:szCs w:val="18"/>
                <w:lang w:val="fr-FR"/>
              </w:rPr>
              <w:t>Communauté de Communes Nord du Bassin de Thau</w:t>
            </w:r>
          </w:p>
        </w:tc>
      </w:tr>
      <w:tr w:rsidR="00990E0F" w:rsidRPr="00990E0F" w14:paraId="5389DA50" w14:textId="77777777" w:rsidTr="008E468C">
        <w:trPr>
          <w:trHeight w:val="397"/>
        </w:trPr>
        <w:tc>
          <w:tcPr>
            <w:tcW w:w="2211" w:type="dxa"/>
            <w:vMerge/>
            <w:vAlign w:val="center"/>
          </w:tcPr>
          <w:p w14:paraId="22AA73EE" w14:textId="77777777" w:rsidR="00990E0F" w:rsidRPr="00990E0F" w:rsidRDefault="00990E0F" w:rsidP="008E468C">
            <w:pPr>
              <w:spacing w:before="60" w:after="60"/>
              <w:jc w:val="center"/>
              <w:rPr>
                <w:b/>
                <w:bCs/>
                <w:sz w:val="20"/>
                <w:szCs w:val="20"/>
                <w:lang w:val="fr-FR"/>
              </w:rPr>
            </w:pPr>
          </w:p>
        </w:tc>
        <w:tc>
          <w:tcPr>
            <w:tcW w:w="1645" w:type="dxa"/>
            <w:vAlign w:val="center"/>
          </w:tcPr>
          <w:p w14:paraId="002E410A" w14:textId="49533125" w:rsidR="00990E0F" w:rsidRPr="00990E0F" w:rsidRDefault="00990E0F" w:rsidP="008E468C">
            <w:pPr>
              <w:spacing w:before="60" w:after="60"/>
              <w:jc w:val="center"/>
              <w:rPr>
                <w:b/>
                <w:bCs/>
                <w:sz w:val="18"/>
                <w:szCs w:val="18"/>
                <w:lang w:val="fr-FR"/>
              </w:rPr>
            </w:pPr>
            <w:r w:rsidRPr="00990E0F">
              <w:rPr>
                <w:b/>
                <w:bCs/>
                <w:sz w:val="18"/>
                <w:szCs w:val="18"/>
                <w:lang w:val="fr-FR"/>
              </w:rPr>
              <w:t>CDT</w:t>
            </w:r>
          </w:p>
        </w:tc>
        <w:tc>
          <w:tcPr>
            <w:tcW w:w="5358" w:type="dxa"/>
            <w:vAlign w:val="center"/>
          </w:tcPr>
          <w:p w14:paraId="0981CC5E" w14:textId="6DCEC59F" w:rsidR="00990E0F" w:rsidRPr="00990E0F" w:rsidRDefault="00990E0F" w:rsidP="008E468C">
            <w:pPr>
              <w:spacing w:before="60" w:after="60"/>
              <w:jc w:val="left"/>
              <w:rPr>
                <w:sz w:val="18"/>
                <w:szCs w:val="18"/>
                <w:lang w:val="fr-FR"/>
              </w:rPr>
            </w:pPr>
            <w:r w:rsidRPr="00990E0F">
              <w:rPr>
                <w:sz w:val="18"/>
                <w:szCs w:val="18"/>
                <w:lang w:val="fr-FR"/>
              </w:rPr>
              <w:t>Centre De Tri</w:t>
            </w:r>
          </w:p>
        </w:tc>
      </w:tr>
      <w:tr w:rsidR="00990E0F" w:rsidRPr="00990E0F" w14:paraId="69E552CD" w14:textId="77777777" w:rsidTr="008E468C">
        <w:trPr>
          <w:trHeight w:val="397"/>
        </w:trPr>
        <w:tc>
          <w:tcPr>
            <w:tcW w:w="2211" w:type="dxa"/>
            <w:vMerge/>
            <w:vAlign w:val="center"/>
          </w:tcPr>
          <w:p w14:paraId="6A88FEB3" w14:textId="77777777" w:rsidR="00990E0F" w:rsidRPr="00990E0F" w:rsidRDefault="00990E0F" w:rsidP="008E468C">
            <w:pPr>
              <w:spacing w:before="60" w:after="60"/>
              <w:jc w:val="center"/>
              <w:rPr>
                <w:b/>
                <w:bCs/>
                <w:sz w:val="20"/>
                <w:szCs w:val="20"/>
                <w:lang w:val="fr-FR"/>
              </w:rPr>
            </w:pPr>
          </w:p>
        </w:tc>
        <w:tc>
          <w:tcPr>
            <w:tcW w:w="1645" w:type="dxa"/>
            <w:vAlign w:val="center"/>
          </w:tcPr>
          <w:p w14:paraId="24A00D2B" w14:textId="3998D670" w:rsidR="00990E0F" w:rsidRPr="00990E0F" w:rsidRDefault="00990E0F" w:rsidP="008E468C">
            <w:pPr>
              <w:spacing w:before="60" w:after="60"/>
              <w:jc w:val="center"/>
              <w:rPr>
                <w:b/>
                <w:bCs/>
                <w:sz w:val="18"/>
                <w:szCs w:val="18"/>
                <w:lang w:val="fr-FR"/>
              </w:rPr>
            </w:pPr>
            <w:r w:rsidRPr="00990E0F">
              <w:rPr>
                <w:b/>
                <w:bCs/>
                <w:sz w:val="18"/>
                <w:szCs w:val="18"/>
                <w:lang w:val="fr-FR"/>
              </w:rPr>
              <w:t>COT</w:t>
            </w:r>
          </w:p>
        </w:tc>
        <w:tc>
          <w:tcPr>
            <w:tcW w:w="5358" w:type="dxa"/>
            <w:vAlign w:val="center"/>
          </w:tcPr>
          <w:p w14:paraId="2B25F2EE" w14:textId="30804E1D" w:rsidR="00990E0F" w:rsidRPr="00990E0F" w:rsidRDefault="00990E0F" w:rsidP="008E468C">
            <w:pPr>
              <w:spacing w:before="60" w:after="60"/>
              <w:jc w:val="left"/>
              <w:rPr>
                <w:sz w:val="18"/>
                <w:szCs w:val="18"/>
                <w:lang w:val="fr-FR"/>
              </w:rPr>
            </w:pPr>
            <w:r w:rsidRPr="00990E0F">
              <w:rPr>
                <w:sz w:val="18"/>
                <w:szCs w:val="18"/>
                <w:lang w:val="fr-FR"/>
              </w:rPr>
              <w:t>Carbone Organique Total</w:t>
            </w:r>
          </w:p>
        </w:tc>
      </w:tr>
      <w:tr w:rsidR="00990E0F" w:rsidRPr="00990E0F" w14:paraId="0B8F9625" w14:textId="77777777" w:rsidTr="008E468C">
        <w:trPr>
          <w:trHeight w:val="397"/>
        </w:trPr>
        <w:tc>
          <w:tcPr>
            <w:tcW w:w="2211" w:type="dxa"/>
            <w:vMerge/>
            <w:vAlign w:val="center"/>
          </w:tcPr>
          <w:p w14:paraId="1DA6611C" w14:textId="77777777" w:rsidR="00990E0F" w:rsidRPr="00990E0F" w:rsidRDefault="00990E0F" w:rsidP="008E468C">
            <w:pPr>
              <w:spacing w:before="60" w:after="60"/>
              <w:jc w:val="center"/>
              <w:rPr>
                <w:b/>
                <w:bCs/>
                <w:sz w:val="20"/>
                <w:szCs w:val="20"/>
                <w:lang w:val="fr-FR"/>
              </w:rPr>
            </w:pPr>
          </w:p>
        </w:tc>
        <w:tc>
          <w:tcPr>
            <w:tcW w:w="1645" w:type="dxa"/>
            <w:vAlign w:val="center"/>
          </w:tcPr>
          <w:p w14:paraId="12E83276" w14:textId="31DE84E4" w:rsidR="00990E0F" w:rsidRPr="00990E0F" w:rsidRDefault="00990E0F" w:rsidP="008E468C">
            <w:pPr>
              <w:spacing w:before="60" w:after="60"/>
              <w:jc w:val="center"/>
              <w:rPr>
                <w:b/>
                <w:bCs/>
                <w:sz w:val="18"/>
                <w:szCs w:val="18"/>
                <w:lang w:val="fr-FR"/>
              </w:rPr>
            </w:pPr>
            <w:r w:rsidRPr="00990E0F">
              <w:rPr>
                <w:b/>
                <w:bCs/>
                <w:sz w:val="18"/>
                <w:szCs w:val="18"/>
                <w:lang w:val="fr-FR"/>
              </w:rPr>
              <w:t>CSS</w:t>
            </w:r>
          </w:p>
        </w:tc>
        <w:tc>
          <w:tcPr>
            <w:tcW w:w="5358" w:type="dxa"/>
            <w:vAlign w:val="center"/>
          </w:tcPr>
          <w:p w14:paraId="70E490B0" w14:textId="454170FF" w:rsidR="00990E0F" w:rsidRPr="00990E0F" w:rsidRDefault="00990E0F" w:rsidP="008E468C">
            <w:pPr>
              <w:spacing w:before="60" w:after="60"/>
              <w:jc w:val="left"/>
              <w:rPr>
                <w:sz w:val="18"/>
                <w:szCs w:val="18"/>
                <w:lang w:val="fr-FR"/>
              </w:rPr>
            </w:pPr>
            <w:r w:rsidRPr="00990E0F">
              <w:rPr>
                <w:sz w:val="18"/>
                <w:szCs w:val="18"/>
                <w:lang w:val="fr-FR"/>
              </w:rPr>
              <w:t>Commission de Suivi de Site</w:t>
            </w:r>
          </w:p>
        </w:tc>
      </w:tr>
      <w:tr w:rsidR="00990E0F" w:rsidRPr="00990E0F" w14:paraId="5AFDAB0C" w14:textId="77777777" w:rsidTr="008E468C">
        <w:trPr>
          <w:trHeight w:val="397"/>
        </w:trPr>
        <w:tc>
          <w:tcPr>
            <w:tcW w:w="2211" w:type="dxa"/>
            <w:vMerge w:val="restart"/>
            <w:vAlign w:val="center"/>
          </w:tcPr>
          <w:p w14:paraId="1E7FB3A1" w14:textId="6C2D7B86" w:rsidR="00990E0F" w:rsidRPr="00990E0F" w:rsidRDefault="00990E0F" w:rsidP="008E468C">
            <w:pPr>
              <w:spacing w:before="60" w:after="60"/>
              <w:jc w:val="center"/>
              <w:rPr>
                <w:b/>
                <w:bCs/>
                <w:sz w:val="20"/>
                <w:szCs w:val="20"/>
                <w:lang w:val="fr-FR"/>
              </w:rPr>
            </w:pPr>
            <w:r w:rsidRPr="00990E0F">
              <w:rPr>
                <w:b/>
                <w:bCs/>
                <w:sz w:val="20"/>
                <w:szCs w:val="20"/>
                <w:lang w:val="fr-FR"/>
              </w:rPr>
              <w:t>D</w:t>
            </w:r>
          </w:p>
        </w:tc>
        <w:tc>
          <w:tcPr>
            <w:tcW w:w="1645" w:type="dxa"/>
            <w:vAlign w:val="center"/>
          </w:tcPr>
          <w:p w14:paraId="241AE515" w14:textId="27E8C3A9" w:rsidR="00990E0F" w:rsidRPr="00990E0F" w:rsidRDefault="00990E0F" w:rsidP="008E468C">
            <w:pPr>
              <w:spacing w:before="60" w:after="60"/>
              <w:jc w:val="center"/>
              <w:rPr>
                <w:b/>
                <w:bCs/>
                <w:sz w:val="18"/>
                <w:szCs w:val="18"/>
                <w:lang w:val="fr-FR"/>
              </w:rPr>
            </w:pPr>
            <w:r w:rsidRPr="00990E0F">
              <w:rPr>
                <w:b/>
                <w:bCs/>
                <w:sz w:val="18"/>
                <w:szCs w:val="18"/>
                <w:lang w:val="fr-FR"/>
              </w:rPr>
              <w:t>DAE</w:t>
            </w:r>
          </w:p>
        </w:tc>
        <w:tc>
          <w:tcPr>
            <w:tcW w:w="5358" w:type="dxa"/>
            <w:vAlign w:val="center"/>
          </w:tcPr>
          <w:p w14:paraId="36D315F2" w14:textId="7A98C4E5" w:rsidR="00990E0F" w:rsidRPr="00990E0F" w:rsidRDefault="00990E0F" w:rsidP="008E468C">
            <w:pPr>
              <w:spacing w:before="60" w:after="60"/>
              <w:jc w:val="left"/>
              <w:rPr>
                <w:sz w:val="18"/>
                <w:szCs w:val="18"/>
                <w:lang w:val="fr-FR"/>
              </w:rPr>
            </w:pPr>
            <w:r w:rsidRPr="00990E0F">
              <w:rPr>
                <w:sz w:val="18"/>
                <w:szCs w:val="18"/>
                <w:lang w:val="fr-FR"/>
              </w:rPr>
              <w:t>Déchet d’Activités Economiques</w:t>
            </w:r>
          </w:p>
        </w:tc>
      </w:tr>
      <w:tr w:rsidR="00990E0F" w:rsidRPr="00990E0F" w14:paraId="029F6F39" w14:textId="77777777" w:rsidTr="008E468C">
        <w:trPr>
          <w:trHeight w:val="397"/>
        </w:trPr>
        <w:tc>
          <w:tcPr>
            <w:tcW w:w="2211" w:type="dxa"/>
            <w:vMerge/>
            <w:vAlign w:val="center"/>
          </w:tcPr>
          <w:p w14:paraId="5097C5CC" w14:textId="77777777" w:rsidR="00990E0F" w:rsidRPr="00990E0F" w:rsidRDefault="00990E0F" w:rsidP="008E468C">
            <w:pPr>
              <w:spacing w:before="60" w:after="60"/>
              <w:jc w:val="center"/>
              <w:rPr>
                <w:b/>
                <w:bCs/>
                <w:sz w:val="20"/>
                <w:szCs w:val="20"/>
                <w:lang w:val="fr-FR"/>
              </w:rPr>
            </w:pPr>
          </w:p>
        </w:tc>
        <w:tc>
          <w:tcPr>
            <w:tcW w:w="1645" w:type="dxa"/>
            <w:vAlign w:val="center"/>
          </w:tcPr>
          <w:p w14:paraId="698C062A" w14:textId="48FEF5A6" w:rsidR="00990E0F" w:rsidRPr="00990E0F" w:rsidRDefault="00990E0F" w:rsidP="008E468C">
            <w:pPr>
              <w:spacing w:before="60" w:after="60"/>
              <w:jc w:val="center"/>
              <w:rPr>
                <w:b/>
                <w:bCs/>
                <w:sz w:val="18"/>
                <w:szCs w:val="18"/>
                <w:lang w:val="fr-FR"/>
              </w:rPr>
            </w:pPr>
            <w:r w:rsidRPr="00990E0F">
              <w:rPr>
                <w:b/>
                <w:bCs/>
                <w:sz w:val="18"/>
                <w:szCs w:val="18"/>
                <w:lang w:val="fr-FR"/>
              </w:rPr>
              <w:t>DBO5</w:t>
            </w:r>
          </w:p>
        </w:tc>
        <w:tc>
          <w:tcPr>
            <w:tcW w:w="5358" w:type="dxa"/>
            <w:vAlign w:val="center"/>
          </w:tcPr>
          <w:p w14:paraId="3BD5580B" w14:textId="7822AE67" w:rsidR="00990E0F" w:rsidRPr="00990E0F" w:rsidRDefault="00990E0F" w:rsidP="008E468C">
            <w:pPr>
              <w:spacing w:before="60" w:after="60"/>
              <w:jc w:val="left"/>
              <w:rPr>
                <w:sz w:val="18"/>
                <w:szCs w:val="18"/>
                <w:lang w:val="fr-FR"/>
              </w:rPr>
            </w:pPr>
            <w:r w:rsidRPr="00990E0F">
              <w:rPr>
                <w:sz w:val="18"/>
                <w:szCs w:val="18"/>
                <w:lang w:val="fr-FR"/>
              </w:rPr>
              <w:t>Demande Biologique en Oxygène sur 5 jours</w:t>
            </w:r>
          </w:p>
        </w:tc>
      </w:tr>
      <w:tr w:rsidR="00990E0F" w:rsidRPr="00990E0F" w14:paraId="728BE578" w14:textId="77777777" w:rsidTr="008E468C">
        <w:trPr>
          <w:trHeight w:val="397"/>
        </w:trPr>
        <w:tc>
          <w:tcPr>
            <w:tcW w:w="2211" w:type="dxa"/>
            <w:vMerge/>
            <w:vAlign w:val="center"/>
          </w:tcPr>
          <w:p w14:paraId="0E946304" w14:textId="77777777" w:rsidR="00990E0F" w:rsidRPr="00990E0F" w:rsidRDefault="00990E0F" w:rsidP="008E468C">
            <w:pPr>
              <w:spacing w:before="60" w:after="60"/>
              <w:jc w:val="center"/>
              <w:rPr>
                <w:b/>
                <w:bCs/>
                <w:sz w:val="20"/>
                <w:szCs w:val="20"/>
                <w:lang w:val="fr-FR"/>
              </w:rPr>
            </w:pPr>
          </w:p>
        </w:tc>
        <w:tc>
          <w:tcPr>
            <w:tcW w:w="1645" w:type="dxa"/>
            <w:vAlign w:val="center"/>
          </w:tcPr>
          <w:p w14:paraId="6DA7595B" w14:textId="6589A219" w:rsidR="00990E0F" w:rsidRPr="00990E0F" w:rsidRDefault="00990E0F" w:rsidP="008E468C">
            <w:pPr>
              <w:spacing w:before="60" w:after="60"/>
              <w:jc w:val="center"/>
              <w:rPr>
                <w:b/>
                <w:bCs/>
                <w:sz w:val="18"/>
                <w:szCs w:val="18"/>
                <w:lang w:val="fr-FR"/>
              </w:rPr>
            </w:pPr>
            <w:r w:rsidRPr="00990E0F">
              <w:rPr>
                <w:b/>
                <w:bCs/>
                <w:sz w:val="18"/>
                <w:szCs w:val="18"/>
                <w:lang w:val="fr-FR"/>
              </w:rPr>
              <w:t>DCO</w:t>
            </w:r>
          </w:p>
        </w:tc>
        <w:tc>
          <w:tcPr>
            <w:tcW w:w="5358" w:type="dxa"/>
            <w:vAlign w:val="center"/>
          </w:tcPr>
          <w:p w14:paraId="481BEE25" w14:textId="6C1C7C82" w:rsidR="00990E0F" w:rsidRPr="00990E0F" w:rsidRDefault="00990E0F" w:rsidP="008E468C">
            <w:pPr>
              <w:spacing w:before="60" w:after="60"/>
              <w:jc w:val="left"/>
              <w:rPr>
                <w:sz w:val="18"/>
                <w:szCs w:val="18"/>
                <w:lang w:val="fr-FR"/>
              </w:rPr>
            </w:pPr>
            <w:r w:rsidRPr="00990E0F">
              <w:rPr>
                <w:sz w:val="18"/>
                <w:szCs w:val="18"/>
                <w:lang w:val="fr-FR"/>
              </w:rPr>
              <w:t>Demande Chimique en Oxygène</w:t>
            </w:r>
          </w:p>
        </w:tc>
      </w:tr>
      <w:tr w:rsidR="00990E0F" w:rsidRPr="00990E0F" w14:paraId="18BE6A51" w14:textId="77777777" w:rsidTr="008E468C">
        <w:trPr>
          <w:trHeight w:val="397"/>
        </w:trPr>
        <w:tc>
          <w:tcPr>
            <w:tcW w:w="2211" w:type="dxa"/>
            <w:vAlign w:val="center"/>
          </w:tcPr>
          <w:p w14:paraId="7BEF193D" w14:textId="1BE188DB" w:rsidR="00990E0F" w:rsidRPr="00990E0F" w:rsidRDefault="00990E0F" w:rsidP="008E468C">
            <w:pPr>
              <w:spacing w:before="60" w:after="60"/>
              <w:jc w:val="center"/>
              <w:rPr>
                <w:b/>
                <w:bCs/>
                <w:sz w:val="20"/>
                <w:szCs w:val="20"/>
                <w:lang w:val="fr-FR"/>
              </w:rPr>
            </w:pPr>
            <w:r w:rsidRPr="00990E0F">
              <w:rPr>
                <w:b/>
                <w:bCs/>
                <w:sz w:val="20"/>
                <w:szCs w:val="20"/>
                <w:lang w:val="fr-FR"/>
              </w:rPr>
              <w:t>H</w:t>
            </w:r>
          </w:p>
        </w:tc>
        <w:tc>
          <w:tcPr>
            <w:tcW w:w="1645" w:type="dxa"/>
            <w:vAlign w:val="center"/>
          </w:tcPr>
          <w:p w14:paraId="1EA821B0" w14:textId="364BF654" w:rsidR="00990E0F" w:rsidRPr="00990E0F" w:rsidRDefault="00990E0F" w:rsidP="008E468C">
            <w:pPr>
              <w:spacing w:before="60" w:after="60"/>
              <w:jc w:val="center"/>
              <w:rPr>
                <w:b/>
                <w:bCs/>
                <w:sz w:val="18"/>
                <w:szCs w:val="18"/>
                <w:lang w:val="fr-FR"/>
              </w:rPr>
            </w:pPr>
            <w:r w:rsidRPr="00990E0F">
              <w:rPr>
                <w:b/>
                <w:bCs/>
                <w:sz w:val="18"/>
                <w:szCs w:val="18"/>
                <w:lang w:val="fr-FR"/>
              </w:rPr>
              <w:t>HCT</w:t>
            </w:r>
          </w:p>
        </w:tc>
        <w:tc>
          <w:tcPr>
            <w:tcW w:w="5358" w:type="dxa"/>
            <w:vAlign w:val="center"/>
          </w:tcPr>
          <w:p w14:paraId="33211F66" w14:textId="1B35B3E8" w:rsidR="00990E0F" w:rsidRPr="00990E0F" w:rsidRDefault="00990E0F" w:rsidP="008E468C">
            <w:pPr>
              <w:spacing w:before="60" w:after="60"/>
              <w:jc w:val="left"/>
              <w:rPr>
                <w:sz w:val="18"/>
                <w:szCs w:val="18"/>
                <w:lang w:val="fr-FR"/>
              </w:rPr>
            </w:pPr>
            <w:r w:rsidRPr="00990E0F">
              <w:rPr>
                <w:sz w:val="18"/>
                <w:szCs w:val="18"/>
                <w:lang w:val="fr-FR"/>
              </w:rPr>
              <w:t>Hydrocarbures Totaux</w:t>
            </w:r>
          </w:p>
        </w:tc>
      </w:tr>
      <w:tr w:rsidR="00990E0F" w:rsidRPr="00990E0F" w14:paraId="1CF6446E" w14:textId="77777777" w:rsidTr="008E468C">
        <w:trPr>
          <w:trHeight w:val="397"/>
        </w:trPr>
        <w:tc>
          <w:tcPr>
            <w:tcW w:w="2211" w:type="dxa"/>
            <w:vMerge w:val="restart"/>
            <w:vAlign w:val="center"/>
          </w:tcPr>
          <w:p w14:paraId="5C016C3B" w14:textId="76439861" w:rsidR="00990E0F" w:rsidRPr="00990E0F" w:rsidRDefault="00990E0F" w:rsidP="008E468C">
            <w:pPr>
              <w:spacing w:before="60" w:after="60"/>
              <w:jc w:val="center"/>
              <w:rPr>
                <w:b/>
                <w:bCs/>
                <w:sz w:val="20"/>
                <w:szCs w:val="20"/>
                <w:lang w:val="fr-FR"/>
              </w:rPr>
            </w:pPr>
            <w:r w:rsidRPr="00990E0F">
              <w:rPr>
                <w:b/>
                <w:bCs/>
                <w:sz w:val="20"/>
                <w:szCs w:val="20"/>
                <w:lang w:val="fr-FR"/>
              </w:rPr>
              <w:t>I</w:t>
            </w:r>
          </w:p>
        </w:tc>
        <w:tc>
          <w:tcPr>
            <w:tcW w:w="1645" w:type="dxa"/>
            <w:vAlign w:val="center"/>
          </w:tcPr>
          <w:p w14:paraId="3DA20639" w14:textId="1A39BDEC" w:rsidR="00990E0F" w:rsidRPr="00990E0F" w:rsidRDefault="00990E0F" w:rsidP="008E468C">
            <w:pPr>
              <w:spacing w:before="60" w:after="60"/>
              <w:jc w:val="center"/>
              <w:rPr>
                <w:b/>
                <w:bCs/>
                <w:sz w:val="18"/>
                <w:szCs w:val="18"/>
                <w:lang w:val="fr-FR"/>
              </w:rPr>
            </w:pPr>
            <w:r w:rsidRPr="00990E0F">
              <w:rPr>
                <w:b/>
                <w:bCs/>
                <w:sz w:val="18"/>
                <w:szCs w:val="18"/>
                <w:lang w:val="fr-FR"/>
              </w:rPr>
              <w:t>ICPE</w:t>
            </w:r>
          </w:p>
        </w:tc>
        <w:tc>
          <w:tcPr>
            <w:tcW w:w="5358" w:type="dxa"/>
            <w:vAlign w:val="center"/>
          </w:tcPr>
          <w:p w14:paraId="0BD59D0A" w14:textId="3437C3CD" w:rsidR="00990E0F" w:rsidRPr="00990E0F" w:rsidRDefault="00990E0F" w:rsidP="008E468C">
            <w:pPr>
              <w:spacing w:before="60" w:after="60"/>
              <w:jc w:val="left"/>
              <w:rPr>
                <w:sz w:val="18"/>
                <w:szCs w:val="18"/>
                <w:lang w:val="fr-FR"/>
              </w:rPr>
            </w:pPr>
            <w:r w:rsidRPr="00990E0F">
              <w:rPr>
                <w:sz w:val="18"/>
                <w:szCs w:val="18"/>
                <w:lang w:val="fr-FR"/>
              </w:rPr>
              <w:t>Installation Classée pour la Protection de l’Environnement</w:t>
            </w:r>
          </w:p>
        </w:tc>
      </w:tr>
      <w:tr w:rsidR="00990E0F" w:rsidRPr="00990E0F" w14:paraId="68C80783" w14:textId="77777777" w:rsidTr="008E468C">
        <w:trPr>
          <w:trHeight w:val="397"/>
        </w:trPr>
        <w:tc>
          <w:tcPr>
            <w:tcW w:w="2211" w:type="dxa"/>
            <w:vMerge/>
            <w:vAlign w:val="center"/>
          </w:tcPr>
          <w:p w14:paraId="2EABE17D" w14:textId="77777777" w:rsidR="00990E0F" w:rsidRPr="00990E0F" w:rsidRDefault="00990E0F" w:rsidP="008E468C">
            <w:pPr>
              <w:spacing w:before="60" w:after="60"/>
              <w:jc w:val="center"/>
              <w:rPr>
                <w:b/>
                <w:bCs/>
                <w:sz w:val="20"/>
                <w:szCs w:val="20"/>
                <w:lang w:val="fr-FR"/>
              </w:rPr>
            </w:pPr>
          </w:p>
        </w:tc>
        <w:tc>
          <w:tcPr>
            <w:tcW w:w="1645" w:type="dxa"/>
            <w:vAlign w:val="center"/>
          </w:tcPr>
          <w:p w14:paraId="12F654BA" w14:textId="5A5F6ABC" w:rsidR="00990E0F" w:rsidRPr="00990E0F" w:rsidRDefault="00990E0F" w:rsidP="008E468C">
            <w:pPr>
              <w:spacing w:before="60" w:after="60"/>
              <w:jc w:val="center"/>
              <w:rPr>
                <w:b/>
                <w:bCs/>
                <w:sz w:val="18"/>
                <w:szCs w:val="18"/>
                <w:lang w:val="fr-FR"/>
              </w:rPr>
            </w:pPr>
            <w:r w:rsidRPr="00990E0F">
              <w:rPr>
                <w:b/>
                <w:bCs/>
                <w:sz w:val="18"/>
                <w:szCs w:val="18"/>
                <w:lang w:val="fr-FR"/>
              </w:rPr>
              <w:t>ISDND</w:t>
            </w:r>
          </w:p>
        </w:tc>
        <w:tc>
          <w:tcPr>
            <w:tcW w:w="5358" w:type="dxa"/>
            <w:vAlign w:val="center"/>
          </w:tcPr>
          <w:p w14:paraId="0F1D0EA8" w14:textId="198E9148" w:rsidR="00990E0F" w:rsidRPr="00990E0F" w:rsidRDefault="00990E0F" w:rsidP="008E468C">
            <w:pPr>
              <w:spacing w:before="60" w:after="60"/>
              <w:jc w:val="left"/>
              <w:rPr>
                <w:sz w:val="18"/>
                <w:szCs w:val="18"/>
                <w:lang w:val="fr-FR"/>
              </w:rPr>
            </w:pPr>
            <w:r w:rsidRPr="00990E0F">
              <w:rPr>
                <w:sz w:val="18"/>
                <w:szCs w:val="18"/>
                <w:lang w:val="fr-FR"/>
              </w:rPr>
              <w:t>Installation de Stockage de Déchets Non Dangereux</w:t>
            </w:r>
          </w:p>
        </w:tc>
      </w:tr>
      <w:tr w:rsidR="00990E0F" w:rsidRPr="00990E0F" w14:paraId="41A1D5AB" w14:textId="77777777" w:rsidTr="008E468C">
        <w:trPr>
          <w:trHeight w:val="397"/>
        </w:trPr>
        <w:tc>
          <w:tcPr>
            <w:tcW w:w="2211" w:type="dxa"/>
            <w:vMerge w:val="restart"/>
            <w:vAlign w:val="center"/>
          </w:tcPr>
          <w:p w14:paraId="5CD52D8A" w14:textId="0D68289D" w:rsidR="00990E0F" w:rsidRPr="00990E0F" w:rsidRDefault="00990E0F" w:rsidP="008E468C">
            <w:pPr>
              <w:spacing w:before="60" w:after="60"/>
              <w:jc w:val="center"/>
              <w:rPr>
                <w:b/>
                <w:bCs/>
                <w:sz w:val="20"/>
                <w:szCs w:val="20"/>
                <w:lang w:val="fr-FR"/>
              </w:rPr>
            </w:pPr>
            <w:r w:rsidRPr="00990E0F">
              <w:rPr>
                <w:b/>
                <w:bCs/>
                <w:sz w:val="20"/>
                <w:szCs w:val="20"/>
                <w:lang w:val="fr-FR"/>
              </w:rPr>
              <w:t>L</w:t>
            </w:r>
          </w:p>
        </w:tc>
        <w:tc>
          <w:tcPr>
            <w:tcW w:w="1645" w:type="dxa"/>
            <w:vAlign w:val="center"/>
          </w:tcPr>
          <w:p w14:paraId="7940F81F" w14:textId="6FEABE03" w:rsidR="00990E0F" w:rsidRPr="00990E0F" w:rsidRDefault="00990E0F" w:rsidP="008E468C">
            <w:pPr>
              <w:spacing w:before="60" w:after="60"/>
              <w:jc w:val="center"/>
              <w:rPr>
                <w:b/>
                <w:bCs/>
                <w:sz w:val="18"/>
                <w:szCs w:val="18"/>
                <w:lang w:val="fr-FR"/>
              </w:rPr>
            </w:pPr>
            <w:r w:rsidRPr="00990E0F">
              <w:rPr>
                <w:b/>
                <w:bCs/>
                <w:sz w:val="18"/>
                <w:szCs w:val="18"/>
                <w:lang w:val="fr-FR"/>
              </w:rPr>
              <w:t>LES</w:t>
            </w:r>
          </w:p>
        </w:tc>
        <w:tc>
          <w:tcPr>
            <w:tcW w:w="5358" w:type="dxa"/>
            <w:vAlign w:val="center"/>
          </w:tcPr>
          <w:p w14:paraId="4C7BBA2B" w14:textId="1B887506" w:rsidR="00990E0F" w:rsidRPr="00990E0F" w:rsidRDefault="00990E0F" w:rsidP="008E468C">
            <w:pPr>
              <w:spacing w:before="60" w:after="60"/>
              <w:jc w:val="left"/>
              <w:rPr>
                <w:sz w:val="18"/>
                <w:szCs w:val="18"/>
                <w:lang w:val="fr-FR"/>
              </w:rPr>
            </w:pPr>
            <w:r w:rsidRPr="00990E0F">
              <w:rPr>
                <w:sz w:val="18"/>
                <w:szCs w:val="18"/>
                <w:lang w:val="fr-FR"/>
              </w:rPr>
              <w:t>Lyonnaise d’Environnement et de Services</w:t>
            </w:r>
          </w:p>
        </w:tc>
      </w:tr>
      <w:tr w:rsidR="00990E0F" w:rsidRPr="00990E0F" w14:paraId="1DFFF788" w14:textId="77777777" w:rsidTr="008E468C">
        <w:trPr>
          <w:trHeight w:val="397"/>
        </w:trPr>
        <w:tc>
          <w:tcPr>
            <w:tcW w:w="2211" w:type="dxa"/>
            <w:vMerge/>
            <w:vAlign w:val="center"/>
          </w:tcPr>
          <w:p w14:paraId="788ED6FC" w14:textId="77777777" w:rsidR="00990E0F" w:rsidRPr="00990E0F" w:rsidRDefault="00990E0F" w:rsidP="008E468C">
            <w:pPr>
              <w:spacing w:before="60" w:after="60"/>
              <w:jc w:val="center"/>
              <w:rPr>
                <w:b/>
                <w:bCs/>
                <w:sz w:val="20"/>
                <w:szCs w:val="20"/>
                <w:lang w:val="fr-FR"/>
              </w:rPr>
            </w:pPr>
          </w:p>
        </w:tc>
        <w:tc>
          <w:tcPr>
            <w:tcW w:w="1645" w:type="dxa"/>
            <w:vAlign w:val="center"/>
          </w:tcPr>
          <w:p w14:paraId="1ADA87E5" w14:textId="5CFE2B70" w:rsidR="00990E0F" w:rsidRPr="00990E0F" w:rsidRDefault="00990E0F" w:rsidP="008E468C">
            <w:pPr>
              <w:spacing w:before="60" w:after="60"/>
              <w:jc w:val="center"/>
              <w:rPr>
                <w:b/>
                <w:bCs/>
                <w:sz w:val="18"/>
                <w:szCs w:val="18"/>
                <w:lang w:val="fr-FR"/>
              </w:rPr>
            </w:pPr>
            <w:r w:rsidRPr="00990E0F">
              <w:rPr>
                <w:b/>
                <w:bCs/>
                <w:sz w:val="18"/>
                <w:szCs w:val="18"/>
                <w:lang w:val="fr-FR"/>
              </w:rPr>
              <w:t>LTECV</w:t>
            </w:r>
          </w:p>
        </w:tc>
        <w:tc>
          <w:tcPr>
            <w:tcW w:w="5358" w:type="dxa"/>
            <w:vAlign w:val="center"/>
          </w:tcPr>
          <w:p w14:paraId="4C9C29E4" w14:textId="1DD553BD" w:rsidR="00990E0F" w:rsidRPr="00990E0F" w:rsidRDefault="00990E0F" w:rsidP="008E468C">
            <w:pPr>
              <w:spacing w:before="60" w:after="60"/>
              <w:jc w:val="left"/>
              <w:rPr>
                <w:sz w:val="18"/>
                <w:szCs w:val="18"/>
                <w:lang w:val="fr-FR"/>
              </w:rPr>
            </w:pPr>
            <w:r w:rsidRPr="00990E0F">
              <w:rPr>
                <w:sz w:val="18"/>
                <w:szCs w:val="18"/>
                <w:lang w:val="fr-FR"/>
              </w:rPr>
              <w:t>Loi de Transition Energétique pour la Croissante Verte</w:t>
            </w:r>
          </w:p>
        </w:tc>
      </w:tr>
      <w:tr w:rsidR="00990E0F" w:rsidRPr="00990E0F" w14:paraId="7267434E" w14:textId="77777777" w:rsidTr="008E468C">
        <w:trPr>
          <w:trHeight w:val="397"/>
        </w:trPr>
        <w:tc>
          <w:tcPr>
            <w:tcW w:w="2211" w:type="dxa"/>
            <w:vAlign w:val="center"/>
          </w:tcPr>
          <w:p w14:paraId="7FC7DEDD" w14:textId="1BFA2A4B" w:rsidR="00990E0F" w:rsidRPr="00990E0F" w:rsidRDefault="00990E0F" w:rsidP="008E468C">
            <w:pPr>
              <w:spacing w:before="60" w:after="60"/>
              <w:jc w:val="center"/>
              <w:rPr>
                <w:b/>
                <w:bCs/>
                <w:sz w:val="20"/>
                <w:szCs w:val="20"/>
                <w:lang w:val="fr-FR"/>
              </w:rPr>
            </w:pPr>
            <w:r w:rsidRPr="00990E0F">
              <w:rPr>
                <w:b/>
                <w:bCs/>
                <w:sz w:val="20"/>
                <w:szCs w:val="20"/>
                <w:lang w:val="fr-FR"/>
              </w:rPr>
              <w:t>M</w:t>
            </w:r>
          </w:p>
        </w:tc>
        <w:tc>
          <w:tcPr>
            <w:tcW w:w="1645" w:type="dxa"/>
            <w:vAlign w:val="center"/>
          </w:tcPr>
          <w:p w14:paraId="31BDC8E9" w14:textId="67352E4D" w:rsidR="00990E0F" w:rsidRPr="00990E0F" w:rsidRDefault="00990E0F" w:rsidP="008E468C">
            <w:pPr>
              <w:spacing w:before="60" w:after="60"/>
              <w:jc w:val="center"/>
              <w:rPr>
                <w:b/>
                <w:bCs/>
                <w:sz w:val="18"/>
                <w:szCs w:val="18"/>
                <w:lang w:val="fr-FR"/>
              </w:rPr>
            </w:pPr>
            <w:r w:rsidRPr="00990E0F">
              <w:rPr>
                <w:b/>
                <w:bCs/>
                <w:sz w:val="18"/>
                <w:szCs w:val="18"/>
                <w:lang w:val="fr-FR"/>
              </w:rPr>
              <w:t>MES</w:t>
            </w:r>
          </w:p>
        </w:tc>
        <w:tc>
          <w:tcPr>
            <w:tcW w:w="5358" w:type="dxa"/>
            <w:vAlign w:val="center"/>
          </w:tcPr>
          <w:p w14:paraId="58D1599A" w14:textId="51C6725C" w:rsidR="00990E0F" w:rsidRPr="00990E0F" w:rsidRDefault="00990E0F" w:rsidP="008E468C">
            <w:pPr>
              <w:spacing w:before="60" w:after="60"/>
              <w:jc w:val="left"/>
              <w:rPr>
                <w:sz w:val="18"/>
                <w:szCs w:val="18"/>
                <w:lang w:val="fr-FR"/>
              </w:rPr>
            </w:pPr>
            <w:r w:rsidRPr="00990E0F">
              <w:rPr>
                <w:sz w:val="18"/>
                <w:szCs w:val="18"/>
                <w:lang w:val="fr-FR"/>
              </w:rPr>
              <w:t>Matières En Suspension</w:t>
            </w:r>
          </w:p>
        </w:tc>
      </w:tr>
      <w:tr w:rsidR="00990E0F" w:rsidRPr="00990E0F" w14:paraId="44CFE124" w14:textId="77777777" w:rsidTr="008E468C">
        <w:trPr>
          <w:trHeight w:val="397"/>
        </w:trPr>
        <w:tc>
          <w:tcPr>
            <w:tcW w:w="2211" w:type="dxa"/>
            <w:vAlign w:val="center"/>
          </w:tcPr>
          <w:p w14:paraId="7E8E09C8" w14:textId="2FD88D94" w:rsidR="00990E0F" w:rsidRPr="00990E0F" w:rsidRDefault="00990E0F" w:rsidP="008E468C">
            <w:pPr>
              <w:spacing w:before="60" w:after="60"/>
              <w:jc w:val="center"/>
              <w:rPr>
                <w:b/>
                <w:bCs/>
                <w:sz w:val="20"/>
                <w:szCs w:val="20"/>
                <w:lang w:val="fr-FR"/>
              </w:rPr>
            </w:pPr>
            <w:r w:rsidRPr="00990E0F">
              <w:rPr>
                <w:b/>
                <w:bCs/>
                <w:sz w:val="20"/>
                <w:szCs w:val="20"/>
                <w:lang w:val="fr-FR"/>
              </w:rPr>
              <w:t>N</w:t>
            </w:r>
          </w:p>
        </w:tc>
        <w:tc>
          <w:tcPr>
            <w:tcW w:w="1645" w:type="dxa"/>
            <w:vAlign w:val="center"/>
          </w:tcPr>
          <w:p w14:paraId="2A1A4700" w14:textId="21BC4567" w:rsidR="00990E0F" w:rsidRPr="00990E0F" w:rsidRDefault="00990E0F" w:rsidP="008E468C">
            <w:pPr>
              <w:spacing w:before="60" w:after="60"/>
              <w:jc w:val="center"/>
              <w:rPr>
                <w:b/>
                <w:bCs/>
                <w:sz w:val="18"/>
                <w:szCs w:val="18"/>
                <w:lang w:val="fr-FR"/>
              </w:rPr>
            </w:pPr>
            <w:r w:rsidRPr="00990E0F">
              <w:rPr>
                <w:b/>
                <w:bCs/>
                <w:sz w:val="18"/>
                <w:szCs w:val="18"/>
                <w:lang w:val="fr-FR"/>
              </w:rPr>
              <w:t>NGF</w:t>
            </w:r>
          </w:p>
        </w:tc>
        <w:tc>
          <w:tcPr>
            <w:tcW w:w="5358" w:type="dxa"/>
            <w:vAlign w:val="center"/>
          </w:tcPr>
          <w:p w14:paraId="4D22A2E4" w14:textId="451E2649" w:rsidR="00990E0F" w:rsidRPr="00990E0F" w:rsidRDefault="00990E0F" w:rsidP="008E468C">
            <w:pPr>
              <w:spacing w:before="60" w:after="60"/>
              <w:jc w:val="left"/>
              <w:rPr>
                <w:sz w:val="18"/>
                <w:szCs w:val="18"/>
                <w:lang w:val="fr-FR"/>
              </w:rPr>
            </w:pPr>
            <w:r w:rsidRPr="00990E0F">
              <w:rPr>
                <w:sz w:val="18"/>
                <w:szCs w:val="18"/>
                <w:lang w:val="fr-FR"/>
              </w:rPr>
              <w:t>Nivellement Général de la France</w:t>
            </w:r>
          </w:p>
        </w:tc>
      </w:tr>
      <w:tr w:rsidR="00990E0F" w:rsidRPr="00990E0F" w14:paraId="7E416838" w14:textId="77777777" w:rsidTr="008E468C">
        <w:trPr>
          <w:trHeight w:val="397"/>
        </w:trPr>
        <w:tc>
          <w:tcPr>
            <w:tcW w:w="2211" w:type="dxa"/>
            <w:vAlign w:val="center"/>
          </w:tcPr>
          <w:p w14:paraId="75FCF386" w14:textId="1A952E94" w:rsidR="00990E0F" w:rsidRPr="00990E0F" w:rsidRDefault="00990E0F" w:rsidP="008E468C">
            <w:pPr>
              <w:spacing w:before="60" w:after="60"/>
              <w:jc w:val="center"/>
              <w:rPr>
                <w:b/>
                <w:bCs/>
                <w:sz w:val="20"/>
                <w:szCs w:val="20"/>
                <w:lang w:val="fr-FR"/>
              </w:rPr>
            </w:pPr>
            <w:r w:rsidRPr="00990E0F">
              <w:rPr>
                <w:b/>
                <w:bCs/>
                <w:sz w:val="20"/>
                <w:szCs w:val="20"/>
                <w:lang w:val="fr-FR"/>
              </w:rPr>
              <w:t>O</w:t>
            </w:r>
          </w:p>
        </w:tc>
        <w:tc>
          <w:tcPr>
            <w:tcW w:w="1645" w:type="dxa"/>
            <w:vAlign w:val="center"/>
          </w:tcPr>
          <w:p w14:paraId="04174688" w14:textId="6828A39A" w:rsidR="00990E0F" w:rsidRPr="00990E0F" w:rsidRDefault="00990E0F" w:rsidP="008E468C">
            <w:pPr>
              <w:spacing w:before="60" w:after="60"/>
              <w:jc w:val="center"/>
              <w:rPr>
                <w:b/>
                <w:bCs/>
                <w:sz w:val="18"/>
                <w:szCs w:val="18"/>
                <w:lang w:val="fr-FR"/>
              </w:rPr>
            </w:pPr>
            <w:r w:rsidRPr="00990E0F">
              <w:rPr>
                <w:b/>
                <w:bCs/>
                <w:sz w:val="18"/>
                <w:szCs w:val="18"/>
                <w:lang w:val="fr-FR"/>
              </w:rPr>
              <w:t>OMR</w:t>
            </w:r>
          </w:p>
        </w:tc>
        <w:tc>
          <w:tcPr>
            <w:tcW w:w="5358" w:type="dxa"/>
            <w:vAlign w:val="center"/>
          </w:tcPr>
          <w:p w14:paraId="0BF983C9" w14:textId="30AFA9D1" w:rsidR="00990E0F" w:rsidRPr="00990E0F" w:rsidRDefault="00990E0F" w:rsidP="008E468C">
            <w:pPr>
              <w:spacing w:before="60" w:after="60"/>
              <w:jc w:val="left"/>
              <w:rPr>
                <w:sz w:val="18"/>
                <w:szCs w:val="18"/>
                <w:lang w:val="fr-FR"/>
              </w:rPr>
            </w:pPr>
            <w:r w:rsidRPr="00990E0F">
              <w:rPr>
                <w:sz w:val="18"/>
                <w:szCs w:val="18"/>
                <w:lang w:val="fr-FR"/>
              </w:rPr>
              <w:t>Ordures Ménagères Résiduelles</w:t>
            </w:r>
          </w:p>
        </w:tc>
      </w:tr>
      <w:tr w:rsidR="00990E0F" w:rsidRPr="00990E0F" w14:paraId="47B7CD1D" w14:textId="77777777" w:rsidTr="008E468C">
        <w:trPr>
          <w:trHeight w:val="397"/>
        </w:trPr>
        <w:tc>
          <w:tcPr>
            <w:tcW w:w="2211" w:type="dxa"/>
            <w:vMerge w:val="restart"/>
            <w:vAlign w:val="center"/>
          </w:tcPr>
          <w:p w14:paraId="5A25A4FF" w14:textId="36005284" w:rsidR="00990E0F" w:rsidRPr="00990E0F" w:rsidRDefault="00990E0F" w:rsidP="008E468C">
            <w:pPr>
              <w:spacing w:before="60" w:after="60"/>
              <w:jc w:val="center"/>
              <w:rPr>
                <w:b/>
                <w:bCs/>
                <w:sz w:val="20"/>
                <w:szCs w:val="20"/>
                <w:lang w:val="fr-FR"/>
              </w:rPr>
            </w:pPr>
            <w:r w:rsidRPr="00990E0F">
              <w:rPr>
                <w:b/>
                <w:bCs/>
                <w:sz w:val="20"/>
                <w:szCs w:val="20"/>
                <w:lang w:val="fr-FR"/>
              </w:rPr>
              <w:t>P</w:t>
            </w:r>
          </w:p>
        </w:tc>
        <w:tc>
          <w:tcPr>
            <w:tcW w:w="1645" w:type="dxa"/>
            <w:vAlign w:val="center"/>
          </w:tcPr>
          <w:p w14:paraId="7137C25F" w14:textId="456A516B" w:rsidR="00990E0F" w:rsidRPr="00990E0F" w:rsidRDefault="00990E0F" w:rsidP="008E468C">
            <w:pPr>
              <w:spacing w:before="60" w:after="60"/>
              <w:jc w:val="center"/>
              <w:rPr>
                <w:b/>
                <w:bCs/>
                <w:sz w:val="18"/>
                <w:szCs w:val="18"/>
                <w:lang w:val="fr-FR"/>
              </w:rPr>
            </w:pPr>
            <w:r w:rsidRPr="00990E0F">
              <w:rPr>
                <w:b/>
                <w:bCs/>
                <w:sz w:val="18"/>
                <w:szCs w:val="18"/>
                <w:lang w:val="fr-FR"/>
              </w:rPr>
              <w:t>PAV</w:t>
            </w:r>
          </w:p>
        </w:tc>
        <w:tc>
          <w:tcPr>
            <w:tcW w:w="5358" w:type="dxa"/>
            <w:vAlign w:val="center"/>
          </w:tcPr>
          <w:p w14:paraId="03289A65" w14:textId="5E1294F6" w:rsidR="00990E0F" w:rsidRPr="00990E0F" w:rsidRDefault="00990E0F" w:rsidP="008E468C">
            <w:pPr>
              <w:spacing w:before="60" w:after="60"/>
              <w:jc w:val="left"/>
              <w:rPr>
                <w:sz w:val="18"/>
                <w:szCs w:val="18"/>
                <w:lang w:val="fr-FR"/>
              </w:rPr>
            </w:pPr>
            <w:r w:rsidRPr="00990E0F">
              <w:rPr>
                <w:sz w:val="18"/>
                <w:szCs w:val="18"/>
                <w:lang w:val="fr-FR"/>
              </w:rPr>
              <w:t>Point d’Apport Volontaire</w:t>
            </w:r>
          </w:p>
        </w:tc>
      </w:tr>
      <w:tr w:rsidR="00990E0F" w:rsidRPr="00990E0F" w14:paraId="35B64968" w14:textId="77777777" w:rsidTr="008E468C">
        <w:trPr>
          <w:trHeight w:val="397"/>
        </w:trPr>
        <w:tc>
          <w:tcPr>
            <w:tcW w:w="2211" w:type="dxa"/>
            <w:vMerge/>
            <w:vAlign w:val="center"/>
          </w:tcPr>
          <w:p w14:paraId="7144A2C2" w14:textId="77777777" w:rsidR="00990E0F" w:rsidRPr="00990E0F" w:rsidRDefault="00990E0F" w:rsidP="008E468C">
            <w:pPr>
              <w:spacing w:before="60" w:after="60"/>
              <w:jc w:val="center"/>
              <w:rPr>
                <w:b/>
                <w:bCs/>
                <w:sz w:val="20"/>
                <w:szCs w:val="20"/>
                <w:lang w:val="fr-FR"/>
              </w:rPr>
            </w:pPr>
          </w:p>
        </w:tc>
        <w:tc>
          <w:tcPr>
            <w:tcW w:w="1645" w:type="dxa"/>
            <w:vAlign w:val="center"/>
          </w:tcPr>
          <w:p w14:paraId="7124D96B" w14:textId="445F9EA9" w:rsidR="00990E0F" w:rsidRPr="00990E0F" w:rsidRDefault="00990E0F" w:rsidP="008E468C">
            <w:pPr>
              <w:spacing w:before="60" w:after="60"/>
              <w:jc w:val="center"/>
              <w:rPr>
                <w:b/>
                <w:bCs/>
                <w:sz w:val="18"/>
                <w:szCs w:val="18"/>
                <w:lang w:val="fr-FR"/>
              </w:rPr>
            </w:pPr>
            <w:r w:rsidRPr="00990E0F">
              <w:rPr>
                <w:b/>
                <w:bCs/>
                <w:sz w:val="18"/>
                <w:szCs w:val="18"/>
                <w:lang w:val="fr-FR"/>
              </w:rPr>
              <w:t>PRPGD</w:t>
            </w:r>
          </w:p>
        </w:tc>
        <w:tc>
          <w:tcPr>
            <w:tcW w:w="5358" w:type="dxa"/>
            <w:vAlign w:val="center"/>
          </w:tcPr>
          <w:p w14:paraId="2DB5E245" w14:textId="09E979A3" w:rsidR="00990E0F" w:rsidRPr="00990E0F" w:rsidRDefault="00990E0F" w:rsidP="008E468C">
            <w:pPr>
              <w:spacing w:before="60" w:after="60"/>
              <w:jc w:val="left"/>
              <w:rPr>
                <w:sz w:val="18"/>
                <w:szCs w:val="18"/>
                <w:lang w:val="fr-FR"/>
              </w:rPr>
            </w:pPr>
            <w:r w:rsidRPr="00990E0F">
              <w:rPr>
                <w:sz w:val="18"/>
                <w:szCs w:val="18"/>
                <w:lang w:val="fr-FR"/>
              </w:rPr>
              <w:t>Plan Régional de Prévention et de Gestion des Déchets</w:t>
            </w:r>
          </w:p>
        </w:tc>
      </w:tr>
      <w:tr w:rsidR="00990E0F" w:rsidRPr="00990E0F" w14:paraId="5EB9FAB9" w14:textId="77777777" w:rsidTr="008E468C">
        <w:trPr>
          <w:trHeight w:val="397"/>
        </w:trPr>
        <w:tc>
          <w:tcPr>
            <w:tcW w:w="2211" w:type="dxa"/>
            <w:vMerge w:val="restart"/>
            <w:vAlign w:val="center"/>
          </w:tcPr>
          <w:p w14:paraId="2D2AFA8B" w14:textId="5A2424F0" w:rsidR="00990E0F" w:rsidRPr="00990E0F" w:rsidRDefault="00990E0F" w:rsidP="008E468C">
            <w:pPr>
              <w:spacing w:before="60" w:after="60"/>
              <w:jc w:val="center"/>
              <w:rPr>
                <w:b/>
                <w:bCs/>
                <w:sz w:val="20"/>
                <w:szCs w:val="20"/>
                <w:lang w:val="fr-FR"/>
              </w:rPr>
            </w:pPr>
            <w:r w:rsidRPr="00990E0F">
              <w:rPr>
                <w:b/>
                <w:bCs/>
                <w:sz w:val="20"/>
                <w:szCs w:val="20"/>
                <w:lang w:val="fr-FR"/>
              </w:rPr>
              <w:t>S</w:t>
            </w:r>
          </w:p>
        </w:tc>
        <w:tc>
          <w:tcPr>
            <w:tcW w:w="1645" w:type="dxa"/>
            <w:vAlign w:val="center"/>
          </w:tcPr>
          <w:p w14:paraId="64DA5F37" w14:textId="37A9EE9E" w:rsidR="00990E0F" w:rsidRPr="00990E0F" w:rsidRDefault="00990E0F" w:rsidP="008E468C">
            <w:pPr>
              <w:spacing w:before="60" w:after="60"/>
              <w:jc w:val="center"/>
              <w:rPr>
                <w:b/>
                <w:bCs/>
                <w:sz w:val="18"/>
                <w:szCs w:val="18"/>
                <w:lang w:val="fr-FR"/>
              </w:rPr>
            </w:pPr>
            <w:r w:rsidRPr="00990E0F">
              <w:rPr>
                <w:b/>
                <w:bCs/>
                <w:sz w:val="18"/>
                <w:szCs w:val="18"/>
                <w:lang w:val="fr-FR"/>
              </w:rPr>
              <w:t>SAM</w:t>
            </w:r>
          </w:p>
        </w:tc>
        <w:tc>
          <w:tcPr>
            <w:tcW w:w="5358" w:type="dxa"/>
            <w:vAlign w:val="center"/>
          </w:tcPr>
          <w:p w14:paraId="2883AE14" w14:textId="0D33FEAA" w:rsidR="00990E0F" w:rsidRPr="00990E0F" w:rsidRDefault="00990E0F" w:rsidP="008E468C">
            <w:pPr>
              <w:spacing w:before="60" w:after="60"/>
              <w:jc w:val="left"/>
              <w:rPr>
                <w:sz w:val="18"/>
                <w:szCs w:val="18"/>
                <w:lang w:val="fr-FR"/>
              </w:rPr>
            </w:pPr>
            <w:r w:rsidRPr="00990E0F">
              <w:rPr>
                <w:sz w:val="18"/>
                <w:szCs w:val="18"/>
                <w:lang w:val="fr-FR"/>
              </w:rPr>
              <w:t xml:space="preserve">Sète </w:t>
            </w:r>
            <w:proofErr w:type="spellStart"/>
            <w:r w:rsidRPr="00990E0F">
              <w:rPr>
                <w:sz w:val="18"/>
                <w:szCs w:val="18"/>
                <w:lang w:val="fr-FR"/>
              </w:rPr>
              <w:t>Agglopôle</w:t>
            </w:r>
            <w:proofErr w:type="spellEnd"/>
            <w:r w:rsidRPr="00990E0F">
              <w:rPr>
                <w:sz w:val="18"/>
                <w:szCs w:val="18"/>
                <w:lang w:val="fr-FR"/>
              </w:rPr>
              <w:t xml:space="preserve"> Méditerranée</w:t>
            </w:r>
          </w:p>
        </w:tc>
      </w:tr>
      <w:tr w:rsidR="00990E0F" w:rsidRPr="00990E0F" w14:paraId="4049AC60" w14:textId="77777777" w:rsidTr="008E468C">
        <w:trPr>
          <w:trHeight w:val="397"/>
        </w:trPr>
        <w:tc>
          <w:tcPr>
            <w:tcW w:w="2211" w:type="dxa"/>
            <w:vMerge/>
            <w:vAlign w:val="center"/>
          </w:tcPr>
          <w:p w14:paraId="1FD473A9" w14:textId="77777777" w:rsidR="00990E0F" w:rsidRPr="00990E0F" w:rsidRDefault="00990E0F" w:rsidP="008E468C">
            <w:pPr>
              <w:spacing w:before="60" w:after="60"/>
              <w:jc w:val="center"/>
              <w:rPr>
                <w:b/>
                <w:bCs/>
                <w:sz w:val="20"/>
                <w:szCs w:val="20"/>
                <w:lang w:val="fr-FR"/>
              </w:rPr>
            </w:pPr>
          </w:p>
        </w:tc>
        <w:tc>
          <w:tcPr>
            <w:tcW w:w="1645" w:type="dxa"/>
            <w:vAlign w:val="center"/>
          </w:tcPr>
          <w:p w14:paraId="3465D5D0" w14:textId="1EBD7C61" w:rsidR="00990E0F" w:rsidRPr="00990E0F" w:rsidRDefault="00990E0F" w:rsidP="008E468C">
            <w:pPr>
              <w:spacing w:before="60" w:after="60"/>
              <w:jc w:val="center"/>
              <w:rPr>
                <w:b/>
                <w:bCs/>
                <w:sz w:val="18"/>
                <w:szCs w:val="18"/>
                <w:lang w:val="fr-FR"/>
              </w:rPr>
            </w:pPr>
            <w:r w:rsidRPr="00990E0F">
              <w:rPr>
                <w:b/>
                <w:bCs/>
                <w:sz w:val="18"/>
                <w:szCs w:val="18"/>
                <w:lang w:val="fr-FR"/>
              </w:rPr>
              <w:t>SDIS</w:t>
            </w:r>
          </w:p>
        </w:tc>
        <w:tc>
          <w:tcPr>
            <w:tcW w:w="5358" w:type="dxa"/>
            <w:vAlign w:val="center"/>
          </w:tcPr>
          <w:p w14:paraId="41C867FA" w14:textId="095DD194" w:rsidR="00990E0F" w:rsidRPr="00990E0F" w:rsidRDefault="00990E0F" w:rsidP="008E468C">
            <w:pPr>
              <w:spacing w:before="60" w:after="60"/>
              <w:jc w:val="left"/>
              <w:rPr>
                <w:sz w:val="18"/>
                <w:szCs w:val="18"/>
                <w:lang w:val="fr-FR"/>
              </w:rPr>
            </w:pPr>
            <w:r w:rsidRPr="00990E0F">
              <w:rPr>
                <w:sz w:val="18"/>
                <w:szCs w:val="18"/>
                <w:lang w:val="fr-FR"/>
              </w:rPr>
              <w:t xml:space="preserve">Service </w:t>
            </w:r>
            <w:r w:rsidR="00361A21">
              <w:rPr>
                <w:sz w:val="18"/>
                <w:szCs w:val="18"/>
                <w:lang w:val="fr-FR"/>
              </w:rPr>
              <w:t>D</w:t>
            </w:r>
            <w:r w:rsidR="00361A21" w:rsidRPr="00990E0F">
              <w:rPr>
                <w:sz w:val="18"/>
                <w:szCs w:val="18"/>
                <w:lang w:val="fr-FR"/>
              </w:rPr>
              <w:t>épartemental d'</w:t>
            </w:r>
            <w:r w:rsidR="00361A21">
              <w:rPr>
                <w:sz w:val="18"/>
                <w:szCs w:val="18"/>
                <w:lang w:val="fr-FR"/>
              </w:rPr>
              <w:t>I</w:t>
            </w:r>
            <w:r w:rsidR="00361A21" w:rsidRPr="00990E0F">
              <w:rPr>
                <w:sz w:val="18"/>
                <w:szCs w:val="18"/>
                <w:lang w:val="fr-FR"/>
              </w:rPr>
              <w:t xml:space="preserve">ncendie </w:t>
            </w:r>
            <w:r w:rsidRPr="00990E0F">
              <w:rPr>
                <w:sz w:val="18"/>
                <w:szCs w:val="18"/>
                <w:lang w:val="fr-FR"/>
              </w:rPr>
              <w:t xml:space="preserve">et de </w:t>
            </w:r>
            <w:r w:rsidR="00361A21">
              <w:rPr>
                <w:sz w:val="18"/>
                <w:szCs w:val="18"/>
                <w:lang w:val="fr-FR"/>
              </w:rPr>
              <w:t>S</w:t>
            </w:r>
            <w:r w:rsidR="00361A21" w:rsidRPr="00990E0F">
              <w:rPr>
                <w:sz w:val="18"/>
                <w:szCs w:val="18"/>
                <w:lang w:val="fr-FR"/>
              </w:rPr>
              <w:t>ecours</w:t>
            </w:r>
          </w:p>
        </w:tc>
      </w:tr>
      <w:tr w:rsidR="00990E0F" w:rsidRPr="00990E0F" w14:paraId="207BE366" w14:textId="77777777" w:rsidTr="008E468C">
        <w:trPr>
          <w:trHeight w:val="397"/>
        </w:trPr>
        <w:tc>
          <w:tcPr>
            <w:tcW w:w="2211" w:type="dxa"/>
            <w:vMerge/>
            <w:vAlign w:val="center"/>
          </w:tcPr>
          <w:p w14:paraId="6566AE72" w14:textId="77777777" w:rsidR="00990E0F" w:rsidRPr="00990E0F" w:rsidRDefault="00990E0F" w:rsidP="008E468C">
            <w:pPr>
              <w:spacing w:before="60" w:after="60"/>
              <w:jc w:val="center"/>
              <w:rPr>
                <w:b/>
                <w:bCs/>
                <w:sz w:val="20"/>
                <w:szCs w:val="20"/>
                <w:lang w:val="fr-FR"/>
              </w:rPr>
            </w:pPr>
          </w:p>
        </w:tc>
        <w:tc>
          <w:tcPr>
            <w:tcW w:w="1645" w:type="dxa"/>
            <w:vAlign w:val="center"/>
          </w:tcPr>
          <w:p w14:paraId="2F3F47DF" w14:textId="09F9C9A6" w:rsidR="00990E0F" w:rsidRPr="00990E0F" w:rsidRDefault="00990E0F" w:rsidP="008E468C">
            <w:pPr>
              <w:spacing w:before="60" w:after="60"/>
              <w:jc w:val="center"/>
              <w:rPr>
                <w:b/>
                <w:bCs/>
                <w:sz w:val="18"/>
                <w:szCs w:val="18"/>
                <w:lang w:val="fr-FR"/>
              </w:rPr>
            </w:pPr>
            <w:r w:rsidRPr="00990E0F">
              <w:rPr>
                <w:b/>
                <w:bCs/>
                <w:sz w:val="18"/>
                <w:szCs w:val="18"/>
                <w:lang w:val="fr-FR"/>
              </w:rPr>
              <w:t>SETOM</w:t>
            </w:r>
          </w:p>
        </w:tc>
        <w:tc>
          <w:tcPr>
            <w:tcW w:w="5358" w:type="dxa"/>
            <w:vAlign w:val="center"/>
          </w:tcPr>
          <w:p w14:paraId="29B5048A" w14:textId="4EB99482" w:rsidR="00990E0F" w:rsidRPr="00990E0F" w:rsidRDefault="00990E0F" w:rsidP="008E468C">
            <w:pPr>
              <w:spacing w:before="60" w:after="60"/>
              <w:jc w:val="left"/>
              <w:rPr>
                <w:sz w:val="18"/>
                <w:szCs w:val="18"/>
                <w:lang w:val="fr-FR"/>
              </w:rPr>
            </w:pPr>
            <w:r w:rsidRPr="00990E0F">
              <w:rPr>
                <w:sz w:val="18"/>
                <w:szCs w:val="18"/>
                <w:lang w:val="fr-FR"/>
              </w:rPr>
              <w:t>Sétoise de Traitement des Ordures Ménagères</w:t>
            </w:r>
          </w:p>
        </w:tc>
      </w:tr>
      <w:tr w:rsidR="00990E0F" w:rsidRPr="00990E0F" w14:paraId="5D7A42F3" w14:textId="77777777" w:rsidTr="008E468C">
        <w:trPr>
          <w:trHeight w:val="397"/>
        </w:trPr>
        <w:tc>
          <w:tcPr>
            <w:tcW w:w="2211" w:type="dxa"/>
            <w:vMerge/>
            <w:vAlign w:val="center"/>
          </w:tcPr>
          <w:p w14:paraId="4BCF7B8C" w14:textId="77777777" w:rsidR="00990E0F" w:rsidRPr="00990E0F" w:rsidRDefault="00990E0F" w:rsidP="008E468C">
            <w:pPr>
              <w:spacing w:before="60" w:after="60"/>
              <w:jc w:val="center"/>
              <w:rPr>
                <w:b/>
                <w:bCs/>
                <w:sz w:val="20"/>
                <w:szCs w:val="20"/>
                <w:lang w:val="fr-FR"/>
              </w:rPr>
            </w:pPr>
          </w:p>
        </w:tc>
        <w:tc>
          <w:tcPr>
            <w:tcW w:w="1645" w:type="dxa"/>
            <w:vAlign w:val="center"/>
          </w:tcPr>
          <w:p w14:paraId="71C38C3D" w14:textId="409CEAE1" w:rsidR="00990E0F" w:rsidRPr="00990E0F" w:rsidRDefault="00990E0F" w:rsidP="008E468C">
            <w:pPr>
              <w:spacing w:before="60" w:after="60"/>
              <w:jc w:val="center"/>
              <w:rPr>
                <w:b/>
                <w:bCs/>
                <w:sz w:val="18"/>
                <w:szCs w:val="18"/>
                <w:lang w:val="fr-FR"/>
              </w:rPr>
            </w:pPr>
            <w:r w:rsidRPr="00990E0F">
              <w:rPr>
                <w:b/>
                <w:bCs/>
                <w:sz w:val="18"/>
                <w:szCs w:val="18"/>
                <w:lang w:val="fr-FR"/>
              </w:rPr>
              <w:t>SICTOM</w:t>
            </w:r>
          </w:p>
        </w:tc>
        <w:tc>
          <w:tcPr>
            <w:tcW w:w="5358" w:type="dxa"/>
            <w:vAlign w:val="center"/>
          </w:tcPr>
          <w:p w14:paraId="75E7ECF4" w14:textId="02E39624" w:rsidR="00990E0F" w:rsidRPr="00990E0F" w:rsidRDefault="00990E0F" w:rsidP="008E468C">
            <w:pPr>
              <w:spacing w:before="60" w:after="60"/>
              <w:rPr>
                <w:sz w:val="18"/>
                <w:szCs w:val="18"/>
                <w:lang w:val="fr-FR"/>
              </w:rPr>
            </w:pPr>
            <w:r w:rsidRPr="00990E0F">
              <w:rPr>
                <w:sz w:val="18"/>
                <w:szCs w:val="18"/>
                <w:lang w:val="fr-FR"/>
              </w:rPr>
              <w:t>Syndicat Intercommunal de Collecte et de Traitement des Ordures Ménagères</w:t>
            </w:r>
          </w:p>
        </w:tc>
      </w:tr>
      <w:tr w:rsidR="00990E0F" w:rsidRPr="00990E0F" w14:paraId="0575368A" w14:textId="77777777" w:rsidTr="008E468C">
        <w:trPr>
          <w:trHeight w:val="397"/>
        </w:trPr>
        <w:tc>
          <w:tcPr>
            <w:tcW w:w="2211" w:type="dxa"/>
            <w:vMerge/>
            <w:vAlign w:val="center"/>
          </w:tcPr>
          <w:p w14:paraId="36675D4A" w14:textId="77777777" w:rsidR="00990E0F" w:rsidRPr="00990E0F" w:rsidRDefault="00990E0F" w:rsidP="008E468C">
            <w:pPr>
              <w:spacing w:before="60" w:after="60"/>
              <w:jc w:val="center"/>
              <w:rPr>
                <w:b/>
                <w:bCs/>
                <w:sz w:val="20"/>
                <w:szCs w:val="20"/>
                <w:lang w:val="fr-FR"/>
              </w:rPr>
            </w:pPr>
          </w:p>
        </w:tc>
        <w:tc>
          <w:tcPr>
            <w:tcW w:w="1645" w:type="dxa"/>
            <w:vAlign w:val="center"/>
          </w:tcPr>
          <w:p w14:paraId="3672A0C6" w14:textId="70039BF2" w:rsidR="00990E0F" w:rsidRPr="00990E0F" w:rsidRDefault="00990E0F" w:rsidP="008E468C">
            <w:pPr>
              <w:spacing w:before="60" w:after="60"/>
              <w:jc w:val="center"/>
              <w:rPr>
                <w:b/>
                <w:bCs/>
                <w:sz w:val="18"/>
                <w:szCs w:val="18"/>
                <w:lang w:val="fr-FR"/>
              </w:rPr>
            </w:pPr>
            <w:r w:rsidRPr="00990E0F">
              <w:rPr>
                <w:b/>
                <w:bCs/>
                <w:sz w:val="18"/>
                <w:szCs w:val="18"/>
                <w:lang w:val="fr-FR"/>
              </w:rPr>
              <w:t>SUP</w:t>
            </w:r>
          </w:p>
        </w:tc>
        <w:tc>
          <w:tcPr>
            <w:tcW w:w="5358" w:type="dxa"/>
            <w:vAlign w:val="center"/>
          </w:tcPr>
          <w:p w14:paraId="668E8AF1" w14:textId="5CEC14A4" w:rsidR="00990E0F" w:rsidRPr="00990E0F" w:rsidRDefault="00990E0F" w:rsidP="008E468C">
            <w:pPr>
              <w:spacing w:before="60" w:after="60"/>
              <w:jc w:val="left"/>
              <w:rPr>
                <w:sz w:val="18"/>
                <w:szCs w:val="18"/>
                <w:lang w:val="fr-FR"/>
              </w:rPr>
            </w:pPr>
            <w:r w:rsidRPr="00990E0F">
              <w:rPr>
                <w:sz w:val="18"/>
                <w:szCs w:val="18"/>
                <w:lang w:val="fr-FR"/>
              </w:rPr>
              <w:t>Servitude d’Utilité Publique</w:t>
            </w:r>
          </w:p>
        </w:tc>
      </w:tr>
      <w:tr w:rsidR="00990E0F" w:rsidRPr="00990E0F" w14:paraId="031247A0" w14:textId="77777777" w:rsidTr="008E468C">
        <w:trPr>
          <w:trHeight w:val="397"/>
        </w:trPr>
        <w:tc>
          <w:tcPr>
            <w:tcW w:w="2211" w:type="dxa"/>
            <w:vAlign w:val="center"/>
          </w:tcPr>
          <w:p w14:paraId="7CBA10B0" w14:textId="56466857" w:rsidR="00990E0F" w:rsidRPr="00990E0F" w:rsidRDefault="00990E0F" w:rsidP="008E468C">
            <w:pPr>
              <w:spacing w:before="60" w:after="60"/>
              <w:jc w:val="center"/>
              <w:rPr>
                <w:b/>
                <w:bCs/>
                <w:sz w:val="20"/>
                <w:szCs w:val="20"/>
                <w:lang w:val="fr-FR"/>
              </w:rPr>
            </w:pPr>
            <w:r w:rsidRPr="00990E0F">
              <w:rPr>
                <w:b/>
                <w:bCs/>
                <w:sz w:val="20"/>
                <w:szCs w:val="20"/>
                <w:lang w:val="fr-FR"/>
              </w:rPr>
              <w:t>U</w:t>
            </w:r>
          </w:p>
        </w:tc>
        <w:tc>
          <w:tcPr>
            <w:tcW w:w="1645" w:type="dxa"/>
            <w:vAlign w:val="center"/>
          </w:tcPr>
          <w:p w14:paraId="091F37DC" w14:textId="03D40325" w:rsidR="00990E0F" w:rsidRPr="00990E0F" w:rsidRDefault="00990E0F" w:rsidP="008E468C">
            <w:pPr>
              <w:spacing w:before="60" w:after="60"/>
              <w:jc w:val="center"/>
              <w:rPr>
                <w:b/>
                <w:bCs/>
                <w:sz w:val="18"/>
                <w:szCs w:val="18"/>
                <w:lang w:val="fr-FR"/>
              </w:rPr>
            </w:pPr>
            <w:r w:rsidRPr="00990E0F">
              <w:rPr>
                <w:b/>
                <w:bCs/>
                <w:sz w:val="18"/>
                <w:szCs w:val="18"/>
                <w:lang w:val="fr-FR"/>
              </w:rPr>
              <w:t>UVE</w:t>
            </w:r>
          </w:p>
        </w:tc>
        <w:tc>
          <w:tcPr>
            <w:tcW w:w="5358" w:type="dxa"/>
            <w:vAlign w:val="center"/>
          </w:tcPr>
          <w:p w14:paraId="0DAEB995" w14:textId="77895384" w:rsidR="00990E0F" w:rsidRPr="00990E0F" w:rsidRDefault="00990E0F" w:rsidP="008E468C">
            <w:pPr>
              <w:spacing w:before="60" w:after="60"/>
              <w:jc w:val="left"/>
              <w:rPr>
                <w:sz w:val="18"/>
                <w:szCs w:val="18"/>
                <w:lang w:val="fr-FR"/>
              </w:rPr>
            </w:pPr>
            <w:r w:rsidRPr="00990E0F">
              <w:rPr>
                <w:sz w:val="18"/>
                <w:szCs w:val="18"/>
                <w:lang w:val="fr-FR"/>
              </w:rPr>
              <w:t>Unité de Valorisation énergétique</w:t>
            </w:r>
          </w:p>
        </w:tc>
      </w:tr>
      <w:tr w:rsidR="00990E0F" w:rsidRPr="00990E0F" w14:paraId="2FADA725" w14:textId="77777777" w:rsidTr="008E468C">
        <w:trPr>
          <w:trHeight w:val="397"/>
        </w:trPr>
        <w:tc>
          <w:tcPr>
            <w:tcW w:w="2211" w:type="dxa"/>
            <w:vAlign w:val="center"/>
          </w:tcPr>
          <w:p w14:paraId="3310341C" w14:textId="62ADDA6B" w:rsidR="00990E0F" w:rsidRPr="00990E0F" w:rsidRDefault="00990E0F" w:rsidP="008E468C">
            <w:pPr>
              <w:spacing w:before="60" w:after="60"/>
              <w:jc w:val="center"/>
              <w:rPr>
                <w:b/>
                <w:bCs/>
                <w:sz w:val="20"/>
                <w:szCs w:val="20"/>
                <w:lang w:val="fr-FR"/>
              </w:rPr>
            </w:pPr>
            <w:r w:rsidRPr="00990E0F">
              <w:rPr>
                <w:b/>
                <w:bCs/>
                <w:sz w:val="20"/>
                <w:szCs w:val="20"/>
                <w:lang w:val="fr-FR"/>
              </w:rPr>
              <w:t>Z</w:t>
            </w:r>
          </w:p>
        </w:tc>
        <w:tc>
          <w:tcPr>
            <w:tcW w:w="1645" w:type="dxa"/>
            <w:vAlign w:val="center"/>
          </w:tcPr>
          <w:p w14:paraId="0FABE30D" w14:textId="42A13168" w:rsidR="00990E0F" w:rsidRPr="00990E0F" w:rsidRDefault="00990E0F" w:rsidP="008E468C">
            <w:pPr>
              <w:spacing w:before="60" w:after="60"/>
              <w:jc w:val="center"/>
              <w:rPr>
                <w:b/>
                <w:bCs/>
                <w:sz w:val="18"/>
                <w:szCs w:val="18"/>
                <w:lang w:val="fr-FR"/>
              </w:rPr>
            </w:pPr>
            <w:r w:rsidRPr="00990E0F">
              <w:rPr>
                <w:b/>
                <w:bCs/>
                <w:sz w:val="18"/>
                <w:szCs w:val="18"/>
                <w:lang w:val="fr-FR"/>
              </w:rPr>
              <w:t>ZER</w:t>
            </w:r>
          </w:p>
        </w:tc>
        <w:tc>
          <w:tcPr>
            <w:tcW w:w="5358" w:type="dxa"/>
            <w:vAlign w:val="center"/>
          </w:tcPr>
          <w:p w14:paraId="50322B22" w14:textId="67E0BAC8" w:rsidR="00990E0F" w:rsidRPr="00990E0F" w:rsidRDefault="00990E0F" w:rsidP="008E468C">
            <w:pPr>
              <w:spacing w:before="60" w:after="60"/>
              <w:jc w:val="left"/>
              <w:rPr>
                <w:sz w:val="18"/>
                <w:szCs w:val="18"/>
                <w:lang w:val="fr-FR"/>
              </w:rPr>
            </w:pPr>
            <w:r w:rsidRPr="00990E0F">
              <w:rPr>
                <w:sz w:val="18"/>
                <w:szCs w:val="18"/>
                <w:lang w:val="fr-FR"/>
              </w:rPr>
              <w:t>Zone à Emergence Réglementée</w:t>
            </w:r>
          </w:p>
        </w:tc>
      </w:tr>
    </w:tbl>
    <w:p w14:paraId="2D8B107A" w14:textId="024EF3A4" w:rsidR="00507D3F" w:rsidRDefault="00507D3F" w:rsidP="00B816DB">
      <w:pPr>
        <w:pStyle w:val="Titre1"/>
      </w:pPr>
      <w:r w:rsidRPr="00975C5C">
        <w:rPr>
          <w:highlight w:val="cyan"/>
        </w:rPr>
        <w:br w:type="page"/>
      </w:r>
      <w:bookmarkStart w:id="5" w:name="_Toc147954135"/>
      <w:bookmarkStart w:id="6" w:name="_Toc65832409"/>
      <w:bookmarkStart w:id="7" w:name="_Toc67057765"/>
      <w:r w:rsidR="00E26F7E">
        <w:lastRenderedPageBreak/>
        <w:t>Mise en contexte</w:t>
      </w:r>
      <w:bookmarkEnd w:id="5"/>
    </w:p>
    <w:p w14:paraId="639382C5" w14:textId="527B0297" w:rsidR="00E26F7E" w:rsidRDefault="00E26F7E" w:rsidP="00907CB2">
      <w:pPr>
        <w:pStyle w:val="Titre2"/>
      </w:pPr>
      <w:bookmarkStart w:id="8" w:name="_Toc147954136"/>
      <w:r>
        <w:t>Historique du site</w:t>
      </w:r>
      <w:bookmarkEnd w:id="8"/>
    </w:p>
    <w:p w14:paraId="2E38E29B" w14:textId="70BB23A3" w:rsidR="00E26F7E" w:rsidRDefault="00E26F7E" w:rsidP="00E26F7E">
      <w:r w:rsidRPr="00E23577">
        <w:t xml:space="preserve">A partir de 1979, la Communauté de Communes Nord du Bassin de Thau (CCNBT) a exploité une Installation de Stockage de Déchets Non Dangereux (ISDND) sur la commune de </w:t>
      </w:r>
      <w:proofErr w:type="spellStart"/>
      <w:r w:rsidRPr="00E23577">
        <w:t>Villeveyrac</w:t>
      </w:r>
      <w:proofErr w:type="spellEnd"/>
      <w:r w:rsidRPr="00E23577">
        <w:t>, dans le département de l’Hérault (voir</w:t>
      </w:r>
      <w:r w:rsidR="00145ACB">
        <w:t xml:space="preserve"> </w:t>
      </w:r>
      <w:r w:rsidR="00145ACB">
        <w:fldChar w:fldCharType="begin"/>
      </w:r>
      <w:r w:rsidR="00145ACB">
        <w:instrText xml:space="preserve"> REF _Ref132876592 \h </w:instrText>
      </w:r>
      <w:r w:rsidR="00145ACB">
        <w:fldChar w:fldCharType="separate"/>
      </w:r>
      <w:r w:rsidR="00174C1A">
        <w:t xml:space="preserve">Illustration </w:t>
      </w:r>
      <w:r w:rsidR="00174C1A">
        <w:rPr>
          <w:noProof/>
        </w:rPr>
        <w:t>1</w:t>
      </w:r>
      <w:r w:rsidR="00145ACB">
        <w:fldChar w:fldCharType="end"/>
      </w:r>
      <w:r w:rsidRPr="00E23577">
        <w:t xml:space="preserve">). </w:t>
      </w:r>
    </w:p>
    <w:p w14:paraId="0043CE57" w14:textId="77777777" w:rsidR="003B2B90" w:rsidRDefault="003B2B90" w:rsidP="00E26F7E"/>
    <w:p w14:paraId="495D6FAB" w14:textId="77777777" w:rsidR="00E26F7E" w:rsidRDefault="00E26F7E" w:rsidP="00E26F7E">
      <w:pPr>
        <w:keepNext/>
      </w:pPr>
      <w:r w:rsidRPr="00E23577">
        <w:rPr>
          <w:noProof/>
          <w:lang w:eastAsia="fr-FR"/>
        </w:rPr>
        <w:drawing>
          <wp:inline distT="0" distB="0" distL="0" distR="0" wp14:anchorId="51AEDA0F" wp14:editId="3BF052C8">
            <wp:extent cx="5735799" cy="4055534"/>
            <wp:effectExtent l="0" t="0" r="0" b="2540"/>
            <wp:docPr id="30" name="Image 30"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carte&#10;&#10;Description générée automatiquement"/>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35799" cy="4055534"/>
                    </a:xfrm>
                    <a:prstGeom prst="rect">
                      <a:avLst/>
                    </a:prstGeom>
                  </pic:spPr>
                </pic:pic>
              </a:graphicData>
            </a:graphic>
          </wp:inline>
        </w:drawing>
      </w:r>
    </w:p>
    <w:p w14:paraId="21AD8C46" w14:textId="613D0CB5" w:rsidR="00E26F7E" w:rsidRDefault="00E26F7E" w:rsidP="00E26F7E">
      <w:pPr>
        <w:pStyle w:val="Lgende"/>
      </w:pPr>
      <w:bookmarkStart w:id="9" w:name="_Ref132876592"/>
      <w:bookmarkStart w:id="10" w:name="_Toc147954081"/>
      <w:r>
        <w:t xml:space="preserve">Illustration </w:t>
      </w:r>
      <w:r>
        <w:fldChar w:fldCharType="begin"/>
      </w:r>
      <w:r>
        <w:instrText xml:space="preserve"> SEQ Illustration \* ARABIC </w:instrText>
      </w:r>
      <w:r>
        <w:fldChar w:fldCharType="separate"/>
      </w:r>
      <w:r w:rsidR="00174C1A">
        <w:t>1</w:t>
      </w:r>
      <w:r>
        <w:fldChar w:fldCharType="end"/>
      </w:r>
      <w:bookmarkEnd w:id="9"/>
      <w:r>
        <w:t xml:space="preserve"> : Localisation de l'ISDND de Villeveyrac</w:t>
      </w:r>
      <w:bookmarkEnd w:id="10"/>
    </w:p>
    <w:p w14:paraId="0F2DD726" w14:textId="77777777" w:rsidR="00E26F7E" w:rsidRPr="00E26F7E" w:rsidRDefault="00E26F7E" w:rsidP="00E26F7E">
      <w:pPr>
        <w:pStyle w:val="Lgende"/>
        <w:spacing w:before="0"/>
        <w:rPr>
          <w:b w:val="0"/>
          <w:bCs w:val="0"/>
          <w:i w:val="0"/>
          <w:iCs w:val="0"/>
        </w:rPr>
      </w:pPr>
      <w:r w:rsidRPr="00E26F7E">
        <w:rPr>
          <w:b w:val="0"/>
          <w:bCs w:val="0"/>
        </w:rPr>
        <w:t xml:space="preserve">Source : IGN Scan100 </w:t>
      </w:r>
    </w:p>
    <w:p w14:paraId="5BF61FF2" w14:textId="77777777" w:rsidR="008C3E0E" w:rsidRPr="002353CE" w:rsidRDefault="008C3E0E" w:rsidP="008C3E0E">
      <w:pPr>
        <w:pStyle w:val="Paragraphedeliste"/>
      </w:pPr>
      <w:r w:rsidRPr="00E23577">
        <w:t>En date du 1</w:t>
      </w:r>
      <w:r w:rsidRPr="00E23577">
        <w:rPr>
          <w:vertAlign w:val="superscript"/>
        </w:rPr>
        <w:t>er</w:t>
      </w:r>
      <w:r w:rsidRPr="00E23577">
        <w:t xml:space="preserve"> janvier 2017, la CCNBT est fusionnée avec Thau Agglomération</w:t>
      </w:r>
      <w:r w:rsidRPr="002353CE">
        <w:t xml:space="preserve"> au sein de la communauté d’agglomération française « </w:t>
      </w:r>
      <w:r w:rsidRPr="002353CE">
        <w:rPr>
          <w:b/>
        </w:rPr>
        <w:t xml:space="preserve">Sète </w:t>
      </w:r>
      <w:proofErr w:type="spellStart"/>
      <w:r w:rsidRPr="002353CE">
        <w:rPr>
          <w:b/>
        </w:rPr>
        <w:t>Agglopôle</w:t>
      </w:r>
      <w:proofErr w:type="spellEnd"/>
      <w:r w:rsidRPr="002353CE">
        <w:rPr>
          <w:b/>
        </w:rPr>
        <w:t xml:space="preserve"> Méditerranée</w:t>
      </w:r>
      <w:r w:rsidRPr="002353CE">
        <w:t xml:space="preserve"> » (SAM). La gestion de l’ISDND de </w:t>
      </w:r>
      <w:proofErr w:type="spellStart"/>
      <w:r w:rsidRPr="002353CE">
        <w:t>Villeveyrac</w:t>
      </w:r>
      <w:proofErr w:type="spellEnd"/>
      <w:r w:rsidRPr="002353CE">
        <w:t xml:space="preserve"> relève désormais de la compétence de Sète </w:t>
      </w:r>
      <w:proofErr w:type="spellStart"/>
      <w:r w:rsidRPr="002353CE">
        <w:t>Agglopôle</w:t>
      </w:r>
      <w:proofErr w:type="spellEnd"/>
      <w:r w:rsidRPr="002353CE">
        <w:t xml:space="preserve"> Méditerranée conformément aux arrêtés ministériel (AM) et préfectoraux (AP) suivants :</w:t>
      </w:r>
    </w:p>
    <w:p w14:paraId="0C346B3F" w14:textId="77777777" w:rsidR="008C3E0E" w:rsidRPr="002353CE" w:rsidRDefault="008C3E0E" w:rsidP="008C3E0E">
      <w:pPr>
        <w:pStyle w:val="ListeNV1"/>
      </w:pPr>
      <w:r w:rsidRPr="002353CE">
        <w:t>AP originel de création du site n°79-72 du 23 juillet 1979</w:t>
      </w:r>
      <w:r>
        <w:t> ;</w:t>
      </w:r>
    </w:p>
    <w:p w14:paraId="52030BAE" w14:textId="77777777" w:rsidR="008C3E0E" w:rsidRPr="002353CE" w:rsidRDefault="008C3E0E" w:rsidP="008C3E0E">
      <w:pPr>
        <w:pStyle w:val="ListeNV1"/>
      </w:pPr>
      <w:r w:rsidRPr="002353CE">
        <w:t>AP n°95-I-3620 du 24 novembre 1995</w:t>
      </w:r>
      <w:r>
        <w:t> ;</w:t>
      </w:r>
    </w:p>
    <w:p w14:paraId="59E3EA1A" w14:textId="77777777" w:rsidR="008C3E0E" w:rsidRPr="002353CE" w:rsidRDefault="008C3E0E" w:rsidP="008C3E0E">
      <w:pPr>
        <w:pStyle w:val="ListeNV1"/>
      </w:pPr>
      <w:r w:rsidRPr="002353CE">
        <w:t>AP complémentaire n°2005-I-2003 du 04 août 2005</w:t>
      </w:r>
      <w:r>
        <w:t> ;</w:t>
      </w:r>
    </w:p>
    <w:p w14:paraId="1798C3C2" w14:textId="77777777" w:rsidR="008C3E0E" w:rsidRPr="002353CE" w:rsidRDefault="008C3E0E" w:rsidP="008C3E0E">
      <w:pPr>
        <w:pStyle w:val="ListeNV1"/>
      </w:pPr>
      <w:r w:rsidRPr="002353CE">
        <w:t>AP de prescriptions complémentaires n°2013-I-2003 du 12 septembre 2013</w:t>
      </w:r>
      <w:r>
        <w:t> ;</w:t>
      </w:r>
    </w:p>
    <w:p w14:paraId="5A9ABAEC" w14:textId="77777777" w:rsidR="008C3E0E" w:rsidRPr="002353CE" w:rsidRDefault="008C3E0E" w:rsidP="008C3E0E">
      <w:pPr>
        <w:pStyle w:val="ListeNV1"/>
      </w:pPr>
      <w:r w:rsidRPr="002353CE">
        <w:t>AM du 29 mars 2018 autorisant à déroger aux interdictions portant sur l’espèce protégée Pie-grièche à poitrine rose</w:t>
      </w:r>
      <w:r>
        <w:t> ;</w:t>
      </w:r>
    </w:p>
    <w:p w14:paraId="7D01DA94" w14:textId="77777777" w:rsidR="008C3E0E" w:rsidRPr="002353CE" w:rsidRDefault="008C3E0E" w:rsidP="008C3E0E">
      <w:pPr>
        <w:pStyle w:val="ListeNV1"/>
      </w:pPr>
      <w:r w:rsidRPr="002353CE">
        <w:t>AP n° 2018-I-1073 du 28/09/2018 autorisant l’exploitation de l’ISDND suite à la demande d’exploiter le casier Sud</w:t>
      </w:r>
      <w:r>
        <w:t> ;</w:t>
      </w:r>
    </w:p>
    <w:p w14:paraId="4B2B60B8" w14:textId="77777777" w:rsidR="008C3E0E" w:rsidRPr="002353CE" w:rsidRDefault="008C3E0E" w:rsidP="008C3E0E">
      <w:pPr>
        <w:pStyle w:val="ListeNV1"/>
      </w:pPr>
      <w:r w:rsidRPr="002353CE">
        <w:t>AP n° 2018-I-1074 du 28/09/2018 instituant des SUP autour de l’ISDND</w:t>
      </w:r>
      <w:r>
        <w:t> ;</w:t>
      </w:r>
      <w:r w:rsidRPr="002353CE">
        <w:t xml:space="preserve"> </w:t>
      </w:r>
    </w:p>
    <w:p w14:paraId="5A2A3D8C" w14:textId="77777777" w:rsidR="008C3E0E" w:rsidRDefault="008C3E0E" w:rsidP="008C3E0E">
      <w:pPr>
        <w:pStyle w:val="ListeNV1"/>
      </w:pPr>
      <w:r w:rsidRPr="002353CE">
        <w:t xml:space="preserve">AP du 6 mars 2020 autorisant la réception dans le casier sud de l’ISDND. </w:t>
      </w:r>
    </w:p>
    <w:p w14:paraId="1353C6F4" w14:textId="77777777" w:rsidR="00145ACB" w:rsidRPr="002353CE" w:rsidRDefault="00145ACB" w:rsidP="00145ACB">
      <w:pPr>
        <w:pStyle w:val="ListeNV1"/>
        <w:numPr>
          <w:ilvl w:val="0"/>
          <w:numId w:val="0"/>
        </w:numPr>
        <w:ind w:left="360"/>
      </w:pPr>
    </w:p>
    <w:p w14:paraId="695C7187" w14:textId="77777777" w:rsidR="00145ACB" w:rsidRDefault="00145ACB" w:rsidP="00E26F7E">
      <w:pPr>
        <w:sectPr w:rsidR="00145ACB" w:rsidSect="003B2B90">
          <w:headerReference w:type="even" r:id="rId29"/>
          <w:headerReference w:type="first" r:id="rId30"/>
          <w:pgSz w:w="11900" w:h="16840"/>
          <w:pgMar w:top="1418" w:right="1418" w:bottom="1418" w:left="1418" w:header="680" w:footer="397" w:gutter="0"/>
          <w:pgNumType w:start="2"/>
          <w:cols w:space="708"/>
          <w:docGrid w:linePitch="360"/>
        </w:sectPr>
      </w:pPr>
    </w:p>
    <w:p w14:paraId="5F2E9C19" w14:textId="77777777" w:rsidR="00176F80" w:rsidRDefault="00145ACB" w:rsidP="00176F80">
      <w:pPr>
        <w:keepNext/>
        <w:jc w:val="center"/>
      </w:pPr>
      <w:r w:rsidRPr="008B16FD">
        <w:rPr>
          <w:noProof/>
          <w:lang w:eastAsia="fr-FR"/>
        </w:rPr>
        <w:lastRenderedPageBreak/>
        <w:drawing>
          <wp:inline distT="0" distB="0" distL="0" distR="0" wp14:anchorId="7BE6B818" wp14:editId="29C62C29">
            <wp:extent cx="7416513" cy="5243893"/>
            <wp:effectExtent l="0" t="0" r="0" b="0"/>
            <wp:docPr id="1375073214" name="Image 1375073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073214" name="Image 13750732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7416513" cy="5243893"/>
                    </a:xfrm>
                    <a:prstGeom prst="rect">
                      <a:avLst/>
                    </a:prstGeom>
                  </pic:spPr>
                </pic:pic>
              </a:graphicData>
            </a:graphic>
          </wp:inline>
        </w:drawing>
      </w:r>
    </w:p>
    <w:p w14:paraId="1A274A8B" w14:textId="10771084" w:rsidR="00176F80" w:rsidRDefault="00176F80" w:rsidP="00176F80">
      <w:pPr>
        <w:pStyle w:val="Lgende"/>
      </w:pPr>
      <w:bookmarkStart w:id="11" w:name="_Ref132876779"/>
      <w:bookmarkStart w:id="12" w:name="_Toc147954082"/>
      <w:r>
        <w:t xml:space="preserve">Illustration </w:t>
      </w:r>
      <w:r>
        <w:fldChar w:fldCharType="begin"/>
      </w:r>
      <w:r>
        <w:instrText xml:space="preserve"> SEQ Illustration \* ARABIC </w:instrText>
      </w:r>
      <w:r>
        <w:fldChar w:fldCharType="separate"/>
      </w:r>
      <w:r w:rsidR="00174C1A">
        <w:t>2</w:t>
      </w:r>
      <w:r>
        <w:fldChar w:fldCharType="end"/>
      </w:r>
      <w:bookmarkEnd w:id="11"/>
      <w:r>
        <w:t xml:space="preserve"> : Les équipements du site Oïkos de Villeveyrac</w:t>
      </w:r>
      <w:bookmarkEnd w:id="12"/>
    </w:p>
    <w:p w14:paraId="2D4615C7" w14:textId="19219B3A" w:rsidR="00145ACB" w:rsidRDefault="00176F80" w:rsidP="00176F80">
      <w:pPr>
        <w:pStyle w:val="Lgende"/>
        <w:spacing w:before="0"/>
      </w:pPr>
      <w:r w:rsidRPr="00E26F7E">
        <w:rPr>
          <w:b w:val="0"/>
          <w:bCs w:val="0"/>
        </w:rPr>
        <w:t xml:space="preserve">Source : </w:t>
      </w:r>
      <w:r>
        <w:rPr>
          <w:b w:val="0"/>
          <w:bCs w:val="0"/>
        </w:rPr>
        <w:t xml:space="preserve">Google Satellite, </w:t>
      </w:r>
      <w:r w:rsidR="00907CB2">
        <w:rPr>
          <w:b w:val="0"/>
          <w:bCs w:val="0"/>
        </w:rPr>
        <w:t xml:space="preserve">2023 </w:t>
      </w:r>
      <w:r w:rsidR="00145ACB">
        <w:br w:type="page"/>
      </w:r>
    </w:p>
    <w:p w14:paraId="1626F4CF" w14:textId="77777777" w:rsidR="00145ACB" w:rsidRDefault="00145ACB" w:rsidP="00E26F7E">
      <w:pPr>
        <w:sectPr w:rsidR="00145ACB" w:rsidSect="002245B9">
          <w:pgSz w:w="16840" w:h="11900" w:orient="landscape"/>
          <w:pgMar w:top="1418" w:right="1418" w:bottom="1418" w:left="1418" w:header="680" w:footer="397" w:gutter="0"/>
          <w:cols w:space="708"/>
          <w:docGrid w:linePitch="360"/>
        </w:sectPr>
      </w:pPr>
    </w:p>
    <w:p w14:paraId="0B139680" w14:textId="1398554B" w:rsidR="00CE3D2B" w:rsidRDefault="00CE3D2B" w:rsidP="00907CB2">
      <w:pPr>
        <w:pStyle w:val="Titre2"/>
      </w:pPr>
      <w:bookmarkStart w:id="13" w:name="_Toc147954137"/>
      <w:r>
        <w:lastRenderedPageBreak/>
        <w:t>Description succincte du site</w:t>
      </w:r>
      <w:bookmarkEnd w:id="13"/>
    </w:p>
    <w:p w14:paraId="4D86A89E" w14:textId="30CA6BA6" w:rsidR="00CE3D2B" w:rsidRPr="008B16FD" w:rsidRDefault="00CE3D2B" w:rsidP="00CE3D2B">
      <w:pPr>
        <w:pStyle w:val="Paragraphedeliste"/>
      </w:pPr>
      <w:r w:rsidRPr="008B16FD">
        <w:t xml:space="preserve">L’installation de </w:t>
      </w:r>
      <w:proofErr w:type="spellStart"/>
      <w:r w:rsidRPr="008B16FD">
        <w:t>Villeveyrac</w:t>
      </w:r>
      <w:proofErr w:type="spellEnd"/>
      <w:r w:rsidRPr="008B16FD">
        <w:t xml:space="preserve"> prend place au sein du </w:t>
      </w:r>
      <w:r w:rsidRPr="008B16FD">
        <w:rPr>
          <w:b/>
        </w:rPr>
        <w:t xml:space="preserve">complexe </w:t>
      </w:r>
      <w:proofErr w:type="spellStart"/>
      <w:r w:rsidRPr="008B16FD">
        <w:rPr>
          <w:b/>
        </w:rPr>
        <w:t>Oïkos</w:t>
      </w:r>
      <w:proofErr w:type="spellEnd"/>
      <w:r w:rsidRPr="008B16FD">
        <w:t xml:space="preserve"> regroupant (cf.</w:t>
      </w:r>
      <w:r>
        <w:t xml:space="preserve"> </w:t>
      </w:r>
      <w:r>
        <w:fldChar w:fldCharType="begin"/>
      </w:r>
      <w:r>
        <w:instrText xml:space="preserve"> REF _Ref132876779 \h </w:instrText>
      </w:r>
      <w:r>
        <w:fldChar w:fldCharType="separate"/>
      </w:r>
      <w:r w:rsidR="00174C1A">
        <w:t xml:space="preserve">Illustration </w:t>
      </w:r>
      <w:r w:rsidR="00174C1A">
        <w:rPr>
          <w:noProof/>
        </w:rPr>
        <w:t>2</w:t>
      </w:r>
      <w:r>
        <w:fldChar w:fldCharType="end"/>
      </w:r>
      <w:r w:rsidRPr="008B16FD">
        <w:t xml:space="preserve">) : </w:t>
      </w:r>
    </w:p>
    <w:p w14:paraId="41FF9E5B" w14:textId="77777777" w:rsidR="00CE3D2B" w:rsidRPr="008B16FD" w:rsidRDefault="00CE3D2B" w:rsidP="00CE3D2B">
      <w:pPr>
        <w:pStyle w:val="ListeNV1"/>
      </w:pPr>
      <w:proofErr w:type="gramStart"/>
      <w:r w:rsidRPr="008B16FD">
        <w:t>l’</w:t>
      </w:r>
      <w:r w:rsidRPr="008B16FD">
        <w:rPr>
          <w:b/>
        </w:rPr>
        <w:t>ISDND</w:t>
      </w:r>
      <w:proofErr w:type="gramEnd"/>
      <w:r w:rsidRPr="008B16FD">
        <w:t xml:space="preserve">, constituée d’anciens casiers réhabilités et de casiers en cours d’exploitation. Les anciens casiers sont dégazés et le biogaz est traité par torchère. Les </w:t>
      </w:r>
      <w:proofErr w:type="spellStart"/>
      <w:r w:rsidRPr="008B16FD">
        <w:t>lixiviats</w:t>
      </w:r>
      <w:proofErr w:type="spellEnd"/>
      <w:r w:rsidRPr="008B16FD">
        <w:t xml:space="preserve"> sont pompés et stockés dans un bassin étanche et traités par évaporation naturelle ;</w:t>
      </w:r>
    </w:p>
    <w:p w14:paraId="066AD6C3" w14:textId="77777777" w:rsidR="00CE3D2B" w:rsidRPr="008B16FD" w:rsidRDefault="00CE3D2B" w:rsidP="00CE3D2B">
      <w:pPr>
        <w:pStyle w:val="ListeNV1"/>
      </w:pPr>
      <w:proofErr w:type="gramStart"/>
      <w:r w:rsidRPr="008B16FD">
        <w:t>une</w:t>
      </w:r>
      <w:proofErr w:type="gramEnd"/>
      <w:r w:rsidRPr="008B16FD">
        <w:t xml:space="preserve"> </w:t>
      </w:r>
      <w:r w:rsidRPr="008B16FD">
        <w:rPr>
          <w:b/>
        </w:rPr>
        <w:t>plate-forme de compostage des déchets verts</w:t>
      </w:r>
      <w:r w:rsidRPr="008B16FD">
        <w:t xml:space="preserve"> et ses équipements connexes ;</w:t>
      </w:r>
    </w:p>
    <w:p w14:paraId="4BBDB82D" w14:textId="6BA7F0F9" w:rsidR="00CE3D2B" w:rsidRPr="008B16FD" w:rsidRDefault="00CE3D2B" w:rsidP="00CE3D2B">
      <w:pPr>
        <w:pStyle w:val="ListeNV1"/>
      </w:pPr>
      <w:proofErr w:type="gramStart"/>
      <w:r w:rsidRPr="008B16FD">
        <w:t>un</w:t>
      </w:r>
      <w:proofErr w:type="gramEnd"/>
      <w:r w:rsidRPr="008B16FD">
        <w:t xml:space="preserve"> </w:t>
      </w:r>
      <w:r w:rsidRPr="008B16FD">
        <w:rPr>
          <w:b/>
        </w:rPr>
        <w:t>centre de tri des déchets ménagers recyclables</w:t>
      </w:r>
      <w:r w:rsidRPr="008B16FD">
        <w:t>, modernisé en 2010</w:t>
      </w:r>
      <w:r w:rsidR="00A16FFA">
        <w:t xml:space="preserve"> et en exploitation jusqu’à mai 2023</w:t>
      </w:r>
      <w:r w:rsidRPr="008B16FD">
        <w:t xml:space="preserve">. </w:t>
      </w:r>
      <w:r w:rsidR="00A16FFA">
        <w:t>L’installation</w:t>
      </w:r>
      <w:r w:rsidRPr="008B16FD">
        <w:t xml:space="preserve"> est autorisée à recevoir un maximum de 6 000 t/an de déchets ménagers </w:t>
      </w:r>
      <w:proofErr w:type="spellStart"/>
      <w:r w:rsidRPr="008B16FD">
        <w:t>prétriés</w:t>
      </w:r>
      <w:proofErr w:type="spellEnd"/>
      <w:r w:rsidRPr="008B16FD">
        <w:t xml:space="preserve"> et à stocker un volume inférieur à 1 000 m</w:t>
      </w:r>
      <w:r w:rsidRPr="008B16FD">
        <w:rPr>
          <w:vertAlign w:val="superscript"/>
        </w:rPr>
        <w:t>3</w:t>
      </w:r>
      <w:r w:rsidRPr="008B16FD">
        <w:t xml:space="preserve"> de matières plastiques, caoutchoucs, élastomères, résines et adhésifs synthétiques ;</w:t>
      </w:r>
      <w:r w:rsidR="00A16FFA">
        <w:t xml:space="preserve"> </w:t>
      </w:r>
      <w:r w:rsidR="00A16FFA" w:rsidRPr="00A16FFA">
        <w:t xml:space="preserve">cet espace </w:t>
      </w:r>
      <w:r w:rsidR="00A16FFA">
        <w:t>sera</w:t>
      </w:r>
      <w:r w:rsidR="00A16FFA" w:rsidRPr="00A16FFA">
        <w:t xml:space="preserve"> dévolu au quai de transfert EMR vers le centre de tri mutualisé </w:t>
      </w:r>
      <w:proofErr w:type="spellStart"/>
      <w:r w:rsidR="00A16FFA" w:rsidRPr="00A16FFA">
        <w:t>Oekomed</w:t>
      </w:r>
      <w:proofErr w:type="spellEnd"/>
      <w:r w:rsidR="00A16FFA">
        <w:t> ;</w:t>
      </w:r>
    </w:p>
    <w:p w14:paraId="484F7F2C" w14:textId="77777777" w:rsidR="00CE3D2B" w:rsidRPr="008B16FD" w:rsidRDefault="00CE3D2B" w:rsidP="00CE3D2B">
      <w:pPr>
        <w:pStyle w:val="ListeNV1"/>
      </w:pPr>
      <w:proofErr w:type="gramStart"/>
      <w:r w:rsidRPr="008B16FD">
        <w:t>le</w:t>
      </w:r>
      <w:proofErr w:type="gramEnd"/>
      <w:r w:rsidRPr="008B16FD">
        <w:t xml:space="preserve"> </w:t>
      </w:r>
      <w:r w:rsidRPr="008B16FD">
        <w:rPr>
          <w:b/>
        </w:rPr>
        <w:t>bâtiment du siège administratif</w:t>
      </w:r>
      <w:r w:rsidRPr="008B16FD">
        <w:t xml:space="preserve"> comprenant les locaux sociaux,</w:t>
      </w:r>
    </w:p>
    <w:p w14:paraId="2CCE993F" w14:textId="77777777" w:rsidR="00CE3D2B" w:rsidRDefault="00CE3D2B" w:rsidP="00CE3D2B">
      <w:pPr>
        <w:pStyle w:val="ListeNV1"/>
      </w:pPr>
      <w:proofErr w:type="gramStart"/>
      <w:r w:rsidRPr="008B16FD">
        <w:t>des</w:t>
      </w:r>
      <w:proofErr w:type="gramEnd"/>
      <w:r w:rsidRPr="008B16FD">
        <w:t xml:space="preserve"> </w:t>
      </w:r>
      <w:r w:rsidRPr="008B16FD">
        <w:rPr>
          <w:b/>
        </w:rPr>
        <w:t>locaux techniques</w:t>
      </w:r>
      <w:r w:rsidRPr="008B16FD">
        <w:t xml:space="preserve"> (garage et hangar).</w:t>
      </w:r>
    </w:p>
    <w:p w14:paraId="489C4C6D" w14:textId="394CB1E6" w:rsidR="00CE3D2B" w:rsidRDefault="00907CB2" w:rsidP="00907CB2">
      <w:pPr>
        <w:pStyle w:val="Titre2"/>
      </w:pPr>
      <w:bookmarkStart w:id="14" w:name="_Toc147954138"/>
      <w:r>
        <w:t>Rappel sur le t</w:t>
      </w:r>
      <w:r w:rsidR="00CE3D2B">
        <w:t>raitement des déchets sur le territoire de SAM depuis l’AP n°2018-I-1073</w:t>
      </w:r>
      <w:bookmarkEnd w:id="14"/>
    </w:p>
    <w:p w14:paraId="20B96D05" w14:textId="77777777" w:rsidR="00CE3D2B" w:rsidRPr="00C54B67" w:rsidRDefault="00CE3D2B" w:rsidP="00A16FFA">
      <w:pPr>
        <w:pStyle w:val="Paragraphedeliste"/>
        <w:spacing w:after="0"/>
      </w:pPr>
      <w:r w:rsidRPr="008B16FD">
        <w:t>L’arrêté préfectoral de 2018 autorise une capacité maximale annuelle de 16 000 t/an jusqu’en 2025, contre 12 000 t/an dans l’AP précédent. Cette nouvelle capacité permet à SAM de traiter une partie supplémentaire des déchets produits à l’échelle de son territo</w:t>
      </w:r>
      <w:r w:rsidRPr="00520FDD">
        <w:t xml:space="preserve">ire. </w:t>
      </w:r>
      <w:r>
        <w:t xml:space="preserve">La </w:t>
      </w:r>
      <w:r w:rsidRPr="00520FDD">
        <w:t xml:space="preserve">priorité est </w:t>
      </w:r>
      <w:r>
        <w:t xml:space="preserve">ainsi </w:t>
      </w:r>
      <w:r w:rsidRPr="00520FDD">
        <w:t>donnée à la valorisation énergétique des déchets ultimes au niveau de l’Unité de</w:t>
      </w:r>
      <w:r w:rsidRPr="00C54B67">
        <w:t xml:space="preserve"> Valorisation Energétique (UVE) de Sète. </w:t>
      </w:r>
    </w:p>
    <w:p w14:paraId="04982F10" w14:textId="77777777" w:rsidR="00CE3D2B" w:rsidRPr="00707C56" w:rsidRDefault="00CE3D2B" w:rsidP="00CE3D2B">
      <w:pPr>
        <w:spacing w:after="0"/>
        <w:rPr>
          <w:sz w:val="10"/>
          <w:szCs w:val="10"/>
          <w:highlight w:val="yellow"/>
        </w:rPr>
      </w:pPr>
    </w:p>
    <w:p w14:paraId="7A892A26" w14:textId="77777777" w:rsidR="00CE3D2B" w:rsidRDefault="00CE3D2B" w:rsidP="00CE3D2B">
      <w:pPr>
        <w:keepNext/>
      </w:pPr>
      <w:r w:rsidRPr="008B16FD">
        <w:rPr>
          <w:noProof/>
          <w:lang w:eastAsia="fr-FR"/>
        </w:rPr>
        <w:drawing>
          <wp:inline distT="0" distB="0" distL="0" distR="0" wp14:anchorId="34DE8007" wp14:editId="56E26F26">
            <wp:extent cx="5830399" cy="4122420"/>
            <wp:effectExtent l="0" t="0" r="0" b="0"/>
            <wp:docPr id="7" name="Image 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cart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38028" cy="4127814"/>
                    </a:xfrm>
                    <a:prstGeom prst="rect">
                      <a:avLst/>
                    </a:prstGeom>
                  </pic:spPr>
                </pic:pic>
              </a:graphicData>
            </a:graphic>
          </wp:inline>
        </w:drawing>
      </w:r>
    </w:p>
    <w:p w14:paraId="5D522EE9" w14:textId="38CD0693" w:rsidR="00CE3D2B" w:rsidRDefault="00CE3D2B" w:rsidP="00CE3D2B">
      <w:pPr>
        <w:pStyle w:val="Lgende"/>
      </w:pPr>
      <w:bookmarkStart w:id="15" w:name="_Ref132876927"/>
      <w:bookmarkStart w:id="16" w:name="_Toc147954083"/>
      <w:r>
        <w:t xml:space="preserve">Illustration </w:t>
      </w:r>
      <w:r>
        <w:fldChar w:fldCharType="begin"/>
      </w:r>
      <w:r>
        <w:instrText xml:space="preserve"> SEQ Illustration \* ARABIC </w:instrText>
      </w:r>
      <w:r>
        <w:fldChar w:fldCharType="separate"/>
      </w:r>
      <w:r w:rsidR="00174C1A">
        <w:t>3</w:t>
      </w:r>
      <w:r>
        <w:fldChar w:fldCharType="end"/>
      </w:r>
      <w:bookmarkEnd w:id="15"/>
      <w:r>
        <w:t xml:space="preserve"> : Les communes de Sète Agglopôle Mediterranée</w:t>
      </w:r>
      <w:bookmarkEnd w:id="16"/>
    </w:p>
    <w:p w14:paraId="734589C0" w14:textId="63DEF2FF" w:rsidR="00CE3D2B" w:rsidRPr="00CE3D2B" w:rsidRDefault="00CE3D2B" w:rsidP="00CE3D2B">
      <w:pPr>
        <w:pStyle w:val="Lgende"/>
        <w:spacing w:before="0"/>
        <w:rPr>
          <w:b w:val="0"/>
          <w:bCs w:val="0"/>
        </w:rPr>
      </w:pPr>
      <w:r w:rsidRPr="00CE3D2B">
        <w:rPr>
          <w:b w:val="0"/>
          <w:bCs w:val="0"/>
        </w:rPr>
        <w:lastRenderedPageBreak/>
        <w:t>Source : Google Satellite, 2022</w:t>
      </w:r>
    </w:p>
    <w:p w14:paraId="112067F4" w14:textId="0DACEBB8" w:rsidR="003B2B90" w:rsidRDefault="00CE3D2B" w:rsidP="003B2B90">
      <w:pPr>
        <w:shd w:val="clear" w:color="auto" w:fill="FFFFFF" w:themeFill="background1"/>
        <w:ind w:right="133"/>
      </w:pPr>
      <w:r w:rsidRPr="00C54B67">
        <w:t xml:space="preserve">Dans le cas où cette valorisation énergétique n’est pas possible, notamment pour des raisons techniques, particulièrement en périodes estivales (augmentation de la population et hausses des températures), les déchets ultimes sont envoyés vers l’ISDND de </w:t>
      </w:r>
      <w:proofErr w:type="spellStart"/>
      <w:r w:rsidRPr="00C54B67">
        <w:t>Villeveyrac</w:t>
      </w:r>
      <w:proofErr w:type="spellEnd"/>
      <w:r w:rsidRPr="00C54B67">
        <w:t xml:space="preserve"> ou en direction d’une autre UVE hors département. Cette organisation est à l’image de la gestion des déchets produits sur le territoire de Marseillan, commune à l’extrémité occidentale de l’agglomération (</w:t>
      </w:r>
      <w:r>
        <w:rPr>
          <w:smallCaps/>
        </w:rPr>
        <w:fldChar w:fldCharType="begin"/>
      </w:r>
      <w:r>
        <w:instrText xml:space="preserve"> REF _Ref132876927 \h </w:instrText>
      </w:r>
      <w:r>
        <w:rPr>
          <w:smallCaps/>
        </w:rPr>
      </w:r>
      <w:r>
        <w:rPr>
          <w:smallCaps/>
        </w:rPr>
        <w:fldChar w:fldCharType="separate"/>
      </w:r>
      <w:r w:rsidR="00174C1A">
        <w:t xml:space="preserve">Illustration </w:t>
      </w:r>
      <w:r w:rsidR="00174C1A">
        <w:rPr>
          <w:noProof/>
        </w:rPr>
        <w:t>3</w:t>
      </w:r>
      <w:r>
        <w:rPr>
          <w:smallCaps/>
        </w:rPr>
        <w:fldChar w:fldCharType="end"/>
      </w:r>
      <w:r w:rsidRPr="00C54B67">
        <w:t xml:space="preserve">), dont les ordures ménagères produites transitent par le quai de transfert du territoire voisin du SICTOM </w:t>
      </w:r>
      <w:r w:rsidR="00907CB2">
        <w:t>(</w:t>
      </w:r>
      <w:r w:rsidR="00907CB2" w:rsidRPr="00907CB2">
        <w:t>Syndicat Intercommunal de Collecte et de Traitement des Ordures Ménagères</w:t>
      </w:r>
      <w:r w:rsidR="00907CB2">
        <w:t>)</w:t>
      </w:r>
      <w:r w:rsidR="00907CB2" w:rsidRPr="00907CB2">
        <w:t xml:space="preserve"> </w:t>
      </w:r>
      <w:r w:rsidRPr="00C54B67">
        <w:t>Pézenas-Agde. Ce dernier joue ainsi le rôle de tampon entre la source de production et les exutoires de SAM.</w:t>
      </w:r>
    </w:p>
    <w:p w14:paraId="08970D85" w14:textId="77777777" w:rsidR="00264D3A" w:rsidRDefault="00A16FFA" w:rsidP="00264D3A">
      <w:pPr>
        <w:pStyle w:val="Paragraphedeliste"/>
      </w:pPr>
      <w:r w:rsidRPr="00A16FFA">
        <w:t xml:space="preserve">L’UVE, implantée dans la zone industrielle les eaux blanches à Sète, était exploitée par la Sétoise de Traitement des Ordures Ménagères (SETOM) depuis 2014, jusqu’en juillet 2022. En août 2022 a débuté un nouveau contrat, sous forme de délégation de service public, dont le titulaire est Paprec Energies Etang de Thau. Près de 80 % des ordures ménagères résiduelles (OMR) produites par la population du territoire de SAM, qui s’élève à 127 927 habitants (INSEE, population légale 2022), sont incinérées à l’UVE. </w:t>
      </w:r>
    </w:p>
    <w:p w14:paraId="424684A1" w14:textId="77777777" w:rsidR="00264D3A" w:rsidRDefault="00264D3A" w:rsidP="00264D3A">
      <w:pPr>
        <w:pStyle w:val="Paragraphedeliste"/>
      </w:pPr>
    </w:p>
    <w:p w14:paraId="53CCC976" w14:textId="25EE4E81" w:rsidR="00A16FFA" w:rsidRDefault="00A16FFA" w:rsidP="00264D3A">
      <w:pPr>
        <w:pStyle w:val="Paragraphedeliste"/>
      </w:pPr>
      <w:r w:rsidRPr="00A16FFA">
        <w:t xml:space="preserve">L'incinérateur produit chaque année environ </w:t>
      </w:r>
      <w:r w:rsidRPr="00A16FFA">
        <w:rPr>
          <w:b/>
          <w:bCs/>
        </w:rPr>
        <w:t>72 000 </w:t>
      </w:r>
      <w:proofErr w:type="spellStart"/>
      <w:r w:rsidRPr="00A16FFA">
        <w:rPr>
          <w:b/>
          <w:bCs/>
        </w:rPr>
        <w:t>MWh</w:t>
      </w:r>
      <w:proofErr w:type="spellEnd"/>
      <w:r w:rsidRPr="00A16FFA">
        <w:rPr>
          <w:b/>
          <w:bCs/>
        </w:rPr>
        <w:t xml:space="preserve"> d’énergie thermique</w:t>
      </w:r>
      <w:r w:rsidRPr="00A16FFA">
        <w:t xml:space="preserve"> dont une partie était acheminée vers l'industriel SAIPOL, située à environ 1</w:t>
      </w:r>
      <w:r>
        <w:t>,</w:t>
      </w:r>
      <w:r w:rsidRPr="00A16FFA">
        <w:t>5 km au sud de l’UVE. Une partie est utilisée pour l</w:t>
      </w:r>
      <w:r>
        <w:t>e</w:t>
      </w:r>
      <w:r w:rsidRPr="00A16FFA">
        <w:t xml:space="preserve"> séchage des boues de la station d’épuration attenante. Le reste des calories est actuellement dissipé. Des travaux de rénovation de l’UVE en 2024 permettront, via l’installation d’une turbine, d’améliorer la performance énergétique de l’installation, en produisant de l’électricité pour l’équivalent de 4</w:t>
      </w:r>
      <w:r>
        <w:t> </w:t>
      </w:r>
      <w:r w:rsidRPr="00A16FFA">
        <w:t>500 foyers.</w:t>
      </w:r>
    </w:p>
    <w:p w14:paraId="12FF9A2A" w14:textId="1DF14B75" w:rsidR="003B2B90" w:rsidRDefault="00CE3D2B" w:rsidP="003B2B90">
      <w:pPr>
        <w:shd w:val="clear" w:color="auto" w:fill="FFFFFF" w:themeFill="background1"/>
        <w:ind w:right="133"/>
      </w:pPr>
      <w:r w:rsidRPr="00614D68">
        <w:t xml:space="preserve">Les déchets qui y sont traités correspondent aux déchets ultimes des ménages, aux déchets d’activités économiques et aux refus de centre de tri (CDT). Néanmoins, </w:t>
      </w:r>
      <w:r w:rsidR="00174C1A">
        <w:t xml:space="preserve">la fosse de </w:t>
      </w:r>
      <w:bookmarkStart w:id="17" w:name="_GoBack"/>
      <w:bookmarkEnd w:id="17"/>
      <w:r w:rsidRPr="00614D68">
        <w:t xml:space="preserve">l’UVE </w:t>
      </w:r>
      <w:r w:rsidR="00406625">
        <w:t xml:space="preserve">connaît des périodes </w:t>
      </w:r>
      <w:r w:rsidR="007D17B0">
        <w:t>de saturation</w:t>
      </w:r>
      <w:r w:rsidRPr="00614D68">
        <w:t xml:space="preserve">, en été et lors des arrêts techniques de l’installation d’une durée moyenne d’une semaine et demie, pendant lesquelles les déchets sont envoyés vers </w:t>
      </w:r>
      <w:r w:rsidRPr="00614D68">
        <w:rPr>
          <w:b/>
          <w:bCs/>
        </w:rPr>
        <w:t xml:space="preserve">l’ISDND de </w:t>
      </w:r>
      <w:proofErr w:type="spellStart"/>
      <w:r w:rsidRPr="00614D68">
        <w:rPr>
          <w:b/>
          <w:bCs/>
        </w:rPr>
        <w:t>Villeveyrac</w:t>
      </w:r>
      <w:proofErr w:type="spellEnd"/>
      <w:r w:rsidRPr="00614D68">
        <w:t xml:space="preserve">. </w:t>
      </w:r>
    </w:p>
    <w:p w14:paraId="2F6FB1FA" w14:textId="77777777" w:rsidR="00264D3A" w:rsidRPr="00602F95" w:rsidRDefault="00264D3A" w:rsidP="003B2B90">
      <w:pPr>
        <w:shd w:val="clear" w:color="auto" w:fill="FFFFFF" w:themeFill="background1"/>
        <w:ind w:right="133"/>
      </w:pPr>
    </w:p>
    <w:p w14:paraId="2B77C0D3" w14:textId="77777777" w:rsidR="00CE3D2B" w:rsidRDefault="00CE3D2B" w:rsidP="008E468C">
      <w:pPr>
        <w:pStyle w:val="Paragraphedeliste"/>
        <w:spacing w:after="480"/>
      </w:pPr>
      <w:r w:rsidRPr="00602F95">
        <w:t xml:space="preserve">Pour rappel, suite à l’inspection des installations classées le 18 décembre 2019, un avis favorable à la réception des déchets dans le casier Sud a été émis. Cet avis a été entériné par un arrêté préfectoral en date du 6 mars 2020. Le stockage des déchets a ainsi été intégralement basculé des casiers Nord au nouveau casier Sud à partir du 11 mars 2020. </w:t>
      </w:r>
      <w:r w:rsidRPr="00614D68">
        <w:t xml:space="preserve">Le réaménagement définitif des casiers Nord a été achevé en novembre 2020. </w:t>
      </w:r>
    </w:p>
    <w:p w14:paraId="382208C4" w14:textId="77777777" w:rsidR="00264D3A" w:rsidRDefault="00264D3A" w:rsidP="008E468C">
      <w:pPr>
        <w:pStyle w:val="Paragraphedeliste"/>
        <w:spacing w:after="480"/>
      </w:pPr>
    </w:p>
    <w:p w14:paraId="68CD0EF9" w14:textId="5A25CD85" w:rsidR="00CE3D2B" w:rsidRDefault="00CE3D2B" w:rsidP="008E468C">
      <w:pPr>
        <w:pStyle w:val="Paragraphedeliste"/>
      </w:pPr>
      <w:r w:rsidRPr="00602F95">
        <w:t xml:space="preserve">L’ouverture de ces nouvelles capacités de stockage </w:t>
      </w:r>
      <w:r>
        <w:t xml:space="preserve">au sein du casier Sud </w:t>
      </w:r>
      <w:r w:rsidRPr="00602F95">
        <w:t xml:space="preserve">sur le territoire de SAM, a permis le stockage d’environ </w:t>
      </w:r>
      <w:r w:rsidR="00540E0A" w:rsidRPr="008E468C">
        <w:rPr>
          <w:b/>
          <w:bCs/>
        </w:rPr>
        <w:t xml:space="preserve">14 300 </w:t>
      </w:r>
      <w:r w:rsidRPr="008E468C">
        <w:rPr>
          <w:b/>
          <w:bCs/>
        </w:rPr>
        <w:t>t</w:t>
      </w:r>
      <w:r w:rsidRPr="00602F95">
        <w:t xml:space="preserve"> de déchets au cours de l’exercice 202</w:t>
      </w:r>
      <w:r w:rsidR="00540E0A">
        <w:t>2</w:t>
      </w:r>
      <w:r w:rsidRPr="00602F95">
        <w:t>.</w:t>
      </w:r>
    </w:p>
    <w:p w14:paraId="661A1015" w14:textId="77777777" w:rsidR="00264D3A" w:rsidRPr="00CE3D2B" w:rsidRDefault="00264D3A" w:rsidP="008E468C">
      <w:pPr>
        <w:pStyle w:val="Paragraphedeliste"/>
      </w:pPr>
    </w:p>
    <w:p w14:paraId="3092E8E2" w14:textId="51119796" w:rsidR="00CE3D2B" w:rsidRDefault="00716F32" w:rsidP="00907CB2">
      <w:pPr>
        <w:pStyle w:val="Titre2"/>
      </w:pPr>
      <w:bookmarkStart w:id="18" w:name="_Toc147954139"/>
      <w:r>
        <w:t>Les évolutions à venir sur le territoire de SAM</w:t>
      </w:r>
      <w:bookmarkEnd w:id="18"/>
    </w:p>
    <w:p w14:paraId="2C700DD4" w14:textId="36161193" w:rsidR="00264D3A" w:rsidRPr="00602F95" w:rsidRDefault="007254A5" w:rsidP="008E468C">
      <w:pPr>
        <w:shd w:val="clear" w:color="auto" w:fill="FFFFFF" w:themeFill="background1"/>
        <w:spacing w:after="0"/>
        <w:ind w:right="133"/>
      </w:pPr>
      <w:r w:rsidRPr="00602F95">
        <w:t xml:space="preserve">Sète </w:t>
      </w:r>
      <w:proofErr w:type="spellStart"/>
      <w:r w:rsidRPr="00602F95">
        <w:t>Agglopôle</w:t>
      </w:r>
      <w:proofErr w:type="spellEnd"/>
      <w:r w:rsidRPr="00602F95">
        <w:t xml:space="preserve"> Méditerranée souhaite continuer à réduire les quantités de déchets exportées hors département afin de satisfaire au principe de proximité de traitement des déchets, ainsi que réduire les coûts de traitement de ces derniers. </w:t>
      </w:r>
    </w:p>
    <w:p w14:paraId="5A2F5C11" w14:textId="4DBD8095" w:rsidR="007254A5" w:rsidRDefault="007254A5" w:rsidP="007254A5">
      <w:pPr>
        <w:pStyle w:val="Paragraphedeliste"/>
      </w:pPr>
      <w:r w:rsidRPr="00602F95">
        <w:t xml:space="preserve">A cette fin deux leviers d’action ont été identifiés ; le premier considérant une extension des consignes de tri et une amélioration de la qualité du tri. Ainsi, cette volonté repose sur la construction d’un </w:t>
      </w:r>
      <w:bookmarkStart w:id="19" w:name="_Hlk131061489"/>
      <w:r w:rsidRPr="00602F95">
        <w:rPr>
          <w:b/>
          <w:bCs/>
        </w:rPr>
        <w:t>centre de tri sur la commune de Saint-</w:t>
      </w:r>
      <w:proofErr w:type="spellStart"/>
      <w:r w:rsidRPr="00602F95">
        <w:rPr>
          <w:b/>
          <w:bCs/>
        </w:rPr>
        <w:t>Thibéry</w:t>
      </w:r>
      <w:bookmarkEnd w:id="19"/>
      <w:proofErr w:type="spellEnd"/>
      <w:r w:rsidRPr="00602F95">
        <w:t xml:space="preserve">, fruit de la coopération de 7 intercommunalités héraultaises. Les travaux de ce centre ayant démarré début de l’année 2022, sa mise en service est attendue pour </w:t>
      </w:r>
      <w:r w:rsidR="001C77FB">
        <w:t xml:space="preserve">fin mai </w:t>
      </w:r>
      <w:r w:rsidRPr="00602F95">
        <w:t xml:space="preserve">2023. </w:t>
      </w:r>
    </w:p>
    <w:p w14:paraId="07313851" w14:textId="77777777" w:rsidR="00264D3A" w:rsidRPr="00602F95" w:rsidRDefault="00264D3A" w:rsidP="007254A5">
      <w:pPr>
        <w:pStyle w:val="Paragraphedeliste"/>
      </w:pPr>
    </w:p>
    <w:p w14:paraId="26CA2840" w14:textId="68A91C55" w:rsidR="007254A5" w:rsidRDefault="007254A5" w:rsidP="003B2B90">
      <w:pPr>
        <w:pStyle w:val="Paragraphedeliste"/>
        <w:rPr>
          <w:highlight w:val="yellow"/>
        </w:rPr>
      </w:pPr>
      <w:r w:rsidRPr="006C696C">
        <w:lastRenderedPageBreak/>
        <w:t xml:space="preserve">Le deuxième levier d’action identifié correspond à une augmentation des capacités de traitement sur le territoire. Après, l’ouverture du casier Sud de </w:t>
      </w:r>
      <w:proofErr w:type="spellStart"/>
      <w:r w:rsidRPr="006C696C">
        <w:t>Villeveyrac</w:t>
      </w:r>
      <w:proofErr w:type="spellEnd"/>
      <w:r w:rsidRPr="006C696C">
        <w:t xml:space="preserve">, une </w:t>
      </w:r>
      <w:r w:rsidRPr="006C696C">
        <w:rPr>
          <w:b/>
          <w:bCs/>
        </w:rPr>
        <w:t>augmentation de la capacité de l’UVE de Sète</w:t>
      </w:r>
      <w:r w:rsidRPr="006C696C">
        <w:t xml:space="preserve"> passant d’une capacité actuelle de 42 000 à </w:t>
      </w:r>
      <w:r w:rsidR="00A16FFA">
        <w:t>55</w:t>
      </w:r>
      <w:r w:rsidRPr="006C696C">
        <w:t xml:space="preserve"> 000 t/an est attendue pour 2024. </w:t>
      </w:r>
    </w:p>
    <w:p w14:paraId="62A4D946" w14:textId="77777777" w:rsidR="003B2B90" w:rsidRPr="00707C56" w:rsidRDefault="003B2B90" w:rsidP="008E468C">
      <w:pPr>
        <w:pStyle w:val="Paragraphedeliste"/>
        <w:rPr>
          <w:highlight w:val="yellow"/>
        </w:rPr>
      </w:pPr>
    </w:p>
    <w:p w14:paraId="3476EE13" w14:textId="2A4D8DA7" w:rsidR="007254A5" w:rsidRPr="006C696C" w:rsidRDefault="007254A5" w:rsidP="008E468C">
      <w:pPr>
        <w:pBdr>
          <w:top w:val="single" w:sz="12" w:space="1" w:color="759FC0" w:themeColor="accent4"/>
          <w:left w:val="single" w:sz="12" w:space="4" w:color="759FC0" w:themeColor="accent4"/>
          <w:bottom w:val="single" w:sz="12" w:space="1" w:color="759FC0" w:themeColor="accent4"/>
          <w:right w:val="single" w:sz="12" w:space="4" w:color="759FC0" w:themeColor="accent4"/>
        </w:pBdr>
        <w:shd w:val="clear" w:color="auto" w:fill="E3EBF2" w:themeFill="accent4" w:themeFillTint="33"/>
        <w:ind w:left="142" w:right="133"/>
        <w:jc w:val="center"/>
      </w:pPr>
      <w:r w:rsidRPr="006C696C">
        <w:rPr>
          <w:b/>
        </w:rPr>
        <w:t>Le présent document constitue le rapport d’activité</w:t>
      </w:r>
      <w:r w:rsidR="003B2B90">
        <w:rPr>
          <w:b/>
        </w:rPr>
        <w:t xml:space="preserve"> </w:t>
      </w:r>
      <w:r w:rsidRPr="006C696C">
        <w:rPr>
          <w:b/>
        </w:rPr>
        <w:t xml:space="preserve">de l’ISDND de </w:t>
      </w:r>
      <w:proofErr w:type="spellStart"/>
      <w:r w:rsidRPr="006C696C">
        <w:rPr>
          <w:b/>
        </w:rPr>
        <w:t>Villeveyrac</w:t>
      </w:r>
      <w:proofErr w:type="spellEnd"/>
      <w:r w:rsidRPr="006C696C">
        <w:rPr>
          <w:b/>
        </w:rPr>
        <w:t xml:space="preserve"> pour l’exercice 202</w:t>
      </w:r>
      <w:r w:rsidR="00244D2C">
        <w:rPr>
          <w:b/>
        </w:rPr>
        <w:t>2</w:t>
      </w:r>
      <w:r w:rsidRPr="006C696C">
        <w:t>.</w:t>
      </w:r>
    </w:p>
    <w:p w14:paraId="51982C0A" w14:textId="7C400D11" w:rsidR="007254A5" w:rsidRPr="006C696C" w:rsidRDefault="003B2B90" w:rsidP="008E468C">
      <w:pPr>
        <w:pBdr>
          <w:top w:val="single" w:sz="12" w:space="1" w:color="759FC0" w:themeColor="accent4"/>
          <w:left w:val="single" w:sz="12" w:space="4" w:color="759FC0" w:themeColor="accent4"/>
          <w:bottom w:val="single" w:sz="12" w:space="1" w:color="759FC0" w:themeColor="accent4"/>
          <w:right w:val="single" w:sz="12" w:space="4" w:color="759FC0" w:themeColor="accent4"/>
        </w:pBdr>
        <w:shd w:val="clear" w:color="auto" w:fill="E3EBF2" w:themeFill="accent4" w:themeFillTint="33"/>
        <w:ind w:left="142" w:right="133"/>
        <w:jc w:val="center"/>
      </w:pPr>
      <w:r>
        <w:t>S</w:t>
      </w:r>
      <w:r w:rsidR="007254A5" w:rsidRPr="006C696C">
        <w:t xml:space="preserve">ynthèse du registre de fonctionnement du site, </w:t>
      </w:r>
      <w:r>
        <w:t xml:space="preserve">il </w:t>
      </w:r>
      <w:r w:rsidR="007254A5" w:rsidRPr="006C696C">
        <w:t xml:space="preserve">présente le bilan matière des déchets entrants, les résultats des suivis de protection du milieu naturel (effluents liquides et gazeux), de gestion des équipements (torchère et portique de détection de la radioactivité), le bilan hydrique et les </w:t>
      </w:r>
      <w:proofErr w:type="gramStart"/>
      <w:r w:rsidR="007254A5" w:rsidRPr="006C696C">
        <w:t>incidents</w:t>
      </w:r>
      <w:proofErr w:type="gramEnd"/>
      <w:r w:rsidR="007254A5" w:rsidRPr="006C696C">
        <w:t xml:space="preserve"> survenus sur site.</w:t>
      </w:r>
    </w:p>
    <w:p w14:paraId="02221428" w14:textId="77777777" w:rsidR="00264D3A" w:rsidRDefault="00264D3A" w:rsidP="00264D3A">
      <w:r>
        <w:br w:type="page"/>
      </w:r>
    </w:p>
    <w:p w14:paraId="3322DCED" w14:textId="15FF6713" w:rsidR="00CE3D2B" w:rsidRDefault="007254A5" w:rsidP="00B816DB">
      <w:pPr>
        <w:pStyle w:val="Titre1"/>
      </w:pPr>
      <w:bookmarkStart w:id="20" w:name="_Toc147954140"/>
      <w:r>
        <w:lastRenderedPageBreak/>
        <w:t>Admission des déchets</w:t>
      </w:r>
      <w:bookmarkEnd w:id="20"/>
      <w:r>
        <w:t xml:space="preserve"> </w:t>
      </w:r>
    </w:p>
    <w:p w14:paraId="1ED44E77" w14:textId="0A10FE22" w:rsidR="007254A5" w:rsidRDefault="007254A5" w:rsidP="00907CB2">
      <w:pPr>
        <w:pStyle w:val="Titre2"/>
      </w:pPr>
      <w:bookmarkStart w:id="21" w:name="_Toc147954141"/>
      <w:r>
        <w:t>Contrôle et admission des déchets</w:t>
      </w:r>
      <w:bookmarkEnd w:id="21"/>
      <w:r>
        <w:t xml:space="preserve"> </w:t>
      </w:r>
    </w:p>
    <w:p w14:paraId="7BE93D36" w14:textId="77777777" w:rsidR="007254A5" w:rsidRPr="006C696C" w:rsidRDefault="007254A5" w:rsidP="007254A5">
      <w:pPr>
        <w:pStyle w:val="Paragraphedeliste"/>
      </w:pPr>
      <w:r w:rsidRPr="006C696C">
        <w:t xml:space="preserve">Avant toute livraison d’un déchet sur le site, tout producteur ou détenteur de déchet non dangereux doit remplir une </w:t>
      </w:r>
      <w:r w:rsidRPr="006C696C">
        <w:rPr>
          <w:b/>
        </w:rPr>
        <w:t>Fiche d’Information Préalable</w:t>
      </w:r>
      <w:r w:rsidRPr="006C696C">
        <w:t xml:space="preserve"> permettant de caractériser le déchet, accompagnée le cas échéant de résultats d’analyses. Après vérification de la conformité du déchet par rapport aux obligations réglementaires du site, un </w:t>
      </w:r>
      <w:r w:rsidRPr="006C696C">
        <w:rPr>
          <w:b/>
        </w:rPr>
        <w:t>Certificat d’Acceptation est délivré</w:t>
      </w:r>
      <w:r w:rsidRPr="006C696C">
        <w:t>. Les apports peuvent commencer à réception de cet accord au poste de réception du site.</w:t>
      </w:r>
    </w:p>
    <w:p w14:paraId="3DDE48EA" w14:textId="77777777" w:rsidR="007254A5" w:rsidRPr="006C696C" w:rsidRDefault="007254A5" w:rsidP="007254A5">
      <w:pPr>
        <w:pStyle w:val="Paragraphedeliste"/>
        <w:rPr>
          <w:szCs w:val="40"/>
        </w:rPr>
      </w:pPr>
      <w:r w:rsidRPr="006C696C">
        <w:t xml:space="preserve">A l’arrivée d’un chargement sur le </w:t>
      </w:r>
      <w:r w:rsidRPr="006C696C">
        <w:rPr>
          <w:b/>
        </w:rPr>
        <w:t>pont bascule</w:t>
      </w:r>
      <w:r w:rsidRPr="006C696C">
        <w:t xml:space="preserve">, l’assistant d’exploitation vérifie l’existence et la validité de l’acceptation préalable pour la nature et la provenance du déchet annoncées par le chauffeur. </w:t>
      </w:r>
      <w:r w:rsidRPr="006C696C">
        <w:rPr>
          <w:szCs w:val="40"/>
        </w:rPr>
        <w:t>Si le déchet est conforme, l’assistant complète le registre d’exploitation (numéro d’ordre du camion, date et heure d’arrivée, heure de sortie du camion, nom du transporteur, immatriculation du véhicule, etc.).</w:t>
      </w:r>
    </w:p>
    <w:p w14:paraId="139FFC12" w14:textId="77777777" w:rsidR="007254A5" w:rsidRPr="006C696C" w:rsidRDefault="007254A5" w:rsidP="007254A5">
      <w:pPr>
        <w:pStyle w:val="Paragraphedeliste"/>
      </w:pPr>
      <w:r w:rsidRPr="006C696C">
        <w:t xml:space="preserve">Le camion est ensuite </w:t>
      </w:r>
      <w:r w:rsidRPr="006C696C">
        <w:rPr>
          <w:b/>
        </w:rPr>
        <w:t>pesé en entrée et en sortie</w:t>
      </w:r>
      <w:r w:rsidRPr="006C696C">
        <w:t xml:space="preserve"> du site et un ticket de pesée faisant foi est imprimé. Un </w:t>
      </w:r>
      <w:r w:rsidRPr="006C696C">
        <w:rPr>
          <w:b/>
        </w:rPr>
        <w:t>Bordereau de Suivi des Déchets</w:t>
      </w:r>
      <w:r w:rsidRPr="006C696C">
        <w:t xml:space="preserve"> peut également être renseigné à la demande du producteur du déchet. Une fois le camion accepté et pesé, celui-ci se rend au quai de vidage. </w:t>
      </w:r>
    </w:p>
    <w:p w14:paraId="7B9607D1" w14:textId="77777777" w:rsidR="007254A5" w:rsidRDefault="007254A5" w:rsidP="007254A5">
      <w:pPr>
        <w:pStyle w:val="Paragraphedeliste"/>
      </w:pPr>
      <w:r w:rsidRPr="006C696C">
        <w:t xml:space="preserve">En cas de </w:t>
      </w:r>
      <w:r w:rsidRPr="006C696C">
        <w:rPr>
          <w:b/>
        </w:rPr>
        <w:t>non-conformité</w:t>
      </w:r>
      <w:r w:rsidRPr="006C696C">
        <w:t>, le chargement est refusé et la procédure de déclaration d’un chargement non conforme est déclenchée afin d’alerter les services de la Préfecture, conformément à la réglementation.</w:t>
      </w:r>
    </w:p>
    <w:p w14:paraId="086691EB" w14:textId="67215180" w:rsidR="007254A5" w:rsidRDefault="007254A5" w:rsidP="00907CB2">
      <w:pPr>
        <w:pStyle w:val="Titre2"/>
      </w:pPr>
      <w:bookmarkStart w:id="22" w:name="_Toc147954142"/>
      <w:r>
        <w:t>Déchets acceptés et interdits</w:t>
      </w:r>
      <w:bookmarkEnd w:id="22"/>
    </w:p>
    <w:p w14:paraId="39096922" w14:textId="77777777" w:rsidR="007254A5" w:rsidRPr="006C696C" w:rsidRDefault="007254A5" w:rsidP="007254A5">
      <w:pPr>
        <w:pStyle w:val="Paragraphedeliste"/>
      </w:pPr>
      <w:r w:rsidRPr="006C696C">
        <w:t xml:space="preserve">Conformément à l’arrêté ministériel du 15 février 2016 modifié relatif aux ISDND, les déchets accueillis sur le site de </w:t>
      </w:r>
      <w:proofErr w:type="spellStart"/>
      <w:r w:rsidRPr="006C696C">
        <w:t>Villeveyrac</w:t>
      </w:r>
      <w:proofErr w:type="spellEnd"/>
      <w:r w:rsidRPr="006C696C">
        <w:t xml:space="preserve"> sont exclusivement des </w:t>
      </w:r>
      <w:r w:rsidRPr="006C696C">
        <w:rPr>
          <w:b/>
          <w:u w:val="single"/>
        </w:rPr>
        <w:t>déchets ultimes non dangereux</w:t>
      </w:r>
      <w:r w:rsidRPr="006C696C">
        <w:t xml:space="preserve"> du territoire de la Sète </w:t>
      </w:r>
      <w:proofErr w:type="spellStart"/>
      <w:r w:rsidRPr="006C696C">
        <w:t>Agglopôle</w:t>
      </w:r>
      <w:proofErr w:type="spellEnd"/>
      <w:r w:rsidRPr="006C696C">
        <w:t xml:space="preserve"> Méditerranée (refus de tri, déchets d’activités économiques, fraction non valorisée des ordures ménagères, encombrants, algues, inertes, etc.).</w:t>
      </w:r>
    </w:p>
    <w:p w14:paraId="39131C23" w14:textId="77777777" w:rsidR="007254A5" w:rsidRPr="006C696C" w:rsidRDefault="007254A5" w:rsidP="007254A5">
      <w:pPr>
        <w:pStyle w:val="Paragraphedeliste"/>
      </w:pPr>
      <w:r w:rsidRPr="006C696C">
        <w:t xml:space="preserve">Sur la base dudit arrêté ministériel, la liste des </w:t>
      </w:r>
      <w:r w:rsidRPr="006C696C">
        <w:rPr>
          <w:b/>
          <w:u w:val="single"/>
        </w:rPr>
        <w:t>déchets interdits</w:t>
      </w:r>
      <w:r w:rsidRPr="006C696C">
        <w:t xml:space="preserve"> au sein du site est présentée à l’article 1.2.4 de </w:t>
      </w:r>
      <w:bookmarkStart w:id="23" w:name="_Hlk131061624"/>
      <w:r w:rsidRPr="006C696C">
        <w:t>l’AP n°2018-I-1073 :</w:t>
      </w:r>
      <w:bookmarkEnd w:id="23"/>
    </w:p>
    <w:p w14:paraId="2D2B3BF0" w14:textId="77777777" w:rsidR="007254A5" w:rsidRPr="006C696C" w:rsidRDefault="007254A5" w:rsidP="007254A5">
      <w:pPr>
        <w:pStyle w:val="ListeNV1"/>
      </w:pPr>
      <w:proofErr w:type="gramStart"/>
      <w:r w:rsidRPr="006C696C">
        <w:t>les</w:t>
      </w:r>
      <w:proofErr w:type="gramEnd"/>
      <w:r w:rsidRPr="006C696C">
        <w:t xml:space="preserve"> déchets dangereux au sens de l’article R. 541-8 du code de l’Environnement (modifié par Décret n°2016-288 du 10 mars 2016) à l’exception des déchets d’amiante lié à des matériaux inertes et des déchets de terres </w:t>
      </w:r>
      <w:proofErr w:type="spellStart"/>
      <w:r w:rsidRPr="006C696C">
        <w:t>amiantifères</w:t>
      </w:r>
      <w:proofErr w:type="spellEnd"/>
      <w:r w:rsidRPr="006C696C">
        <w:t xml:space="preserve"> ; </w:t>
      </w:r>
    </w:p>
    <w:p w14:paraId="6EA73C21" w14:textId="77777777" w:rsidR="007254A5" w:rsidRPr="006C696C" w:rsidRDefault="007254A5" w:rsidP="007254A5">
      <w:pPr>
        <w:pStyle w:val="ListeNV1"/>
      </w:pPr>
      <w:proofErr w:type="gramStart"/>
      <w:r w:rsidRPr="006C696C">
        <w:t>les</w:t>
      </w:r>
      <w:proofErr w:type="gramEnd"/>
      <w:r w:rsidRPr="006C696C">
        <w:t xml:space="preserve"> déchets d’activités de soin et assimilés à risques infectieux ; </w:t>
      </w:r>
    </w:p>
    <w:p w14:paraId="20BAA4F1" w14:textId="77777777" w:rsidR="007254A5" w:rsidRPr="006C696C" w:rsidRDefault="007254A5" w:rsidP="007254A5">
      <w:pPr>
        <w:pStyle w:val="ListeNV1"/>
      </w:pPr>
      <w:proofErr w:type="gramStart"/>
      <w:r w:rsidRPr="006C696C">
        <w:t>les</w:t>
      </w:r>
      <w:proofErr w:type="gramEnd"/>
      <w:r w:rsidRPr="006C696C">
        <w:t xml:space="preserve"> substances chimiques non identifiées et/ou nouvelles qui proviennent d’activités de recherche et de développement ou d’enseignement et dont les effets sur l’homme et/ou l’environnement ne sont pas connus ; </w:t>
      </w:r>
    </w:p>
    <w:p w14:paraId="33567B35" w14:textId="77777777" w:rsidR="007254A5" w:rsidRPr="006C696C" w:rsidRDefault="007254A5" w:rsidP="007254A5">
      <w:pPr>
        <w:pStyle w:val="ListeNV1"/>
      </w:pPr>
      <w:proofErr w:type="gramStart"/>
      <w:r w:rsidRPr="006C696C">
        <w:t>déchets</w:t>
      </w:r>
      <w:proofErr w:type="gramEnd"/>
      <w:r w:rsidRPr="006C696C">
        <w:t xml:space="preserve"> radioactifs, c’est-à-dire toute substance qui contient un ou plusieurs radionucléides dont l’activité ou la concentration ne peut être négligée du point de vue de la radioprotection ; </w:t>
      </w:r>
    </w:p>
    <w:p w14:paraId="17C168F0" w14:textId="77777777" w:rsidR="007254A5" w:rsidRPr="006C696C" w:rsidRDefault="007254A5" w:rsidP="007254A5">
      <w:pPr>
        <w:pStyle w:val="ListeNV1"/>
      </w:pPr>
      <w:proofErr w:type="gramStart"/>
      <w:r w:rsidRPr="006C696C">
        <w:t>déchets</w:t>
      </w:r>
      <w:proofErr w:type="gramEnd"/>
      <w:r w:rsidRPr="006C696C">
        <w:t xml:space="preserve"> contenant plus 50 mg/kg de PCB ; </w:t>
      </w:r>
    </w:p>
    <w:p w14:paraId="71E37A01" w14:textId="77777777" w:rsidR="007254A5" w:rsidRPr="006C696C" w:rsidRDefault="007254A5" w:rsidP="007254A5">
      <w:pPr>
        <w:pStyle w:val="ListeNV1"/>
      </w:pPr>
      <w:proofErr w:type="gramStart"/>
      <w:r w:rsidRPr="006C696C">
        <w:t>déchets</w:t>
      </w:r>
      <w:proofErr w:type="gramEnd"/>
      <w:r w:rsidRPr="006C696C">
        <w:t xml:space="preserve"> d’emballages au sens de l’article R. 543-43 du code de l’environnement ; </w:t>
      </w:r>
    </w:p>
    <w:p w14:paraId="3ECC68C2" w14:textId="77777777" w:rsidR="007254A5" w:rsidRPr="006C696C" w:rsidRDefault="007254A5" w:rsidP="007254A5">
      <w:pPr>
        <w:pStyle w:val="ListeNV1"/>
      </w:pPr>
      <w:proofErr w:type="gramStart"/>
      <w:r w:rsidRPr="006C696C">
        <w:t>déchets</w:t>
      </w:r>
      <w:proofErr w:type="gramEnd"/>
      <w:r w:rsidRPr="006C696C">
        <w:t xml:space="preserve"> qui, dans les conditions de mise en décharge, sont explosibles, corrosifs, comburants, facilement inflammables ou inflammables, conformément aux définitions des articles R. 541-7 à R. 541-11-1 du code de l’environnement ; </w:t>
      </w:r>
    </w:p>
    <w:p w14:paraId="42DB9FA3" w14:textId="77777777" w:rsidR="007254A5" w:rsidRPr="006C696C" w:rsidRDefault="007254A5" w:rsidP="007254A5">
      <w:pPr>
        <w:pStyle w:val="ListeNV1"/>
      </w:pPr>
      <w:proofErr w:type="gramStart"/>
      <w:r w:rsidRPr="006C696C">
        <w:t>déchets</w:t>
      </w:r>
      <w:proofErr w:type="gramEnd"/>
      <w:r w:rsidRPr="006C696C">
        <w:t xml:space="preserve"> dangereux des ménages collectés séparément ; </w:t>
      </w:r>
    </w:p>
    <w:p w14:paraId="7E87FCCA" w14:textId="77777777" w:rsidR="007254A5" w:rsidRPr="006C696C" w:rsidRDefault="007254A5" w:rsidP="007254A5">
      <w:pPr>
        <w:pStyle w:val="ListeNV1"/>
      </w:pPr>
      <w:proofErr w:type="gramStart"/>
      <w:r w:rsidRPr="006C696C">
        <w:t>déchets</w:t>
      </w:r>
      <w:proofErr w:type="gramEnd"/>
      <w:r w:rsidRPr="006C696C">
        <w:t xml:space="preserve"> liquides ou dont la siccité est inférieure à 30 % ; </w:t>
      </w:r>
    </w:p>
    <w:p w14:paraId="41F9C3A6" w14:textId="77777777" w:rsidR="007254A5" w:rsidRPr="006C696C" w:rsidRDefault="007254A5" w:rsidP="007254A5">
      <w:pPr>
        <w:pStyle w:val="ListeNV1"/>
      </w:pPr>
      <w:proofErr w:type="gramStart"/>
      <w:r w:rsidRPr="006C696C">
        <w:t>déchets</w:t>
      </w:r>
      <w:proofErr w:type="gramEnd"/>
      <w:r w:rsidRPr="006C696C">
        <w:t xml:space="preserve"> pneumatiques. </w:t>
      </w:r>
    </w:p>
    <w:p w14:paraId="63EA2057" w14:textId="1B8E2CFF" w:rsidR="00CE3D2B" w:rsidRDefault="00FB03D2" w:rsidP="00B816DB">
      <w:pPr>
        <w:pStyle w:val="Titre1"/>
      </w:pPr>
      <w:bookmarkStart w:id="24" w:name="_Toc147954143"/>
      <w:r>
        <w:lastRenderedPageBreak/>
        <w:t>Résultats globeaux de l’exercice 2022</w:t>
      </w:r>
      <w:bookmarkEnd w:id="24"/>
    </w:p>
    <w:p w14:paraId="7D06230D" w14:textId="206CAD98" w:rsidR="00FB03D2" w:rsidRDefault="00FB03D2" w:rsidP="00907CB2">
      <w:pPr>
        <w:pStyle w:val="Titre2"/>
      </w:pPr>
      <w:bookmarkStart w:id="25" w:name="_Toc147954144"/>
      <w:r>
        <w:t>Tonnages admis en 2022 et comparaison avec l’exercice précédent</w:t>
      </w:r>
      <w:bookmarkEnd w:id="25"/>
    </w:p>
    <w:bookmarkStart w:id="26" w:name="_Toc519073218"/>
    <w:bookmarkStart w:id="27" w:name="_Toc519073224"/>
    <w:p w14:paraId="35977B0D" w14:textId="70E61C16" w:rsidR="001A5AC4" w:rsidRPr="00DB104A" w:rsidRDefault="00890821" w:rsidP="008E468C">
      <w:pPr>
        <w:ind w:right="2118"/>
      </w:pPr>
      <w:r w:rsidRPr="007B5342">
        <w:rPr>
          <w:noProof/>
          <w:highlight w:val="yellow"/>
          <w:lang w:eastAsia="fr-FR"/>
        </w:rPr>
        <mc:AlternateContent>
          <mc:Choice Requires="wps">
            <w:drawing>
              <wp:anchor distT="0" distB="0" distL="114300" distR="114300" simplePos="0" relativeHeight="251730944" behindDoc="0" locked="0" layoutInCell="1" allowOverlap="1" wp14:anchorId="58E1170D" wp14:editId="4B3C900C">
                <wp:simplePos x="0" y="0"/>
                <wp:positionH relativeFrom="column">
                  <wp:posOffset>4413885</wp:posOffset>
                </wp:positionH>
                <wp:positionV relativeFrom="paragraph">
                  <wp:posOffset>59217</wp:posOffset>
                </wp:positionV>
                <wp:extent cx="1466850" cy="1038860"/>
                <wp:effectExtent l="0" t="0" r="0" b="0"/>
                <wp:wrapNone/>
                <wp:docPr id="944" name="Zone de texte 944"/>
                <wp:cNvGraphicFramePr/>
                <a:graphic xmlns:a="http://schemas.openxmlformats.org/drawingml/2006/main">
                  <a:graphicData uri="http://schemas.microsoft.com/office/word/2010/wordprocessingShape">
                    <wps:wsp>
                      <wps:cNvSpPr txBox="1"/>
                      <wps:spPr>
                        <a:xfrm>
                          <a:off x="0" y="0"/>
                          <a:ext cx="1466850" cy="1038860"/>
                        </a:xfrm>
                        <a:prstGeom prst="rect">
                          <a:avLst/>
                        </a:prstGeom>
                        <a:noFill/>
                        <a:ln w="6350">
                          <a:noFill/>
                        </a:ln>
                      </wps:spPr>
                      <wps:txbx>
                        <w:txbxContent>
                          <w:p w14:paraId="0D836BB9" w14:textId="55717124" w:rsidR="00FB03D2" w:rsidRPr="00FE785B" w:rsidRDefault="00FB03D2" w:rsidP="00FB03D2">
                            <w:pPr>
                              <w:jc w:val="center"/>
                              <w:rPr>
                                <w:b/>
                                <w:color w:val="ACC5D9" w:themeColor="accent4" w:themeTint="99"/>
                                <w:sz w:val="24"/>
                              </w:rPr>
                            </w:pPr>
                            <w:r>
                              <w:rPr>
                                <w:b/>
                                <w:color w:val="ACC5D9" w:themeColor="accent4" w:themeTint="99"/>
                                <w:sz w:val="24"/>
                              </w:rPr>
                              <w:t>En 2022</w:t>
                            </w:r>
                          </w:p>
                          <w:p w14:paraId="05C856ED" w14:textId="200ABCBE" w:rsidR="00FB03D2" w:rsidRPr="00765E60" w:rsidRDefault="00DB104A" w:rsidP="00FB03D2">
                            <w:pPr>
                              <w:jc w:val="center"/>
                              <w:rPr>
                                <w:b/>
                                <w:color w:val="FFFFFF" w:themeColor="background1"/>
                                <w:sz w:val="36"/>
                              </w:rPr>
                            </w:pPr>
                            <w:r>
                              <w:rPr>
                                <w:b/>
                                <w:color w:val="FFFFFF" w:themeColor="background1"/>
                                <w:sz w:val="36"/>
                              </w:rPr>
                              <w:t>14 3</w:t>
                            </w:r>
                            <w:r w:rsidR="00264D3A">
                              <w:rPr>
                                <w:b/>
                                <w:color w:val="FFFFFF" w:themeColor="background1"/>
                                <w:sz w:val="36"/>
                              </w:rPr>
                              <w:t>20</w:t>
                            </w:r>
                            <w:r w:rsidR="00632812">
                              <w:rPr>
                                <w:b/>
                                <w:color w:val="FFFFFF" w:themeColor="background1"/>
                                <w:sz w:val="36"/>
                              </w:rPr>
                              <w:t> </w:t>
                            </w:r>
                            <w:r w:rsidR="00FB03D2">
                              <w:rPr>
                                <w:b/>
                                <w:color w:val="FFFFFF" w:themeColor="background1"/>
                                <w:sz w:val="36"/>
                              </w:rPr>
                              <w:t>t</w:t>
                            </w:r>
                          </w:p>
                          <w:p w14:paraId="71BB76D8" w14:textId="77777777" w:rsidR="00FB03D2" w:rsidRPr="009E7117" w:rsidRDefault="00FB03D2" w:rsidP="00FB03D2">
                            <w:pPr>
                              <w:jc w:val="center"/>
                              <w:rPr>
                                <w:b/>
                                <w:color w:val="ACC5D9" w:themeColor="accent4" w:themeTint="99"/>
                              </w:rPr>
                            </w:pPr>
                            <w:proofErr w:type="gramStart"/>
                            <w:r w:rsidRPr="009E7117">
                              <w:rPr>
                                <w:b/>
                                <w:color w:val="ACC5D9" w:themeColor="accent4" w:themeTint="99"/>
                              </w:rPr>
                              <w:t>de</w:t>
                            </w:r>
                            <w:proofErr w:type="gramEnd"/>
                            <w:r w:rsidRPr="009E7117">
                              <w:rPr>
                                <w:b/>
                                <w:color w:val="ACC5D9" w:themeColor="accent4" w:themeTint="99"/>
                              </w:rPr>
                              <w:t xml:space="preserve"> déchets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E1170D" id="Zone de texte 944" o:spid="_x0000_s1043" type="#_x0000_t202" style="position:absolute;left:0;text-align:left;margin-left:347.55pt;margin-top:4.65pt;width:115.5pt;height:8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" filled="f" stroked="f" strokeweight=".5pt">
                <v:textbox>
                  <w:txbxContent>
                    <w:p w14:paraId="0D836BB9" w14:textId="55717124" w:rsidR="00FB03D2" w:rsidRPr="00FE785B" w:rsidRDefault="00FB03D2" w:rsidP="00FB03D2">
                      <w:pPr>
                        <w:jc w:val="center"/>
                        <w:rPr>
                          <w:b/>
                          <w:color w:val="ACC5D9" w:themeColor="accent4" w:themeTint="99"/>
                          <w:sz w:val="24"/>
                        </w:rPr>
                      </w:pPr>
                      <w:r>
                        <w:rPr>
                          <w:b/>
                          <w:color w:val="ACC5D9" w:themeColor="accent4" w:themeTint="99"/>
                          <w:sz w:val="24"/>
                        </w:rPr>
                        <w:t>En 2022</w:t>
                      </w:r>
                    </w:p>
                    <w:p w14:paraId="05C856ED" w14:textId="200ABCBE" w:rsidR="00FB03D2" w:rsidRPr="00765E60" w:rsidRDefault="00DB104A" w:rsidP="00FB03D2">
                      <w:pPr>
                        <w:jc w:val="center"/>
                        <w:rPr>
                          <w:b/>
                          <w:color w:val="FFFFFF" w:themeColor="background1"/>
                          <w:sz w:val="36"/>
                        </w:rPr>
                      </w:pPr>
                      <w:r>
                        <w:rPr>
                          <w:b/>
                          <w:color w:val="FFFFFF" w:themeColor="background1"/>
                          <w:sz w:val="36"/>
                        </w:rPr>
                        <w:t>14 3</w:t>
                      </w:r>
                      <w:r w:rsidR="00264D3A">
                        <w:rPr>
                          <w:b/>
                          <w:color w:val="FFFFFF" w:themeColor="background1"/>
                          <w:sz w:val="36"/>
                        </w:rPr>
                        <w:t>20</w:t>
                      </w:r>
                      <w:r w:rsidR="00632812">
                        <w:rPr>
                          <w:b/>
                          <w:color w:val="FFFFFF" w:themeColor="background1"/>
                          <w:sz w:val="36"/>
                        </w:rPr>
                        <w:t> </w:t>
                      </w:r>
                      <w:r w:rsidR="00FB03D2">
                        <w:rPr>
                          <w:b/>
                          <w:color w:val="FFFFFF" w:themeColor="background1"/>
                          <w:sz w:val="36"/>
                        </w:rPr>
                        <w:t>t</w:t>
                      </w:r>
                    </w:p>
                    <w:p w14:paraId="71BB76D8" w14:textId="77777777" w:rsidR="00FB03D2" w:rsidRPr="009E7117" w:rsidRDefault="00FB03D2" w:rsidP="00FB03D2">
                      <w:pPr>
                        <w:jc w:val="center"/>
                        <w:rPr>
                          <w:b/>
                          <w:color w:val="ACC5D9" w:themeColor="accent4" w:themeTint="99"/>
                        </w:rPr>
                      </w:pPr>
                      <w:proofErr w:type="gramStart"/>
                      <w:r w:rsidRPr="009E7117">
                        <w:rPr>
                          <w:b/>
                          <w:color w:val="ACC5D9" w:themeColor="accent4" w:themeTint="99"/>
                        </w:rPr>
                        <w:t>de</w:t>
                      </w:r>
                      <w:proofErr w:type="gramEnd"/>
                      <w:r w:rsidRPr="009E7117">
                        <w:rPr>
                          <w:b/>
                          <w:color w:val="ACC5D9" w:themeColor="accent4" w:themeTint="99"/>
                        </w:rPr>
                        <w:t xml:space="preserve"> déchets</w:t>
                      </w:r>
                    </w:p>
                  </w:txbxContent>
                </v:textbox>
              </v:shape>
            </w:pict>
          </mc:Fallback>
        </mc:AlternateContent>
      </w:r>
      <w:r w:rsidR="00B966D3" w:rsidRPr="007B5342">
        <w:rPr>
          <w:noProof/>
          <w:highlight w:val="yellow"/>
          <w:lang w:eastAsia="fr-FR"/>
        </w:rPr>
        <mc:AlternateContent>
          <mc:Choice Requires="wps">
            <w:drawing>
              <wp:anchor distT="0" distB="0" distL="114300" distR="114300" simplePos="0" relativeHeight="251729920" behindDoc="1" locked="0" layoutInCell="1" allowOverlap="1" wp14:anchorId="453534B1" wp14:editId="570BC3F3">
                <wp:simplePos x="0" y="0"/>
                <wp:positionH relativeFrom="column">
                  <wp:posOffset>4547911</wp:posOffset>
                </wp:positionH>
                <wp:positionV relativeFrom="paragraph">
                  <wp:posOffset>9136</wp:posOffset>
                </wp:positionV>
                <wp:extent cx="1244600" cy="1151890"/>
                <wp:effectExtent l="0" t="0" r="12700" b="10160"/>
                <wp:wrapTight wrapText="bothSides">
                  <wp:wrapPolygon edited="0">
                    <wp:start x="7935" y="0"/>
                    <wp:lineTo x="5951" y="357"/>
                    <wp:lineTo x="331" y="4644"/>
                    <wp:lineTo x="0" y="8573"/>
                    <wp:lineTo x="0" y="13932"/>
                    <wp:lineTo x="1322" y="17147"/>
                    <wp:lineTo x="1322" y="17861"/>
                    <wp:lineTo x="6612" y="21433"/>
                    <wp:lineTo x="7604" y="21433"/>
                    <wp:lineTo x="13886" y="21433"/>
                    <wp:lineTo x="14878" y="21433"/>
                    <wp:lineTo x="20167" y="17861"/>
                    <wp:lineTo x="20167" y="17147"/>
                    <wp:lineTo x="21490" y="13932"/>
                    <wp:lineTo x="21490" y="8216"/>
                    <wp:lineTo x="21159" y="4644"/>
                    <wp:lineTo x="16200" y="714"/>
                    <wp:lineTo x="13555" y="0"/>
                    <wp:lineTo x="7935" y="0"/>
                  </wp:wrapPolygon>
                </wp:wrapTight>
                <wp:docPr id="837" name="Organigramme : Connecteur 837"/>
                <wp:cNvGraphicFramePr/>
                <a:graphic xmlns:a="http://schemas.openxmlformats.org/drawingml/2006/main">
                  <a:graphicData uri="http://schemas.microsoft.com/office/word/2010/wordprocessingShape">
                    <wps:wsp>
                      <wps:cNvSpPr/>
                      <wps:spPr>
                        <a:xfrm>
                          <a:off x="0" y="0"/>
                          <a:ext cx="1244600" cy="1151890"/>
                        </a:xfrm>
                        <a:prstGeom prst="flowChartConnector">
                          <a:avLst/>
                        </a:prstGeom>
                        <a:solidFill>
                          <a:schemeClr val="accent6">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FBBAF3"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837" o:spid="_x0000_s1026" type="#_x0000_t120" style="position:absolute;margin-left:358.1pt;margin-top:.7pt;width:98pt;height:90.7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" fillcolor="#6b869e [2409]" strokecolor="#48789e [2407]" strokeweight="1pt">
                <v:stroke joinstyle="miter"/>
                <w10:wrap type="tight"/>
              </v:shape>
            </w:pict>
          </mc:Fallback>
        </mc:AlternateContent>
      </w:r>
      <w:r w:rsidR="00114269">
        <w:t xml:space="preserve">Au cours de l’année 2022, l’ISDND de </w:t>
      </w:r>
      <w:proofErr w:type="spellStart"/>
      <w:r w:rsidR="00114269">
        <w:t>Villeveyrac</w:t>
      </w:r>
      <w:proofErr w:type="spellEnd"/>
      <w:r w:rsidR="00114269">
        <w:t xml:space="preserve"> a accueilli 14 3</w:t>
      </w:r>
      <w:r w:rsidR="00264D3A">
        <w:t>20</w:t>
      </w:r>
      <w:r w:rsidR="00114269">
        <w:t xml:space="preserve"> tonnes de déchets (hors gravats et terres)</w:t>
      </w:r>
      <w:r w:rsidR="00C353CC">
        <w:t xml:space="preserve">. </w:t>
      </w:r>
      <w:r w:rsidR="00C353CC" w:rsidRPr="00C353CC">
        <w:t xml:space="preserve">Les </w:t>
      </w:r>
      <w:r w:rsidR="00C353CC" w:rsidRPr="00C353CC">
        <w:rPr>
          <w:b/>
          <w:bCs/>
        </w:rPr>
        <w:t>ordures ménagères résiduelles</w:t>
      </w:r>
      <w:r w:rsidR="00C353CC" w:rsidRPr="00C353CC">
        <w:t xml:space="preserve"> et les </w:t>
      </w:r>
      <w:r w:rsidR="00C353CC" w:rsidRPr="00C353CC">
        <w:rPr>
          <w:b/>
          <w:bCs/>
        </w:rPr>
        <w:t>encombrants</w:t>
      </w:r>
      <w:r w:rsidR="00C353CC" w:rsidRPr="00C353CC">
        <w:t xml:space="preserve"> ont représenté la grande majorité de ces déchets avec</w:t>
      </w:r>
      <w:r w:rsidR="00C353CC">
        <w:t xml:space="preserve"> 13</w:t>
      </w:r>
      <w:r w:rsidR="00B25A1F">
        <w:t> </w:t>
      </w:r>
      <w:r w:rsidR="00C353CC">
        <w:t>18</w:t>
      </w:r>
      <w:r w:rsidR="00904D4C">
        <w:t>9</w:t>
      </w:r>
      <w:r w:rsidR="00B25A1F">
        <w:t> </w:t>
      </w:r>
      <w:r w:rsidR="00C353CC">
        <w:t>tonnes</w:t>
      </w:r>
      <w:r w:rsidR="00B966D3">
        <w:t>, ce qui équivaut à près de 92% de l’ensemble des déchets admis sur le site.</w:t>
      </w:r>
    </w:p>
    <w:bookmarkEnd w:id="26"/>
    <w:bookmarkEnd w:id="27"/>
    <w:p w14:paraId="06EE92CB" w14:textId="09456694" w:rsidR="00FB03D2" w:rsidRDefault="00D11149" w:rsidP="008E468C">
      <w:pPr>
        <w:ind w:right="2118"/>
        <w:rPr>
          <w:highlight w:val="yellow"/>
        </w:rPr>
      </w:pPr>
      <w:r w:rsidRPr="00D11149">
        <w:t>En 2022, le site a enregistré une baisse de 24,</w:t>
      </w:r>
      <w:r w:rsidR="00904D4C">
        <w:t>3</w:t>
      </w:r>
      <w:r w:rsidR="00632812">
        <w:t> </w:t>
      </w:r>
      <w:r w:rsidRPr="00D11149">
        <w:t xml:space="preserve">% de la quantité de déchets accueillis par rapport à l'année précédente, soit une réduction de </w:t>
      </w:r>
      <w:r w:rsidR="00904D4C">
        <w:t>4 588</w:t>
      </w:r>
      <w:r w:rsidR="00632812">
        <w:t> </w:t>
      </w:r>
      <w:r w:rsidRPr="00D11149">
        <w:t>tonnes. Cette diminution est principalement due à la baisse de 19,8% des ordures ménagères résiduelles stockées pendant la même période.</w:t>
      </w:r>
      <w:r w:rsidR="00FB03D2" w:rsidRPr="007B5342">
        <w:rPr>
          <w:highlight w:val="yellow"/>
        </w:rPr>
        <w:t xml:space="preserve"> </w:t>
      </w:r>
    </w:p>
    <w:p w14:paraId="4338D8D0" w14:textId="77777777" w:rsidR="00904D4C" w:rsidRPr="007B5342" w:rsidRDefault="00904D4C" w:rsidP="008E468C">
      <w:pPr>
        <w:ind w:right="2118"/>
        <w:rPr>
          <w:highlight w:val="yellow"/>
        </w:rPr>
      </w:pPr>
    </w:p>
    <w:p w14:paraId="09822807" w14:textId="0DBBF685" w:rsidR="00FB03D2" w:rsidRPr="007B5342" w:rsidRDefault="0049143D" w:rsidP="00FB03D2">
      <w:pPr>
        <w:spacing w:after="0"/>
        <w:rPr>
          <w:highlight w:val="yellow"/>
        </w:rPr>
      </w:pPr>
      <w:r>
        <w:rPr>
          <w:noProof/>
          <w:lang w:eastAsia="fr-FR"/>
        </w:rPr>
        <w:drawing>
          <wp:inline distT="0" distB="0" distL="0" distR="0" wp14:anchorId="7EECF227" wp14:editId="659CED92">
            <wp:extent cx="5755640" cy="4220845"/>
            <wp:effectExtent l="0" t="0" r="16510" b="8255"/>
            <wp:docPr id="1959935469" name="Graphique 1">
              <a:extLst xmlns:a="http://schemas.openxmlformats.org/drawingml/2006/main">
                <a:ext uri="{FF2B5EF4-FFF2-40B4-BE49-F238E27FC236}">
                  <a16:creationId xmlns:a16="http://schemas.microsoft.com/office/drawing/2014/main" id="{42C4B6C1-7B38-4AAB-8913-7D4BAF117BC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BE09B06" w14:textId="24A7CBEB" w:rsidR="007B5342" w:rsidRDefault="009522DB" w:rsidP="009522DB">
      <w:pPr>
        <w:pStyle w:val="Lgende"/>
      </w:pPr>
      <w:bookmarkStart w:id="28" w:name="_Toc147954084"/>
      <w:r>
        <w:t xml:space="preserve">Illustration </w:t>
      </w:r>
      <w:r>
        <w:fldChar w:fldCharType="begin"/>
      </w:r>
      <w:r>
        <w:instrText xml:space="preserve"> SEQ Illustration \* ARABIC </w:instrText>
      </w:r>
      <w:r>
        <w:fldChar w:fldCharType="separate"/>
      </w:r>
      <w:r w:rsidR="00174C1A">
        <w:t>4</w:t>
      </w:r>
      <w:r>
        <w:fldChar w:fldCharType="end"/>
      </w:r>
      <w:r>
        <w:t xml:space="preserve"> : Quantités totales admises au cours des exercices 2021 et 2022</w:t>
      </w:r>
      <w:bookmarkEnd w:id="28"/>
    </w:p>
    <w:p w14:paraId="623D56ED" w14:textId="6BE48C4C" w:rsidR="007B5342" w:rsidRDefault="00B40B79" w:rsidP="00907CB2">
      <w:pPr>
        <w:pStyle w:val="Titre2"/>
      </w:pPr>
      <w:bookmarkStart w:id="29" w:name="_Toc147954145"/>
      <w:r>
        <w:t>Evolution depuis 201</w:t>
      </w:r>
      <w:r w:rsidR="00632812">
        <w:t>4</w:t>
      </w:r>
      <w:bookmarkEnd w:id="29"/>
    </w:p>
    <w:p w14:paraId="6F554FD8" w14:textId="2C5445F5" w:rsidR="00A912D7" w:rsidRDefault="000B2D5E" w:rsidP="00A912D7">
      <w:r>
        <w:t>Les tonnages de déchets admis au sein de l’</w:t>
      </w:r>
      <w:r w:rsidR="00A912D7">
        <w:t>I</w:t>
      </w:r>
      <w:r>
        <w:t xml:space="preserve">SDND de </w:t>
      </w:r>
      <w:proofErr w:type="spellStart"/>
      <w:r>
        <w:t>Villeveyrac</w:t>
      </w:r>
      <w:proofErr w:type="spellEnd"/>
      <w:r>
        <w:t xml:space="preserve"> ont connu une baisse </w:t>
      </w:r>
      <w:r w:rsidR="00632812">
        <w:t xml:space="preserve">globale </w:t>
      </w:r>
      <w:r>
        <w:t xml:space="preserve">depuis </w:t>
      </w:r>
      <w:r w:rsidR="00632812">
        <w:t>2014</w:t>
      </w:r>
      <w:r w:rsidR="007327F9">
        <w:t xml:space="preserve">. </w:t>
      </w:r>
      <w:r w:rsidR="00A912D7">
        <w:t xml:space="preserve">Cette tendance s’est néanmoins inversée à partir de 2019, pour atteindre un maximum en 2021, a été </w:t>
      </w:r>
      <w:r w:rsidR="00632812">
        <w:t>interrompue</w:t>
      </w:r>
      <w:r w:rsidR="00A912D7">
        <w:t xml:space="preserve"> à partir de 2019. Pour rappel, ce tonnage exceptionnel est à mettre en lien avec une augmentation des ordures ménagères résiduelles (OMR), notamment au regard de la fréquentation touristique du territoire, la crise sanitaire du COVID et une forte diminution des exports hors département. </w:t>
      </w:r>
    </w:p>
    <w:p w14:paraId="66A618F1" w14:textId="250E3232" w:rsidR="00E45E85" w:rsidRDefault="00E45E85" w:rsidP="00297C17">
      <w:r w:rsidRPr="00525751">
        <w:lastRenderedPageBreak/>
        <w:t>Ainsi e</w:t>
      </w:r>
      <w:r w:rsidR="00B42563" w:rsidRPr="00525751">
        <w:t>n 2022, une baisse importante de 24,</w:t>
      </w:r>
      <w:r w:rsidR="00525751" w:rsidRPr="00525751">
        <w:t>3</w:t>
      </w:r>
      <w:r w:rsidRPr="00525751">
        <w:t> </w:t>
      </w:r>
      <w:r w:rsidR="00B42563" w:rsidRPr="00525751">
        <w:t xml:space="preserve">% a été observée par rapport à l'année précédente, soit une diminution de </w:t>
      </w:r>
      <w:r w:rsidR="00525751" w:rsidRPr="00525751">
        <w:t>4</w:t>
      </w:r>
      <w:r w:rsidRPr="00525751">
        <w:t> </w:t>
      </w:r>
      <w:r w:rsidR="00525751" w:rsidRPr="00525751">
        <w:t>588</w:t>
      </w:r>
      <w:r w:rsidR="00B42563" w:rsidRPr="00525751">
        <w:t xml:space="preserve"> tonnes, principalement en raison d'une diminution de 19,8</w:t>
      </w:r>
      <w:r w:rsidRPr="00525751">
        <w:t> </w:t>
      </w:r>
      <w:r w:rsidR="00B42563" w:rsidRPr="00525751">
        <w:t>% des ordures ménagères résiduelles stockées.</w:t>
      </w:r>
      <w:r w:rsidR="00B42563" w:rsidRPr="00B42563">
        <w:t xml:space="preserve"> </w:t>
      </w:r>
    </w:p>
    <w:p w14:paraId="6A356DB7" w14:textId="6B430F5D" w:rsidR="009F7DDD" w:rsidRDefault="009F7DDD" w:rsidP="008E468C"/>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350"/>
        <w:gridCol w:w="856"/>
        <w:gridCol w:w="856"/>
        <w:gridCol w:w="856"/>
        <w:gridCol w:w="857"/>
        <w:gridCol w:w="857"/>
        <w:gridCol w:w="857"/>
        <w:gridCol w:w="857"/>
        <w:gridCol w:w="857"/>
        <w:gridCol w:w="851"/>
      </w:tblGrid>
      <w:tr w:rsidR="00EC7CEF" w:rsidRPr="005C1E9D" w14:paraId="495F0701" w14:textId="77777777" w:rsidTr="00EC7CEF">
        <w:trPr>
          <w:trHeight w:val="268"/>
        </w:trPr>
        <w:tc>
          <w:tcPr>
            <w:tcW w:w="746" w:type="pct"/>
            <w:shd w:val="clear" w:color="auto" w:fill="343F4C" w:themeFill="text2"/>
            <w:vAlign w:val="center"/>
            <w:hideMark/>
          </w:tcPr>
          <w:p w14:paraId="3C3BC1CE" w14:textId="77777777" w:rsidR="00EC7CEF" w:rsidRPr="005C1E9D" w:rsidRDefault="00EC7CEF" w:rsidP="00EC7CEF">
            <w:pPr>
              <w:spacing w:before="0" w:after="0"/>
              <w:jc w:val="center"/>
              <w:rPr>
                <w:rFonts w:ascii="Arial" w:eastAsia="Times New Roman" w:hAnsi="Arial" w:cs="Arial"/>
                <w:b/>
                <w:bCs/>
                <w:color w:val="FFFFFF"/>
                <w:sz w:val="14"/>
                <w:szCs w:val="14"/>
                <w:lang w:eastAsia="fr-FR"/>
              </w:rPr>
            </w:pPr>
            <w:r w:rsidRPr="005C1E9D">
              <w:rPr>
                <w:rFonts w:ascii="Arial" w:eastAsia="Times New Roman" w:hAnsi="Arial" w:cs="Arial"/>
                <w:b/>
                <w:bCs/>
                <w:color w:val="FFFFFF"/>
                <w:sz w:val="14"/>
                <w:szCs w:val="14"/>
                <w:lang w:eastAsia="fr-FR"/>
              </w:rPr>
              <w:t>Année</w:t>
            </w:r>
          </w:p>
        </w:tc>
        <w:tc>
          <w:tcPr>
            <w:tcW w:w="473" w:type="pct"/>
            <w:shd w:val="clear" w:color="000000" w:fill="A8D08D"/>
            <w:vAlign w:val="center"/>
            <w:hideMark/>
          </w:tcPr>
          <w:p w14:paraId="5ED9FE5B" w14:textId="095E2B56" w:rsidR="00EC7CEF" w:rsidRPr="005C1E9D" w:rsidRDefault="00EC7CEF" w:rsidP="00EC7CEF">
            <w:pPr>
              <w:spacing w:before="0" w:after="0"/>
              <w:jc w:val="center"/>
              <w:rPr>
                <w:rFonts w:ascii="Arial" w:eastAsia="Times New Roman" w:hAnsi="Arial" w:cs="Arial"/>
                <w:sz w:val="14"/>
                <w:szCs w:val="14"/>
                <w:lang w:eastAsia="fr-FR"/>
              </w:rPr>
            </w:pPr>
            <w:r w:rsidRPr="003A6BB7">
              <w:rPr>
                <w:rFonts w:cs="Arial"/>
                <w:b/>
                <w:bCs/>
                <w:sz w:val="16"/>
                <w:szCs w:val="16"/>
              </w:rPr>
              <w:t>2014</w:t>
            </w:r>
          </w:p>
        </w:tc>
        <w:tc>
          <w:tcPr>
            <w:tcW w:w="473" w:type="pct"/>
            <w:shd w:val="clear" w:color="000000" w:fill="8EAADB"/>
            <w:vAlign w:val="center"/>
            <w:hideMark/>
          </w:tcPr>
          <w:p w14:paraId="6BFFC3B8" w14:textId="366959E1" w:rsidR="00EC7CEF" w:rsidRPr="005C1E9D" w:rsidRDefault="00EC7CEF" w:rsidP="00EC7CEF">
            <w:pPr>
              <w:spacing w:before="0" w:after="0"/>
              <w:jc w:val="center"/>
              <w:rPr>
                <w:rFonts w:ascii="Arial" w:eastAsia="Times New Roman" w:hAnsi="Arial" w:cs="Arial"/>
                <w:sz w:val="14"/>
                <w:szCs w:val="14"/>
                <w:lang w:eastAsia="fr-FR"/>
              </w:rPr>
            </w:pPr>
            <w:r w:rsidRPr="003A6BB7">
              <w:rPr>
                <w:rFonts w:cs="Arial"/>
                <w:b/>
                <w:bCs/>
                <w:sz w:val="16"/>
                <w:szCs w:val="16"/>
              </w:rPr>
              <w:t>2015</w:t>
            </w:r>
          </w:p>
        </w:tc>
        <w:tc>
          <w:tcPr>
            <w:tcW w:w="473" w:type="pct"/>
            <w:shd w:val="clear" w:color="000000" w:fill="8496B0"/>
            <w:vAlign w:val="center"/>
            <w:hideMark/>
          </w:tcPr>
          <w:p w14:paraId="4E0461CE" w14:textId="47173A71" w:rsidR="00EC7CEF" w:rsidRPr="005C1E9D" w:rsidRDefault="00EC7CEF" w:rsidP="00EC7CEF">
            <w:pPr>
              <w:spacing w:before="0" w:after="0"/>
              <w:jc w:val="center"/>
              <w:rPr>
                <w:rFonts w:ascii="Arial" w:eastAsia="Times New Roman" w:hAnsi="Arial" w:cs="Arial"/>
                <w:sz w:val="14"/>
                <w:szCs w:val="14"/>
                <w:lang w:eastAsia="fr-FR"/>
              </w:rPr>
            </w:pPr>
            <w:r w:rsidRPr="003A6BB7">
              <w:rPr>
                <w:rFonts w:cs="Arial"/>
                <w:b/>
                <w:bCs/>
                <w:sz w:val="16"/>
                <w:szCs w:val="16"/>
              </w:rPr>
              <w:t>2016</w:t>
            </w:r>
          </w:p>
        </w:tc>
        <w:tc>
          <w:tcPr>
            <w:tcW w:w="473" w:type="pct"/>
            <w:shd w:val="clear" w:color="000000" w:fill="C9C9C9"/>
            <w:vAlign w:val="center"/>
            <w:hideMark/>
          </w:tcPr>
          <w:p w14:paraId="1928EE56" w14:textId="1FE16CEF" w:rsidR="00EC7CEF" w:rsidRPr="005C1E9D" w:rsidRDefault="00EC7CEF" w:rsidP="00EC7CEF">
            <w:pPr>
              <w:spacing w:before="0" w:after="0"/>
              <w:jc w:val="center"/>
              <w:rPr>
                <w:rFonts w:ascii="Arial" w:eastAsia="Times New Roman" w:hAnsi="Arial" w:cs="Arial"/>
                <w:sz w:val="14"/>
                <w:szCs w:val="14"/>
                <w:lang w:eastAsia="fr-FR"/>
              </w:rPr>
            </w:pPr>
            <w:r w:rsidRPr="003A6BB7">
              <w:rPr>
                <w:rFonts w:cs="Arial"/>
                <w:b/>
                <w:bCs/>
                <w:sz w:val="16"/>
                <w:szCs w:val="16"/>
              </w:rPr>
              <w:t>2017</w:t>
            </w:r>
          </w:p>
        </w:tc>
        <w:tc>
          <w:tcPr>
            <w:tcW w:w="473" w:type="pct"/>
            <w:shd w:val="clear" w:color="000000" w:fill="F4B083"/>
            <w:vAlign w:val="center"/>
            <w:hideMark/>
          </w:tcPr>
          <w:p w14:paraId="524C0C31" w14:textId="3A012503" w:rsidR="00EC7CEF" w:rsidRPr="005C1E9D"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2018</w:t>
            </w:r>
          </w:p>
        </w:tc>
        <w:tc>
          <w:tcPr>
            <w:tcW w:w="473" w:type="pct"/>
            <w:shd w:val="clear" w:color="000000" w:fill="FFD966"/>
            <w:vAlign w:val="center"/>
            <w:hideMark/>
          </w:tcPr>
          <w:p w14:paraId="4A7CA16C" w14:textId="679AF896" w:rsidR="00EC7CEF" w:rsidRPr="005C1E9D"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2019</w:t>
            </w:r>
          </w:p>
        </w:tc>
        <w:tc>
          <w:tcPr>
            <w:tcW w:w="473" w:type="pct"/>
            <w:shd w:val="clear" w:color="000000" w:fill="B889DB"/>
            <w:vAlign w:val="center"/>
            <w:hideMark/>
          </w:tcPr>
          <w:p w14:paraId="2A497C1C" w14:textId="027044EC" w:rsidR="00EC7CEF" w:rsidRPr="00EC7CEF" w:rsidRDefault="00EC7CEF" w:rsidP="00EC7CEF">
            <w:pPr>
              <w:spacing w:before="0" w:after="0"/>
              <w:jc w:val="center"/>
              <w:rPr>
                <w:rFonts w:ascii="Arial" w:eastAsia="Times New Roman" w:hAnsi="Arial" w:cs="Arial"/>
                <w:b/>
                <w:bCs/>
                <w:color w:val="FFFFFF" w:themeColor="background1"/>
                <w:sz w:val="14"/>
                <w:szCs w:val="14"/>
                <w:lang w:eastAsia="fr-FR"/>
              </w:rPr>
            </w:pPr>
            <w:r w:rsidRPr="003A6BB7">
              <w:rPr>
                <w:rFonts w:cs="Arial"/>
                <w:b/>
                <w:bCs/>
                <w:color w:val="FFFFFF" w:themeColor="background1"/>
                <w:sz w:val="16"/>
                <w:szCs w:val="16"/>
              </w:rPr>
              <w:t>2020</w:t>
            </w:r>
          </w:p>
        </w:tc>
        <w:tc>
          <w:tcPr>
            <w:tcW w:w="473" w:type="pct"/>
            <w:shd w:val="clear" w:color="000000" w:fill="548235"/>
            <w:vAlign w:val="center"/>
            <w:hideMark/>
          </w:tcPr>
          <w:p w14:paraId="602B09C6" w14:textId="24DAEC45" w:rsidR="00EC7CEF" w:rsidRPr="00EC7CEF" w:rsidRDefault="00EC7CEF" w:rsidP="00EC7CEF">
            <w:pPr>
              <w:spacing w:before="0" w:after="0"/>
              <w:jc w:val="center"/>
              <w:rPr>
                <w:rFonts w:ascii="Arial" w:eastAsia="Times New Roman" w:hAnsi="Arial" w:cs="Arial"/>
                <w:b/>
                <w:bCs/>
                <w:color w:val="FFFFFF" w:themeColor="background1"/>
                <w:sz w:val="14"/>
                <w:szCs w:val="14"/>
                <w:lang w:eastAsia="fr-FR"/>
              </w:rPr>
            </w:pPr>
            <w:r w:rsidRPr="003A6BB7">
              <w:rPr>
                <w:rFonts w:cs="Arial"/>
                <w:b/>
                <w:bCs/>
                <w:color w:val="FFFFFF" w:themeColor="background1"/>
                <w:sz w:val="16"/>
                <w:szCs w:val="16"/>
              </w:rPr>
              <w:t>2021</w:t>
            </w:r>
          </w:p>
        </w:tc>
        <w:tc>
          <w:tcPr>
            <w:tcW w:w="473" w:type="pct"/>
            <w:shd w:val="clear" w:color="000000" w:fill="2F75B5"/>
            <w:vAlign w:val="center"/>
            <w:hideMark/>
          </w:tcPr>
          <w:p w14:paraId="6E22D555" w14:textId="051831C5" w:rsidR="00EC7CEF" w:rsidRPr="00EC7CEF" w:rsidRDefault="00EC7CEF" w:rsidP="00EC7CEF">
            <w:pPr>
              <w:spacing w:before="0" w:after="0"/>
              <w:jc w:val="center"/>
              <w:rPr>
                <w:rFonts w:ascii="Arial" w:eastAsia="Times New Roman" w:hAnsi="Arial" w:cs="Arial"/>
                <w:b/>
                <w:bCs/>
                <w:color w:val="FFFFFF" w:themeColor="background1"/>
                <w:sz w:val="14"/>
                <w:szCs w:val="14"/>
                <w:lang w:eastAsia="fr-FR"/>
              </w:rPr>
            </w:pPr>
            <w:r w:rsidRPr="003A6BB7">
              <w:rPr>
                <w:rFonts w:cs="Arial"/>
                <w:b/>
                <w:bCs/>
                <w:color w:val="FFFFFF" w:themeColor="background1"/>
                <w:sz w:val="16"/>
                <w:szCs w:val="16"/>
              </w:rPr>
              <w:t>2022</w:t>
            </w:r>
          </w:p>
        </w:tc>
      </w:tr>
      <w:tr w:rsidR="00632812" w:rsidRPr="005C1E9D" w14:paraId="59ACE43A" w14:textId="77777777" w:rsidTr="00EC7CEF">
        <w:tc>
          <w:tcPr>
            <w:tcW w:w="746" w:type="pct"/>
            <w:shd w:val="clear" w:color="auto" w:fill="343F4C" w:themeFill="text2"/>
            <w:vAlign w:val="center"/>
            <w:hideMark/>
          </w:tcPr>
          <w:p w14:paraId="5D9C8535" w14:textId="77777777" w:rsidR="00632812" w:rsidRPr="005C1E9D" w:rsidRDefault="00632812" w:rsidP="005C1E9D">
            <w:pPr>
              <w:spacing w:before="0" w:after="0"/>
              <w:jc w:val="center"/>
              <w:rPr>
                <w:rFonts w:ascii="Arial" w:eastAsia="Times New Roman" w:hAnsi="Arial" w:cs="Arial"/>
                <w:b/>
                <w:bCs/>
                <w:color w:val="FFFFFF"/>
                <w:sz w:val="14"/>
                <w:szCs w:val="14"/>
                <w:lang w:eastAsia="fr-FR"/>
              </w:rPr>
            </w:pPr>
            <w:r w:rsidRPr="005C1E9D">
              <w:rPr>
                <w:rFonts w:ascii="Arial" w:eastAsia="Times New Roman" w:hAnsi="Arial" w:cs="Arial"/>
                <w:b/>
                <w:bCs/>
                <w:color w:val="FFFFFF"/>
                <w:sz w:val="14"/>
                <w:szCs w:val="14"/>
                <w:lang w:eastAsia="fr-FR"/>
              </w:rPr>
              <w:t>Tonnage admis sur site</w:t>
            </w:r>
          </w:p>
        </w:tc>
        <w:tc>
          <w:tcPr>
            <w:tcW w:w="473" w:type="pct"/>
            <w:shd w:val="clear" w:color="auto" w:fill="auto"/>
            <w:vAlign w:val="center"/>
            <w:hideMark/>
          </w:tcPr>
          <w:p w14:paraId="524E2573"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13 679</w:t>
            </w:r>
          </w:p>
        </w:tc>
        <w:tc>
          <w:tcPr>
            <w:tcW w:w="473" w:type="pct"/>
            <w:shd w:val="clear" w:color="auto" w:fill="auto"/>
            <w:vAlign w:val="center"/>
            <w:hideMark/>
          </w:tcPr>
          <w:p w14:paraId="1AFF8366"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13 013</w:t>
            </w:r>
          </w:p>
        </w:tc>
        <w:tc>
          <w:tcPr>
            <w:tcW w:w="473" w:type="pct"/>
            <w:shd w:val="clear" w:color="auto" w:fill="auto"/>
            <w:vAlign w:val="center"/>
            <w:hideMark/>
          </w:tcPr>
          <w:p w14:paraId="576092A1"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12 957</w:t>
            </w:r>
          </w:p>
        </w:tc>
        <w:tc>
          <w:tcPr>
            <w:tcW w:w="473" w:type="pct"/>
            <w:shd w:val="clear" w:color="auto" w:fill="auto"/>
            <w:vAlign w:val="center"/>
            <w:hideMark/>
          </w:tcPr>
          <w:p w14:paraId="2EE61BA2"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10 738</w:t>
            </w:r>
          </w:p>
        </w:tc>
        <w:tc>
          <w:tcPr>
            <w:tcW w:w="473" w:type="pct"/>
            <w:shd w:val="clear" w:color="auto" w:fill="auto"/>
            <w:vAlign w:val="center"/>
            <w:hideMark/>
          </w:tcPr>
          <w:p w14:paraId="4CBED3F7"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9 065</w:t>
            </w:r>
          </w:p>
        </w:tc>
        <w:tc>
          <w:tcPr>
            <w:tcW w:w="473" w:type="pct"/>
            <w:shd w:val="clear" w:color="auto" w:fill="auto"/>
            <w:vAlign w:val="center"/>
            <w:hideMark/>
          </w:tcPr>
          <w:p w14:paraId="4FD69AD3"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10 041</w:t>
            </w:r>
          </w:p>
        </w:tc>
        <w:tc>
          <w:tcPr>
            <w:tcW w:w="473" w:type="pct"/>
            <w:shd w:val="clear" w:color="auto" w:fill="auto"/>
            <w:vAlign w:val="center"/>
            <w:hideMark/>
          </w:tcPr>
          <w:p w14:paraId="76FE604C"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14 606</w:t>
            </w:r>
          </w:p>
        </w:tc>
        <w:tc>
          <w:tcPr>
            <w:tcW w:w="473" w:type="pct"/>
            <w:shd w:val="clear" w:color="auto" w:fill="auto"/>
            <w:vAlign w:val="center"/>
            <w:hideMark/>
          </w:tcPr>
          <w:p w14:paraId="17C14709" w14:textId="77777777" w:rsidR="00632812" w:rsidRPr="005C1E9D" w:rsidRDefault="00632812" w:rsidP="005C1E9D">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18 908</w:t>
            </w:r>
          </w:p>
        </w:tc>
        <w:tc>
          <w:tcPr>
            <w:tcW w:w="473" w:type="pct"/>
            <w:shd w:val="clear" w:color="auto" w:fill="auto"/>
            <w:noWrap/>
            <w:vAlign w:val="center"/>
            <w:hideMark/>
          </w:tcPr>
          <w:p w14:paraId="6CCEEED2" w14:textId="5C3AF39A" w:rsidR="00632812" w:rsidRPr="005C1E9D" w:rsidRDefault="00632812" w:rsidP="00846870">
            <w:pPr>
              <w:spacing w:before="0" w:after="0"/>
              <w:jc w:val="center"/>
              <w:rPr>
                <w:rFonts w:ascii="Arial" w:eastAsia="Times New Roman" w:hAnsi="Arial" w:cs="Arial"/>
                <w:sz w:val="14"/>
                <w:szCs w:val="14"/>
                <w:lang w:eastAsia="fr-FR"/>
              </w:rPr>
            </w:pPr>
            <w:r w:rsidRPr="005C1E9D">
              <w:rPr>
                <w:rFonts w:ascii="Arial" w:eastAsia="Times New Roman" w:hAnsi="Arial" w:cs="Arial"/>
                <w:sz w:val="14"/>
                <w:szCs w:val="14"/>
                <w:lang w:eastAsia="fr-FR"/>
              </w:rPr>
              <w:t>14</w:t>
            </w:r>
            <w:r>
              <w:rPr>
                <w:rFonts w:ascii="Arial" w:eastAsia="Times New Roman" w:hAnsi="Arial" w:cs="Arial"/>
                <w:sz w:val="14"/>
                <w:szCs w:val="14"/>
                <w:lang w:eastAsia="fr-FR"/>
              </w:rPr>
              <w:t xml:space="preserve"> </w:t>
            </w:r>
            <w:r w:rsidRPr="005C1E9D">
              <w:rPr>
                <w:rFonts w:ascii="Arial" w:eastAsia="Times New Roman" w:hAnsi="Arial" w:cs="Arial"/>
                <w:sz w:val="14"/>
                <w:szCs w:val="14"/>
                <w:lang w:eastAsia="fr-FR"/>
              </w:rPr>
              <w:t>3</w:t>
            </w:r>
            <w:r w:rsidR="00525751">
              <w:rPr>
                <w:rFonts w:ascii="Arial" w:eastAsia="Times New Roman" w:hAnsi="Arial" w:cs="Arial"/>
                <w:sz w:val="14"/>
                <w:szCs w:val="14"/>
                <w:lang w:eastAsia="fr-FR"/>
              </w:rPr>
              <w:t>20</w:t>
            </w:r>
          </w:p>
        </w:tc>
      </w:tr>
      <w:tr w:rsidR="00632812" w:rsidRPr="005C1E9D" w14:paraId="78E8DE2A" w14:textId="77777777" w:rsidTr="00EC7CEF">
        <w:tc>
          <w:tcPr>
            <w:tcW w:w="746" w:type="pct"/>
            <w:vMerge w:val="restart"/>
            <w:shd w:val="clear" w:color="auto" w:fill="343F4C" w:themeFill="text2"/>
            <w:vAlign w:val="center"/>
            <w:hideMark/>
          </w:tcPr>
          <w:p w14:paraId="58BC5B50" w14:textId="77777777" w:rsidR="00632812" w:rsidRPr="005C1E9D" w:rsidRDefault="00632812" w:rsidP="008E2F73">
            <w:pPr>
              <w:spacing w:before="0" w:after="0"/>
              <w:jc w:val="center"/>
              <w:rPr>
                <w:rFonts w:ascii="Arial" w:eastAsia="Times New Roman" w:hAnsi="Arial" w:cs="Arial"/>
                <w:b/>
                <w:bCs/>
                <w:color w:val="FFFFFF"/>
                <w:sz w:val="14"/>
                <w:szCs w:val="14"/>
                <w:lang w:eastAsia="fr-FR"/>
              </w:rPr>
            </w:pPr>
            <w:r w:rsidRPr="005C1E9D">
              <w:rPr>
                <w:rFonts w:ascii="Arial" w:eastAsia="Times New Roman" w:hAnsi="Arial" w:cs="Arial"/>
                <w:b/>
                <w:bCs/>
                <w:color w:val="FFFFFF"/>
                <w:sz w:val="14"/>
                <w:szCs w:val="14"/>
                <w:lang w:eastAsia="fr-FR"/>
              </w:rPr>
              <w:t>Evolution avec l’exercice précédent</w:t>
            </w:r>
          </w:p>
        </w:tc>
        <w:tc>
          <w:tcPr>
            <w:tcW w:w="473" w:type="pct"/>
            <w:shd w:val="clear" w:color="000000" w:fill="EDEDED"/>
            <w:vAlign w:val="center"/>
            <w:hideMark/>
          </w:tcPr>
          <w:p w14:paraId="43703C10" w14:textId="77777777" w:rsidR="00632812" w:rsidRPr="005C1E9D" w:rsidRDefault="00632812" w:rsidP="008E2F73">
            <w:pPr>
              <w:spacing w:before="0" w:after="0"/>
              <w:jc w:val="center"/>
              <w:rPr>
                <w:rFonts w:ascii="Symbol" w:eastAsia="Times New Roman" w:hAnsi="Symbol" w:cs="Calibri"/>
                <w:b/>
                <w:bCs/>
                <w:sz w:val="14"/>
                <w:szCs w:val="14"/>
                <w:lang w:eastAsia="fr-FR"/>
              </w:rPr>
            </w:pPr>
            <w:r w:rsidRPr="005C1E9D">
              <w:rPr>
                <w:rFonts w:ascii="Symbol" w:eastAsia="Times New Roman" w:hAnsi="Symbol" w:cs="Calibri"/>
                <w:b/>
                <w:bCs/>
                <w:sz w:val="14"/>
                <w:szCs w:val="14"/>
                <w:lang w:eastAsia="fr-FR"/>
              </w:rPr>
              <w:t></w:t>
            </w:r>
          </w:p>
        </w:tc>
        <w:tc>
          <w:tcPr>
            <w:tcW w:w="473" w:type="pct"/>
            <w:shd w:val="clear" w:color="000000" w:fill="EDEDED"/>
            <w:vAlign w:val="center"/>
            <w:hideMark/>
          </w:tcPr>
          <w:p w14:paraId="43BD146B" w14:textId="77777777" w:rsidR="00632812" w:rsidRPr="005C1E9D" w:rsidRDefault="00632812" w:rsidP="008E2F73">
            <w:pPr>
              <w:spacing w:before="0" w:after="0"/>
              <w:jc w:val="center"/>
              <w:rPr>
                <w:rFonts w:ascii="Symbol" w:eastAsia="Times New Roman" w:hAnsi="Symbol" w:cs="Calibri"/>
                <w:b/>
                <w:bCs/>
                <w:sz w:val="14"/>
                <w:szCs w:val="14"/>
                <w:lang w:eastAsia="fr-FR"/>
              </w:rPr>
            </w:pPr>
            <w:r w:rsidRPr="005C1E9D">
              <w:rPr>
                <w:rFonts w:ascii="Symbol" w:eastAsia="Times New Roman" w:hAnsi="Symbol" w:cs="Calibri"/>
                <w:b/>
                <w:bCs/>
                <w:sz w:val="14"/>
                <w:szCs w:val="14"/>
                <w:lang w:eastAsia="fr-FR"/>
              </w:rPr>
              <w:t></w:t>
            </w:r>
          </w:p>
        </w:tc>
        <w:tc>
          <w:tcPr>
            <w:tcW w:w="473" w:type="pct"/>
            <w:shd w:val="clear" w:color="000000" w:fill="EDEDED"/>
            <w:vAlign w:val="center"/>
            <w:hideMark/>
          </w:tcPr>
          <w:p w14:paraId="47C52835" w14:textId="77777777" w:rsidR="00632812" w:rsidRPr="005C1E9D" w:rsidRDefault="00632812" w:rsidP="008E2F73">
            <w:pPr>
              <w:spacing w:before="0" w:after="0"/>
              <w:jc w:val="center"/>
              <w:rPr>
                <w:rFonts w:ascii="Symbol" w:eastAsia="Times New Roman" w:hAnsi="Symbol" w:cs="Calibri"/>
                <w:b/>
                <w:bCs/>
                <w:sz w:val="14"/>
                <w:szCs w:val="14"/>
                <w:lang w:eastAsia="fr-FR"/>
              </w:rPr>
            </w:pPr>
            <w:r w:rsidRPr="005C1E9D">
              <w:rPr>
                <w:rFonts w:ascii="Symbol" w:eastAsia="Times New Roman" w:hAnsi="Symbol" w:cs="Calibri"/>
                <w:b/>
                <w:bCs/>
                <w:sz w:val="14"/>
                <w:szCs w:val="14"/>
                <w:lang w:eastAsia="fr-FR"/>
              </w:rPr>
              <w:t></w:t>
            </w:r>
          </w:p>
        </w:tc>
        <w:tc>
          <w:tcPr>
            <w:tcW w:w="473" w:type="pct"/>
            <w:shd w:val="clear" w:color="000000" w:fill="EDEDED"/>
            <w:vAlign w:val="center"/>
            <w:hideMark/>
          </w:tcPr>
          <w:p w14:paraId="71A46333" w14:textId="77777777" w:rsidR="00632812" w:rsidRPr="005C1E9D" w:rsidRDefault="00632812" w:rsidP="008E2F73">
            <w:pPr>
              <w:spacing w:before="0" w:after="0"/>
              <w:jc w:val="center"/>
              <w:rPr>
                <w:rFonts w:ascii="Symbol" w:eastAsia="Times New Roman" w:hAnsi="Symbol" w:cs="Calibri"/>
                <w:b/>
                <w:bCs/>
                <w:sz w:val="14"/>
                <w:szCs w:val="14"/>
                <w:lang w:eastAsia="fr-FR"/>
              </w:rPr>
            </w:pPr>
            <w:r w:rsidRPr="005C1E9D">
              <w:rPr>
                <w:rFonts w:ascii="Symbol" w:eastAsia="Times New Roman" w:hAnsi="Symbol" w:cs="Calibri"/>
                <w:b/>
                <w:bCs/>
                <w:sz w:val="14"/>
                <w:szCs w:val="14"/>
                <w:lang w:eastAsia="fr-FR"/>
              </w:rPr>
              <w:t></w:t>
            </w:r>
          </w:p>
        </w:tc>
        <w:tc>
          <w:tcPr>
            <w:tcW w:w="473" w:type="pct"/>
            <w:shd w:val="clear" w:color="000000" w:fill="EDEDED"/>
            <w:vAlign w:val="center"/>
            <w:hideMark/>
          </w:tcPr>
          <w:p w14:paraId="4A7E9596" w14:textId="77777777" w:rsidR="00632812" w:rsidRPr="005C1E9D" w:rsidRDefault="00632812" w:rsidP="008E2F73">
            <w:pPr>
              <w:spacing w:before="0" w:after="0"/>
              <w:jc w:val="center"/>
              <w:rPr>
                <w:rFonts w:ascii="Symbol" w:eastAsia="Times New Roman" w:hAnsi="Symbol" w:cs="Calibri"/>
                <w:b/>
                <w:bCs/>
                <w:sz w:val="14"/>
                <w:szCs w:val="14"/>
                <w:lang w:eastAsia="fr-FR"/>
              </w:rPr>
            </w:pPr>
            <w:r w:rsidRPr="005C1E9D">
              <w:rPr>
                <w:rFonts w:ascii="Symbol" w:eastAsia="Times New Roman" w:hAnsi="Symbol" w:cs="Calibri"/>
                <w:b/>
                <w:bCs/>
                <w:sz w:val="14"/>
                <w:szCs w:val="14"/>
                <w:lang w:eastAsia="fr-FR"/>
              </w:rPr>
              <w:t></w:t>
            </w:r>
          </w:p>
        </w:tc>
        <w:tc>
          <w:tcPr>
            <w:tcW w:w="473" w:type="pct"/>
            <w:shd w:val="clear" w:color="000000" w:fill="EDEDED"/>
            <w:vAlign w:val="center"/>
            <w:hideMark/>
          </w:tcPr>
          <w:p w14:paraId="753D7148" w14:textId="1BC4256F" w:rsidR="00632812" w:rsidRPr="005C1E9D" w:rsidRDefault="00632812" w:rsidP="008E2F73">
            <w:pPr>
              <w:spacing w:before="0" w:after="0"/>
              <w:jc w:val="center"/>
              <w:rPr>
                <w:rFonts w:ascii="Symbol" w:eastAsia="Times New Roman" w:hAnsi="Symbol" w:cs="Calibri"/>
                <w:b/>
                <w:bCs/>
                <w:color w:val="FFC000"/>
                <w:sz w:val="14"/>
                <w:szCs w:val="14"/>
                <w:lang w:eastAsia="fr-FR"/>
              </w:rPr>
            </w:pPr>
            <w:r w:rsidRPr="00A61803">
              <w:rPr>
                <w:rFonts w:ascii="Symbol" w:hAnsi="Symbol" w:cs="Calibri"/>
                <w:b/>
                <w:bCs/>
                <w:color w:val="FFC000"/>
                <w:sz w:val="18"/>
                <w:szCs w:val="18"/>
              </w:rPr>
              <w:sym w:font="Symbol" w:char="F0AD"/>
            </w:r>
          </w:p>
        </w:tc>
        <w:tc>
          <w:tcPr>
            <w:tcW w:w="473" w:type="pct"/>
            <w:shd w:val="clear" w:color="000000" w:fill="EDEDED"/>
            <w:vAlign w:val="center"/>
            <w:hideMark/>
          </w:tcPr>
          <w:p w14:paraId="512FD689" w14:textId="0ACE4997" w:rsidR="00632812" w:rsidRPr="005C1E9D" w:rsidRDefault="00632812" w:rsidP="008E2F73">
            <w:pPr>
              <w:spacing w:before="0" w:after="0"/>
              <w:jc w:val="center"/>
              <w:rPr>
                <w:rFonts w:ascii="Symbol" w:eastAsia="Times New Roman" w:hAnsi="Symbol" w:cs="Calibri"/>
                <w:b/>
                <w:bCs/>
                <w:color w:val="FFC000"/>
                <w:sz w:val="14"/>
                <w:szCs w:val="14"/>
                <w:lang w:eastAsia="fr-FR"/>
              </w:rPr>
            </w:pPr>
            <w:r w:rsidRPr="00A61803">
              <w:rPr>
                <w:rFonts w:ascii="Symbol" w:hAnsi="Symbol" w:cs="Calibri"/>
                <w:b/>
                <w:bCs/>
                <w:color w:val="FFC000"/>
                <w:sz w:val="18"/>
                <w:szCs w:val="18"/>
              </w:rPr>
              <w:sym w:font="Symbol" w:char="F0AD"/>
            </w:r>
          </w:p>
        </w:tc>
        <w:tc>
          <w:tcPr>
            <w:tcW w:w="473" w:type="pct"/>
            <w:shd w:val="clear" w:color="000000" w:fill="EDEDED"/>
            <w:vAlign w:val="center"/>
            <w:hideMark/>
          </w:tcPr>
          <w:p w14:paraId="33461784" w14:textId="76150E99" w:rsidR="00632812" w:rsidRPr="005C1E9D" w:rsidRDefault="00632812" w:rsidP="008E2F73">
            <w:pPr>
              <w:spacing w:before="0" w:after="0"/>
              <w:jc w:val="center"/>
              <w:rPr>
                <w:rFonts w:ascii="Symbol" w:eastAsia="Times New Roman" w:hAnsi="Symbol" w:cs="Calibri"/>
                <w:b/>
                <w:bCs/>
                <w:color w:val="FFC000"/>
                <w:sz w:val="14"/>
                <w:szCs w:val="14"/>
                <w:lang w:eastAsia="fr-FR"/>
              </w:rPr>
            </w:pPr>
            <w:r w:rsidRPr="00A61803">
              <w:rPr>
                <w:rFonts w:ascii="Symbol" w:hAnsi="Symbol" w:cs="Calibri"/>
                <w:b/>
                <w:bCs/>
                <w:color w:val="FFC000"/>
                <w:sz w:val="18"/>
                <w:szCs w:val="18"/>
              </w:rPr>
              <w:sym w:font="Symbol" w:char="F0AD"/>
            </w:r>
          </w:p>
        </w:tc>
        <w:tc>
          <w:tcPr>
            <w:tcW w:w="473" w:type="pct"/>
            <w:shd w:val="clear" w:color="000000" w:fill="EDEDED"/>
            <w:vAlign w:val="center"/>
            <w:hideMark/>
          </w:tcPr>
          <w:p w14:paraId="23010350" w14:textId="77777777" w:rsidR="00632812" w:rsidRPr="005C1E9D" w:rsidRDefault="00632812" w:rsidP="008E2F73">
            <w:pPr>
              <w:spacing w:before="0" w:after="0"/>
              <w:jc w:val="center"/>
              <w:rPr>
                <w:rFonts w:ascii="Symbol" w:eastAsia="Times New Roman" w:hAnsi="Symbol" w:cs="Calibri"/>
                <w:b/>
                <w:bCs/>
                <w:sz w:val="14"/>
                <w:szCs w:val="14"/>
                <w:lang w:eastAsia="fr-FR"/>
              </w:rPr>
            </w:pPr>
            <w:r w:rsidRPr="005C1E9D">
              <w:rPr>
                <w:rFonts w:ascii="Symbol" w:eastAsia="Times New Roman" w:hAnsi="Symbol" w:cs="Calibri"/>
                <w:b/>
                <w:bCs/>
                <w:sz w:val="14"/>
                <w:szCs w:val="14"/>
                <w:lang w:eastAsia="fr-FR"/>
              </w:rPr>
              <w:t></w:t>
            </w:r>
          </w:p>
        </w:tc>
      </w:tr>
      <w:tr w:rsidR="00632812" w:rsidRPr="005C1E9D" w14:paraId="0157E916" w14:textId="77777777" w:rsidTr="00EC7CEF">
        <w:tc>
          <w:tcPr>
            <w:tcW w:w="746" w:type="pct"/>
            <w:vMerge/>
            <w:shd w:val="clear" w:color="auto" w:fill="343F4C" w:themeFill="text2"/>
            <w:vAlign w:val="center"/>
            <w:hideMark/>
          </w:tcPr>
          <w:p w14:paraId="189FE3C0" w14:textId="77777777" w:rsidR="00632812" w:rsidRPr="005C1E9D" w:rsidRDefault="00632812" w:rsidP="008E2F73">
            <w:pPr>
              <w:spacing w:before="0" w:after="0"/>
              <w:jc w:val="left"/>
              <w:rPr>
                <w:rFonts w:ascii="Arial" w:eastAsia="Times New Roman" w:hAnsi="Arial" w:cs="Arial"/>
                <w:b/>
                <w:bCs/>
                <w:color w:val="FFFFFF"/>
                <w:sz w:val="14"/>
                <w:szCs w:val="14"/>
                <w:lang w:eastAsia="fr-FR"/>
              </w:rPr>
            </w:pPr>
          </w:p>
        </w:tc>
        <w:tc>
          <w:tcPr>
            <w:tcW w:w="473" w:type="pct"/>
            <w:shd w:val="clear" w:color="auto" w:fill="auto"/>
            <w:vAlign w:val="center"/>
            <w:hideMark/>
          </w:tcPr>
          <w:p w14:paraId="61618E87" w14:textId="77777777" w:rsidR="00632812" w:rsidRPr="005C1E9D" w:rsidRDefault="00632812" w:rsidP="008E2F73">
            <w:pPr>
              <w:spacing w:before="0" w:after="0"/>
              <w:jc w:val="center"/>
              <w:rPr>
                <w:rFonts w:ascii="Arial" w:eastAsia="Times New Roman" w:hAnsi="Arial" w:cs="Arial"/>
                <w:b/>
                <w:bCs/>
                <w:sz w:val="14"/>
                <w:szCs w:val="14"/>
                <w:lang w:eastAsia="fr-FR"/>
              </w:rPr>
            </w:pPr>
            <w:r w:rsidRPr="005C1E9D">
              <w:rPr>
                <w:rFonts w:ascii="Arial" w:eastAsia="Times New Roman" w:hAnsi="Arial" w:cs="Arial"/>
                <w:b/>
                <w:bCs/>
                <w:sz w:val="14"/>
                <w:szCs w:val="14"/>
                <w:lang w:eastAsia="fr-FR"/>
              </w:rPr>
              <w:t>- 53 T</w:t>
            </w:r>
          </w:p>
        </w:tc>
        <w:tc>
          <w:tcPr>
            <w:tcW w:w="473" w:type="pct"/>
            <w:shd w:val="clear" w:color="auto" w:fill="auto"/>
            <w:vAlign w:val="center"/>
            <w:hideMark/>
          </w:tcPr>
          <w:p w14:paraId="76A5CDCC" w14:textId="77777777" w:rsidR="00632812" w:rsidRPr="005C1E9D" w:rsidRDefault="00632812" w:rsidP="008E2F73">
            <w:pPr>
              <w:spacing w:before="0" w:after="0"/>
              <w:jc w:val="center"/>
              <w:rPr>
                <w:rFonts w:ascii="Arial" w:eastAsia="Times New Roman" w:hAnsi="Arial" w:cs="Arial"/>
                <w:b/>
                <w:bCs/>
                <w:sz w:val="14"/>
                <w:szCs w:val="14"/>
                <w:lang w:eastAsia="fr-FR"/>
              </w:rPr>
            </w:pPr>
            <w:r w:rsidRPr="005C1E9D">
              <w:rPr>
                <w:rFonts w:ascii="Arial" w:eastAsia="Times New Roman" w:hAnsi="Arial" w:cs="Arial"/>
                <w:b/>
                <w:bCs/>
                <w:sz w:val="14"/>
                <w:szCs w:val="14"/>
                <w:lang w:eastAsia="fr-FR"/>
              </w:rPr>
              <w:t>- 666 T</w:t>
            </w:r>
          </w:p>
        </w:tc>
        <w:tc>
          <w:tcPr>
            <w:tcW w:w="473" w:type="pct"/>
            <w:shd w:val="clear" w:color="auto" w:fill="auto"/>
            <w:vAlign w:val="center"/>
            <w:hideMark/>
          </w:tcPr>
          <w:p w14:paraId="51D4F582" w14:textId="77777777" w:rsidR="00632812" w:rsidRPr="005C1E9D" w:rsidRDefault="00632812" w:rsidP="008E2F73">
            <w:pPr>
              <w:spacing w:before="0" w:after="0"/>
              <w:jc w:val="center"/>
              <w:rPr>
                <w:rFonts w:ascii="Arial" w:eastAsia="Times New Roman" w:hAnsi="Arial" w:cs="Arial"/>
                <w:b/>
                <w:bCs/>
                <w:sz w:val="14"/>
                <w:szCs w:val="14"/>
                <w:lang w:eastAsia="fr-FR"/>
              </w:rPr>
            </w:pPr>
            <w:r w:rsidRPr="005C1E9D">
              <w:rPr>
                <w:rFonts w:ascii="Arial" w:eastAsia="Times New Roman" w:hAnsi="Arial" w:cs="Arial"/>
                <w:b/>
                <w:bCs/>
                <w:sz w:val="14"/>
                <w:szCs w:val="14"/>
                <w:lang w:eastAsia="fr-FR"/>
              </w:rPr>
              <w:t>- 56 T</w:t>
            </w:r>
          </w:p>
        </w:tc>
        <w:tc>
          <w:tcPr>
            <w:tcW w:w="473" w:type="pct"/>
            <w:shd w:val="clear" w:color="auto" w:fill="auto"/>
            <w:vAlign w:val="center"/>
            <w:hideMark/>
          </w:tcPr>
          <w:p w14:paraId="71DB535E" w14:textId="77777777" w:rsidR="00632812" w:rsidRPr="005C1E9D" w:rsidRDefault="00632812" w:rsidP="008E2F73">
            <w:pPr>
              <w:spacing w:before="0" w:after="0"/>
              <w:jc w:val="center"/>
              <w:rPr>
                <w:rFonts w:ascii="Arial" w:eastAsia="Times New Roman" w:hAnsi="Arial" w:cs="Arial"/>
                <w:b/>
                <w:bCs/>
                <w:sz w:val="14"/>
                <w:szCs w:val="14"/>
                <w:lang w:eastAsia="fr-FR"/>
              </w:rPr>
            </w:pPr>
            <w:r w:rsidRPr="005C1E9D">
              <w:rPr>
                <w:rFonts w:ascii="Arial" w:eastAsia="Times New Roman" w:hAnsi="Arial" w:cs="Arial"/>
                <w:b/>
                <w:bCs/>
                <w:sz w:val="14"/>
                <w:szCs w:val="14"/>
                <w:lang w:eastAsia="fr-FR"/>
              </w:rPr>
              <w:t>- 2 219 T</w:t>
            </w:r>
          </w:p>
        </w:tc>
        <w:tc>
          <w:tcPr>
            <w:tcW w:w="473" w:type="pct"/>
            <w:shd w:val="clear" w:color="auto" w:fill="auto"/>
            <w:vAlign w:val="center"/>
            <w:hideMark/>
          </w:tcPr>
          <w:p w14:paraId="061A2082" w14:textId="77777777" w:rsidR="00632812" w:rsidRPr="005C1E9D" w:rsidRDefault="00632812" w:rsidP="008E2F73">
            <w:pPr>
              <w:spacing w:before="0" w:after="0"/>
              <w:jc w:val="center"/>
              <w:rPr>
                <w:rFonts w:ascii="Arial" w:eastAsia="Times New Roman" w:hAnsi="Arial" w:cs="Arial"/>
                <w:b/>
                <w:bCs/>
                <w:sz w:val="14"/>
                <w:szCs w:val="14"/>
                <w:lang w:eastAsia="fr-FR"/>
              </w:rPr>
            </w:pPr>
            <w:r w:rsidRPr="005C1E9D">
              <w:rPr>
                <w:rFonts w:ascii="Arial" w:eastAsia="Times New Roman" w:hAnsi="Arial" w:cs="Arial"/>
                <w:b/>
                <w:bCs/>
                <w:sz w:val="14"/>
                <w:szCs w:val="14"/>
                <w:lang w:eastAsia="fr-FR"/>
              </w:rPr>
              <w:t>- 1 673 T</w:t>
            </w:r>
          </w:p>
        </w:tc>
        <w:tc>
          <w:tcPr>
            <w:tcW w:w="473" w:type="pct"/>
            <w:shd w:val="clear" w:color="auto" w:fill="auto"/>
            <w:vAlign w:val="center"/>
            <w:hideMark/>
          </w:tcPr>
          <w:p w14:paraId="335DC94F" w14:textId="77777777" w:rsidR="00632812" w:rsidRPr="005C1E9D" w:rsidRDefault="00632812" w:rsidP="008E2F73">
            <w:pPr>
              <w:spacing w:before="0" w:after="0"/>
              <w:jc w:val="center"/>
              <w:rPr>
                <w:rFonts w:ascii="Arial" w:eastAsia="Times New Roman" w:hAnsi="Arial" w:cs="Arial"/>
                <w:b/>
                <w:bCs/>
                <w:color w:val="FFC000"/>
                <w:sz w:val="14"/>
                <w:szCs w:val="14"/>
                <w:lang w:eastAsia="fr-FR"/>
              </w:rPr>
            </w:pPr>
            <w:r w:rsidRPr="005C1E9D">
              <w:rPr>
                <w:rFonts w:ascii="Arial" w:eastAsia="Times New Roman" w:hAnsi="Arial" w:cs="Arial"/>
                <w:b/>
                <w:bCs/>
                <w:color w:val="FFC000"/>
                <w:sz w:val="14"/>
                <w:szCs w:val="14"/>
                <w:lang w:eastAsia="fr-FR"/>
              </w:rPr>
              <w:t>+ 976 T</w:t>
            </w:r>
          </w:p>
        </w:tc>
        <w:tc>
          <w:tcPr>
            <w:tcW w:w="473" w:type="pct"/>
            <w:shd w:val="clear" w:color="auto" w:fill="auto"/>
            <w:vAlign w:val="center"/>
            <w:hideMark/>
          </w:tcPr>
          <w:p w14:paraId="3000AA60" w14:textId="77777777" w:rsidR="00632812" w:rsidRPr="005C1E9D" w:rsidRDefault="00632812" w:rsidP="008E2F73">
            <w:pPr>
              <w:spacing w:before="0" w:after="0"/>
              <w:jc w:val="center"/>
              <w:rPr>
                <w:rFonts w:ascii="Arial" w:eastAsia="Times New Roman" w:hAnsi="Arial" w:cs="Arial"/>
                <w:b/>
                <w:bCs/>
                <w:color w:val="FFC000"/>
                <w:sz w:val="14"/>
                <w:szCs w:val="14"/>
                <w:lang w:eastAsia="fr-FR"/>
              </w:rPr>
            </w:pPr>
            <w:r w:rsidRPr="005C1E9D">
              <w:rPr>
                <w:rFonts w:ascii="Arial" w:eastAsia="Times New Roman" w:hAnsi="Arial" w:cs="Arial"/>
                <w:b/>
                <w:bCs/>
                <w:color w:val="FFC000"/>
                <w:sz w:val="14"/>
                <w:szCs w:val="14"/>
                <w:lang w:eastAsia="fr-FR"/>
              </w:rPr>
              <w:t>+ 4 565 T</w:t>
            </w:r>
          </w:p>
        </w:tc>
        <w:tc>
          <w:tcPr>
            <w:tcW w:w="473" w:type="pct"/>
            <w:shd w:val="clear" w:color="auto" w:fill="auto"/>
            <w:vAlign w:val="center"/>
            <w:hideMark/>
          </w:tcPr>
          <w:p w14:paraId="2494F414" w14:textId="77777777" w:rsidR="00632812" w:rsidRPr="005C1E9D" w:rsidRDefault="00632812" w:rsidP="008E2F73">
            <w:pPr>
              <w:spacing w:before="0" w:after="0"/>
              <w:jc w:val="center"/>
              <w:rPr>
                <w:rFonts w:ascii="Arial" w:eastAsia="Times New Roman" w:hAnsi="Arial" w:cs="Arial"/>
                <w:b/>
                <w:bCs/>
                <w:color w:val="FFC000"/>
                <w:sz w:val="14"/>
                <w:szCs w:val="14"/>
                <w:lang w:eastAsia="fr-FR"/>
              </w:rPr>
            </w:pPr>
            <w:r w:rsidRPr="005C1E9D">
              <w:rPr>
                <w:rFonts w:ascii="Arial" w:eastAsia="Times New Roman" w:hAnsi="Arial" w:cs="Arial"/>
                <w:b/>
                <w:bCs/>
                <w:color w:val="FFC000"/>
                <w:sz w:val="14"/>
                <w:szCs w:val="14"/>
                <w:lang w:eastAsia="fr-FR"/>
              </w:rPr>
              <w:t>+ 4 302 T</w:t>
            </w:r>
          </w:p>
        </w:tc>
        <w:tc>
          <w:tcPr>
            <w:tcW w:w="473" w:type="pct"/>
            <w:shd w:val="clear" w:color="auto" w:fill="auto"/>
            <w:vAlign w:val="center"/>
            <w:hideMark/>
          </w:tcPr>
          <w:p w14:paraId="01645685" w14:textId="4AC2F496" w:rsidR="00632812" w:rsidRPr="005C1E9D" w:rsidRDefault="00632812" w:rsidP="008E2F73">
            <w:pPr>
              <w:spacing w:before="0" w:after="0"/>
              <w:jc w:val="center"/>
              <w:rPr>
                <w:rFonts w:ascii="Arial" w:eastAsia="Times New Roman" w:hAnsi="Arial" w:cs="Arial"/>
                <w:b/>
                <w:bCs/>
                <w:sz w:val="14"/>
                <w:szCs w:val="14"/>
                <w:lang w:eastAsia="fr-FR"/>
              </w:rPr>
            </w:pPr>
            <w:r w:rsidRPr="005C1E9D">
              <w:rPr>
                <w:rFonts w:ascii="Arial" w:eastAsia="Times New Roman" w:hAnsi="Arial" w:cs="Arial"/>
                <w:b/>
                <w:bCs/>
                <w:sz w:val="14"/>
                <w:szCs w:val="14"/>
                <w:lang w:eastAsia="fr-FR"/>
              </w:rPr>
              <w:t>-</w:t>
            </w:r>
            <w:r w:rsidR="00525751">
              <w:rPr>
                <w:rFonts w:ascii="Arial" w:eastAsia="Times New Roman" w:hAnsi="Arial" w:cs="Arial"/>
                <w:b/>
                <w:bCs/>
                <w:sz w:val="14"/>
                <w:szCs w:val="14"/>
                <w:lang w:eastAsia="fr-FR"/>
              </w:rPr>
              <w:t>4 588</w:t>
            </w:r>
            <w:r w:rsidR="00EC7CEF">
              <w:rPr>
                <w:rFonts w:ascii="Arial" w:eastAsia="Times New Roman" w:hAnsi="Arial" w:cs="Arial"/>
                <w:b/>
                <w:bCs/>
                <w:sz w:val="14"/>
                <w:szCs w:val="14"/>
                <w:lang w:eastAsia="fr-FR"/>
              </w:rPr>
              <w:t xml:space="preserve"> T</w:t>
            </w:r>
          </w:p>
        </w:tc>
      </w:tr>
    </w:tbl>
    <w:p w14:paraId="6A379D93" w14:textId="095CAED5" w:rsidR="00B40B79" w:rsidRDefault="000C1F98" w:rsidP="000C1F98">
      <w:pPr>
        <w:pStyle w:val="Lgende"/>
      </w:pPr>
      <w:bookmarkStart w:id="30" w:name="_Toc147954109"/>
      <w:r>
        <w:t xml:space="preserve">Tableau </w:t>
      </w:r>
      <w:r>
        <w:fldChar w:fldCharType="begin"/>
      </w:r>
      <w:r>
        <w:instrText xml:space="preserve"> SEQ Tableau \* ARABIC </w:instrText>
      </w:r>
      <w:r>
        <w:fldChar w:fldCharType="separate"/>
      </w:r>
      <w:r w:rsidR="00174C1A">
        <w:t>1</w:t>
      </w:r>
      <w:r>
        <w:fldChar w:fldCharType="end"/>
      </w:r>
      <w:r>
        <w:t xml:space="preserve"> : quantités totale de déchets sur site et évolution depuis </w:t>
      </w:r>
      <w:r w:rsidR="00632812">
        <w:t>2014</w:t>
      </w:r>
      <w:bookmarkEnd w:id="30"/>
    </w:p>
    <w:p w14:paraId="3BF29BD5" w14:textId="77777777" w:rsidR="00525751" w:rsidRPr="00525751" w:rsidRDefault="00525751" w:rsidP="00525751"/>
    <w:p w14:paraId="5FC86ED1" w14:textId="384C425B" w:rsidR="00CE3D2B" w:rsidRDefault="00525751" w:rsidP="007B5342">
      <w:pPr>
        <w:pStyle w:val="Paragraphedeliste"/>
      </w:pPr>
      <w:r>
        <w:rPr>
          <w:noProof/>
          <w:lang w:eastAsia="fr-FR"/>
        </w:rPr>
        <w:drawing>
          <wp:inline distT="0" distB="0" distL="0" distR="0" wp14:anchorId="609A722D" wp14:editId="7011E6AB">
            <wp:extent cx="5755640" cy="2902226"/>
            <wp:effectExtent l="0" t="0" r="16510" b="12700"/>
            <wp:docPr id="1004880153" name="Graphique 1">
              <a:extLst xmlns:a="http://schemas.openxmlformats.org/drawingml/2006/main">
                <a:ext uri="{FF2B5EF4-FFF2-40B4-BE49-F238E27FC236}">
                  <a16:creationId xmlns:a16="http://schemas.microsoft.com/office/drawing/2014/main" id="{AF40D5C1-AEC0-4789-9A6E-3D8889B7A7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EDCEC53" w14:textId="1B294337" w:rsidR="009F7DDD" w:rsidRDefault="00573F7F" w:rsidP="00573F7F">
      <w:pPr>
        <w:pStyle w:val="Lgende"/>
      </w:pPr>
      <w:bookmarkStart w:id="31" w:name="_Toc147954085"/>
      <w:r>
        <w:t xml:space="preserve">Illustration </w:t>
      </w:r>
      <w:r>
        <w:fldChar w:fldCharType="begin"/>
      </w:r>
      <w:r>
        <w:instrText xml:space="preserve"> SEQ Illustration \* ARABIC </w:instrText>
      </w:r>
      <w:r>
        <w:fldChar w:fldCharType="separate"/>
      </w:r>
      <w:r w:rsidR="00174C1A">
        <w:t>5</w:t>
      </w:r>
      <w:r>
        <w:fldChar w:fldCharType="end"/>
      </w:r>
      <w:r>
        <w:t xml:space="preserve"> : Tonnages annuels accueillis au sein de l'ISDND de Villeveyrac depuis 201</w:t>
      </w:r>
      <w:r w:rsidR="00E45E85">
        <w:t>4</w:t>
      </w:r>
      <w:bookmarkEnd w:id="31"/>
    </w:p>
    <w:p w14:paraId="0BD01A06" w14:textId="77777777" w:rsidR="00C4310B" w:rsidRDefault="00C4310B" w:rsidP="00C4310B">
      <w:r>
        <w:br w:type="page"/>
      </w:r>
    </w:p>
    <w:p w14:paraId="5D8789AA" w14:textId="53EB7ABA" w:rsidR="009F7DDD" w:rsidRDefault="00E45E85" w:rsidP="00B816DB">
      <w:pPr>
        <w:pStyle w:val="Titre1"/>
      </w:pPr>
      <w:bookmarkStart w:id="32" w:name="_Toc147954146"/>
      <w:r>
        <w:lastRenderedPageBreak/>
        <w:t xml:space="preserve">Résultats </w:t>
      </w:r>
      <w:r w:rsidR="009F7DDD">
        <w:t>de l’exercice 2022 par type de déchet</w:t>
      </w:r>
      <w:bookmarkEnd w:id="32"/>
    </w:p>
    <w:p w14:paraId="2E9330B9" w14:textId="62574185" w:rsidR="009F7DDD" w:rsidRDefault="002F3BB8" w:rsidP="00907CB2">
      <w:pPr>
        <w:pStyle w:val="Titre2"/>
      </w:pPr>
      <w:bookmarkStart w:id="33" w:name="_Toc147954147"/>
      <w:r>
        <w:t>Refus centre de tri</w:t>
      </w:r>
      <w:bookmarkEnd w:id="33"/>
    </w:p>
    <w:p w14:paraId="793DC6BF" w14:textId="17DF6A65" w:rsidR="002F3BB8" w:rsidRDefault="002F3BB8" w:rsidP="00A6438A">
      <w:pPr>
        <w:pStyle w:val="Titre3"/>
      </w:pPr>
      <w:bookmarkStart w:id="34" w:name="_Toc147954148"/>
      <w:r>
        <w:t>Tonnages admis en 2022 et comparaison avec l’exercice précédent</w:t>
      </w:r>
      <w:bookmarkEnd w:id="34"/>
    </w:p>
    <w:p w14:paraId="74637F95" w14:textId="53931C99" w:rsidR="00836F41" w:rsidRDefault="007B03E4" w:rsidP="00890821">
      <w:pPr>
        <w:ind w:right="1976"/>
      </w:pPr>
      <w:r w:rsidRPr="0098006C">
        <w:rPr>
          <w:noProof/>
          <w:highlight w:val="yellow"/>
          <w:lang w:eastAsia="fr-FR"/>
        </w:rPr>
        <mc:AlternateContent>
          <mc:Choice Requires="wps">
            <w:drawing>
              <wp:anchor distT="0" distB="0" distL="114300" distR="114300" simplePos="0" relativeHeight="251734016" behindDoc="0" locked="0" layoutInCell="1" allowOverlap="1" wp14:anchorId="02463EBC" wp14:editId="778DA8CC">
                <wp:simplePos x="0" y="0"/>
                <wp:positionH relativeFrom="column">
                  <wp:posOffset>4512069</wp:posOffset>
                </wp:positionH>
                <wp:positionV relativeFrom="paragraph">
                  <wp:posOffset>6985</wp:posOffset>
                </wp:positionV>
                <wp:extent cx="1365250" cy="1038860"/>
                <wp:effectExtent l="0" t="0" r="0" b="0"/>
                <wp:wrapNone/>
                <wp:docPr id="943" name="Zone de texte 943"/>
                <wp:cNvGraphicFramePr/>
                <a:graphic xmlns:a="http://schemas.openxmlformats.org/drawingml/2006/main">
                  <a:graphicData uri="http://schemas.microsoft.com/office/word/2010/wordprocessingShape">
                    <wps:wsp>
                      <wps:cNvSpPr txBox="1"/>
                      <wps:spPr>
                        <a:xfrm>
                          <a:off x="0" y="0"/>
                          <a:ext cx="1365250" cy="1038860"/>
                        </a:xfrm>
                        <a:prstGeom prst="rect">
                          <a:avLst/>
                        </a:prstGeom>
                        <a:noFill/>
                        <a:ln w="6350">
                          <a:noFill/>
                        </a:ln>
                      </wps:spPr>
                      <wps:txbx>
                        <w:txbxContent>
                          <w:p w14:paraId="26F9EF61" w14:textId="2B2A9E60" w:rsidR="002F3BB8" w:rsidRPr="00FE785B" w:rsidRDefault="002F3BB8" w:rsidP="002F3BB8">
                            <w:pPr>
                              <w:jc w:val="center"/>
                              <w:rPr>
                                <w:b/>
                                <w:color w:val="ACC5D9" w:themeColor="accent4" w:themeTint="99"/>
                                <w:sz w:val="24"/>
                              </w:rPr>
                            </w:pPr>
                            <w:r>
                              <w:rPr>
                                <w:b/>
                                <w:color w:val="ACC5D9" w:themeColor="accent4" w:themeTint="99"/>
                                <w:sz w:val="24"/>
                              </w:rPr>
                              <w:t>En 202</w:t>
                            </w:r>
                            <w:r w:rsidR="0098006C">
                              <w:rPr>
                                <w:b/>
                                <w:color w:val="ACC5D9" w:themeColor="accent4" w:themeTint="99"/>
                                <w:sz w:val="24"/>
                              </w:rPr>
                              <w:t>2</w:t>
                            </w:r>
                          </w:p>
                          <w:p w14:paraId="5D6125BE" w14:textId="0BBDD5D8" w:rsidR="002F3BB8" w:rsidRPr="00D41CF1" w:rsidRDefault="00836F41" w:rsidP="002F3BB8">
                            <w:pPr>
                              <w:jc w:val="center"/>
                              <w:rPr>
                                <w:b/>
                                <w:color w:val="759FC0" w:themeColor="accent4"/>
                                <w:sz w:val="36"/>
                              </w:rPr>
                            </w:pPr>
                            <w:r>
                              <w:rPr>
                                <w:b/>
                                <w:color w:val="759FC0" w:themeColor="accent4"/>
                                <w:sz w:val="36"/>
                              </w:rPr>
                              <w:t>573</w:t>
                            </w:r>
                            <w:r w:rsidR="002F3BB8" w:rsidRPr="00D41CF1">
                              <w:rPr>
                                <w:b/>
                                <w:color w:val="759FC0" w:themeColor="accent4"/>
                                <w:sz w:val="36"/>
                              </w:rPr>
                              <w:t xml:space="preserve"> </w:t>
                            </w:r>
                            <w:r w:rsidR="002F3BB8">
                              <w:rPr>
                                <w:b/>
                                <w:color w:val="759FC0" w:themeColor="accent4"/>
                                <w:sz w:val="36"/>
                              </w:rPr>
                              <w:t>t</w:t>
                            </w:r>
                          </w:p>
                          <w:p w14:paraId="72F1CB21" w14:textId="77777777" w:rsidR="002F3BB8" w:rsidRPr="009E7117" w:rsidRDefault="002F3BB8" w:rsidP="002F3BB8">
                            <w:pPr>
                              <w:jc w:val="center"/>
                              <w:rPr>
                                <w:b/>
                                <w:color w:val="ACC5D9" w:themeColor="accent4" w:themeTint="99"/>
                                <w:szCs w:val="24"/>
                              </w:rPr>
                            </w:pPr>
                            <w:proofErr w:type="gramStart"/>
                            <w:r w:rsidRPr="009E7117">
                              <w:rPr>
                                <w:b/>
                                <w:color w:val="ACC5D9" w:themeColor="accent4" w:themeTint="99"/>
                                <w:szCs w:val="24"/>
                              </w:rPr>
                              <w:t>de</w:t>
                            </w:r>
                            <w:proofErr w:type="gramEnd"/>
                            <w:r w:rsidRPr="009E7117">
                              <w:rPr>
                                <w:b/>
                                <w:color w:val="ACC5D9" w:themeColor="accent4" w:themeTint="99"/>
                                <w:szCs w:val="24"/>
                              </w:rPr>
                              <w:t xml:space="preserve"> refus de CDT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463EBC" id="Zone de texte 943" o:spid="_x0000_s1044" type="#_x0000_t202" style="position:absolute;left:0;text-align:left;margin-left:355.3pt;margin-top:.55pt;width:107.5pt;height:81.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" filled="f" stroked="f" strokeweight=".5pt">
                <v:textbox>
                  <w:txbxContent>
                    <w:p w14:paraId="26F9EF61" w14:textId="2B2A9E60" w:rsidR="002F3BB8" w:rsidRPr="00FE785B" w:rsidRDefault="002F3BB8" w:rsidP="002F3BB8">
                      <w:pPr>
                        <w:jc w:val="center"/>
                        <w:rPr>
                          <w:b/>
                          <w:color w:val="ACC5D9" w:themeColor="accent4" w:themeTint="99"/>
                          <w:sz w:val="24"/>
                        </w:rPr>
                      </w:pPr>
                      <w:r>
                        <w:rPr>
                          <w:b/>
                          <w:color w:val="ACC5D9" w:themeColor="accent4" w:themeTint="99"/>
                          <w:sz w:val="24"/>
                        </w:rPr>
                        <w:t>En 202</w:t>
                      </w:r>
                      <w:r w:rsidR="0098006C">
                        <w:rPr>
                          <w:b/>
                          <w:color w:val="ACC5D9" w:themeColor="accent4" w:themeTint="99"/>
                          <w:sz w:val="24"/>
                        </w:rPr>
                        <w:t>2</w:t>
                      </w:r>
                    </w:p>
                    <w:p w14:paraId="5D6125BE" w14:textId="0BBDD5D8" w:rsidR="002F3BB8" w:rsidRPr="00D41CF1" w:rsidRDefault="00836F41" w:rsidP="002F3BB8">
                      <w:pPr>
                        <w:jc w:val="center"/>
                        <w:rPr>
                          <w:b/>
                          <w:color w:val="759FC0" w:themeColor="accent4"/>
                          <w:sz w:val="36"/>
                        </w:rPr>
                      </w:pPr>
                      <w:r>
                        <w:rPr>
                          <w:b/>
                          <w:color w:val="759FC0" w:themeColor="accent4"/>
                          <w:sz w:val="36"/>
                        </w:rPr>
                        <w:t>573</w:t>
                      </w:r>
                      <w:r w:rsidR="002F3BB8" w:rsidRPr="00D41CF1">
                        <w:rPr>
                          <w:b/>
                          <w:color w:val="759FC0" w:themeColor="accent4"/>
                          <w:sz w:val="36"/>
                        </w:rPr>
                        <w:t xml:space="preserve"> </w:t>
                      </w:r>
                      <w:r w:rsidR="002F3BB8">
                        <w:rPr>
                          <w:b/>
                          <w:color w:val="759FC0" w:themeColor="accent4"/>
                          <w:sz w:val="36"/>
                        </w:rPr>
                        <w:t>t</w:t>
                      </w:r>
                    </w:p>
                    <w:p w14:paraId="72F1CB21" w14:textId="77777777" w:rsidR="002F3BB8" w:rsidRPr="009E7117" w:rsidRDefault="002F3BB8" w:rsidP="002F3BB8">
                      <w:pPr>
                        <w:jc w:val="center"/>
                        <w:rPr>
                          <w:b/>
                          <w:color w:val="ACC5D9" w:themeColor="accent4" w:themeTint="99"/>
                          <w:szCs w:val="24"/>
                        </w:rPr>
                      </w:pPr>
                      <w:proofErr w:type="gramStart"/>
                      <w:r w:rsidRPr="009E7117">
                        <w:rPr>
                          <w:b/>
                          <w:color w:val="ACC5D9" w:themeColor="accent4" w:themeTint="99"/>
                          <w:szCs w:val="24"/>
                        </w:rPr>
                        <w:t>de</w:t>
                      </w:r>
                      <w:proofErr w:type="gramEnd"/>
                      <w:r w:rsidRPr="009E7117">
                        <w:rPr>
                          <w:b/>
                          <w:color w:val="ACC5D9" w:themeColor="accent4" w:themeTint="99"/>
                          <w:szCs w:val="24"/>
                        </w:rPr>
                        <w:t xml:space="preserve"> refus de CDT</w:t>
                      </w:r>
                    </w:p>
                  </w:txbxContent>
                </v:textbox>
              </v:shape>
            </w:pict>
          </mc:Fallback>
        </mc:AlternateContent>
      </w:r>
      <w:r w:rsidR="00F84974" w:rsidRPr="0098006C">
        <w:rPr>
          <w:noProof/>
          <w:highlight w:val="yellow"/>
          <w:lang w:eastAsia="fr-FR"/>
        </w:rPr>
        <mc:AlternateContent>
          <mc:Choice Requires="wps">
            <w:drawing>
              <wp:anchor distT="0" distB="0" distL="114300" distR="114300" simplePos="0" relativeHeight="251732992" behindDoc="1" locked="0" layoutInCell="1" allowOverlap="1" wp14:anchorId="71C50632" wp14:editId="1B6D382D">
                <wp:simplePos x="0" y="0"/>
                <wp:positionH relativeFrom="column">
                  <wp:posOffset>4574815</wp:posOffset>
                </wp:positionH>
                <wp:positionV relativeFrom="paragraph">
                  <wp:posOffset>1939</wp:posOffset>
                </wp:positionV>
                <wp:extent cx="1244600" cy="1144270"/>
                <wp:effectExtent l="0" t="0" r="12700" b="17780"/>
                <wp:wrapTight wrapText="bothSides">
                  <wp:wrapPolygon edited="0">
                    <wp:start x="7935" y="0"/>
                    <wp:lineTo x="5951" y="360"/>
                    <wp:lineTo x="331" y="4675"/>
                    <wp:lineTo x="0" y="8630"/>
                    <wp:lineTo x="0" y="14024"/>
                    <wp:lineTo x="1322" y="17261"/>
                    <wp:lineTo x="1322" y="17980"/>
                    <wp:lineTo x="6612" y="21576"/>
                    <wp:lineTo x="7604" y="21576"/>
                    <wp:lineTo x="13886" y="21576"/>
                    <wp:lineTo x="14878" y="21576"/>
                    <wp:lineTo x="20167" y="17980"/>
                    <wp:lineTo x="20167" y="17261"/>
                    <wp:lineTo x="21490" y="14024"/>
                    <wp:lineTo x="21490" y="8271"/>
                    <wp:lineTo x="21159" y="4675"/>
                    <wp:lineTo x="16200" y="719"/>
                    <wp:lineTo x="13555" y="0"/>
                    <wp:lineTo x="7935" y="0"/>
                  </wp:wrapPolygon>
                </wp:wrapTight>
                <wp:docPr id="835" name="Organigramme : Connecteur 835"/>
                <wp:cNvGraphicFramePr/>
                <a:graphic xmlns:a="http://schemas.openxmlformats.org/drawingml/2006/main">
                  <a:graphicData uri="http://schemas.microsoft.com/office/word/2010/wordprocessingShape">
                    <wps:wsp>
                      <wps:cNvSpPr/>
                      <wps:spPr>
                        <a:xfrm>
                          <a:off x="0" y="0"/>
                          <a:ext cx="1244600" cy="1144270"/>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0DDFC28" id="_x0000_t120" coordsize="21600,21600" o:spt="120" path="m10800,qx,10800,10800,21600,21600,10800,10800,xe">
                <v:path gradientshapeok="t" o:connecttype="custom" o:connectlocs="10800,0;3163,3163;0,10800;3163,18437;10800,21600;18437,18437;21600,10800;18437,3163" textboxrect="3163,3163,18437,18437"/>
              </v:shapetype>
              <v:shape id="Organigramme : Connecteur 835" o:spid="_x0000_s1026" type="#_x0000_t120" style="position:absolute;margin-left:360.2pt;margin-top:.15pt;width:98pt;height:90.1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" fillcolor="#272f38 [2415]" strokecolor="#48789e [2407]" strokeweight="1pt">
                <v:stroke joinstyle="miter"/>
                <w10:wrap type="tight"/>
              </v:shape>
            </w:pict>
          </mc:Fallback>
        </mc:AlternateContent>
      </w:r>
      <w:r w:rsidR="00154D4C">
        <w:t xml:space="preserve">La quantité de refus du centre de tri (CDT) admise au sein de l’ISDND de </w:t>
      </w:r>
      <w:proofErr w:type="spellStart"/>
      <w:r w:rsidR="00154D4C">
        <w:t>Villeveyrac</w:t>
      </w:r>
      <w:proofErr w:type="spellEnd"/>
      <w:r w:rsidR="00154D4C">
        <w:t xml:space="preserve"> au cours de l’année 2022 s’élève à 573 tonnes, soit </w:t>
      </w:r>
      <w:r w:rsidR="00890821">
        <w:t xml:space="preserve">près de trois fois les </w:t>
      </w:r>
      <w:r w:rsidR="00386EEF">
        <w:t>192 tonnes</w:t>
      </w:r>
      <w:r w:rsidR="00890821">
        <w:t xml:space="preserve"> admises en 2021</w:t>
      </w:r>
      <w:r w:rsidR="00386EEF">
        <w:t>.</w:t>
      </w:r>
    </w:p>
    <w:p w14:paraId="1CE3DCFA" w14:textId="44B84663" w:rsidR="00E70916" w:rsidRDefault="00E70916" w:rsidP="00890821">
      <w:pPr>
        <w:spacing w:line="276" w:lineRule="auto"/>
        <w:ind w:right="1976"/>
      </w:pPr>
      <w:r>
        <w:t>Cette augmentation peut être liée à un changement d’opérateur de l’UVE, e</w:t>
      </w:r>
      <w:r w:rsidR="00774578">
        <w:t>n août 2022</w:t>
      </w:r>
      <w:r>
        <w:t xml:space="preserve">. Par ailleurs, à cette période </w:t>
      </w:r>
      <w:r w:rsidRPr="00E70916">
        <w:t xml:space="preserve">du fait </w:t>
      </w:r>
      <w:r>
        <w:t>d’un pouvoir calorifique inférieur</w:t>
      </w:r>
      <w:r w:rsidRPr="00E70916">
        <w:t xml:space="preserve"> </w:t>
      </w:r>
      <w:r>
        <w:t xml:space="preserve">important, SAM préfère privilégier l’enfouissement des refus afin de ne pas grever les performances du four. </w:t>
      </w:r>
      <w:r w:rsidRPr="00E70916">
        <w:t xml:space="preserve"> </w:t>
      </w:r>
    </w:p>
    <w:p w14:paraId="50DB25CE" w14:textId="5FC6CBC2" w:rsidR="002F3BB8" w:rsidRDefault="00E70916" w:rsidP="002F3BB8">
      <w:pPr>
        <w:spacing w:line="276" w:lineRule="auto"/>
      </w:pPr>
      <w:r>
        <w:t>Pour rappel, d</w:t>
      </w:r>
      <w:r w:rsidR="002F3BB8" w:rsidRPr="00F84974">
        <w:t xml:space="preserve">epuis 2016, </w:t>
      </w:r>
      <w:r w:rsidR="002F3BB8" w:rsidRPr="00F84974">
        <w:rPr>
          <w:b/>
        </w:rPr>
        <w:t>100 % des refus de tri</w:t>
      </w:r>
      <w:r w:rsidR="002F3BB8" w:rsidRPr="00F84974">
        <w:t xml:space="preserve"> admis au sein de l’ISDND de </w:t>
      </w:r>
      <w:proofErr w:type="spellStart"/>
      <w:r w:rsidR="002F3BB8" w:rsidRPr="00F84974">
        <w:t>Villeveyrac</w:t>
      </w:r>
      <w:proofErr w:type="spellEnd"/>
      <w:r w:rsidR="002F3BB8" w:rsidRPr="00F84974">
        <w:t xml:space="preserve"> </w:t>
      </w:r>
      <w:r w:rsidR="002F3BB8" w:rsidRPr="00F84974">
        <w:rPr>
          <w:b/>
        </w:rPr>
        <w:t>proviennent du centre de tri d’</w:t>
      </w:r>
      <w:proofErr w:type="spellStart"/>
      <w:r w:rsidR="002F3BB8" w:rsidRPr="00F84974">
        <w:rPr>
          <w:b/>
        </w:rPr>
        <w:t>Oïkos</w:t>
      </w:r>
      <w:proofErr w:type="spellEnd"/>
      <w:r w:rsidR="002F3BB8" w:rsidRPr="00F84974">
        <w:t>. Il s’agit de la part qui n’a pu être valorisée énergétiquement lors des arrêts du centre d’incinération et pendant la période estivale.</w:t>
      </w:r>
      <w:r w:rsidR="002F3BB8" w:rsidRPr="00D41D9E">
        <w:t xml:space="preserve"> </w:t>
      </w:r>
    </w:p>
    <w:p w14:paraId="5AD1449A" w14:textId="620A21A8" w:rsidR="002F3BB8" w:rsidRDefault="0098006C" w:rsidP="00A6438A">
      <w:pPr>
        <w:pStyle w:val="Titre3"/>
      </w:pPr>
      <w:bookmarkStart w:id="35" w:name="_Toc147954149"/>
      <w:r>
        <w:t>Évolution depuis 201</w:t>
      </w:r>
      <w:r w:rsidR="00EC7CEF">
        <w:t>4</w:t>
      </w:r>
      <w:bookmarkEnd w:id="35"/>
    </w:p>
    <w:p w14:paraId="7BF5265B" w14:textId="581A5AAB" w:rsidR="008E2F73" w:rsidRDefault="00502510" w:rsidP="00C96084">
      <w:pPr>
        <w:pStyle w:val="Paragraphedeliste"/>
      </w:pPr>
      <w:r w:rsidRPr="00502510">
        <w:t>Une tendance générale à la diminution du tonnage de</w:t>
      </w:r>
      <w:r w:rsidR="00241D10">
        <w:t xml:space="preserve">s refus du centre de tri </w:t>
      </w:r>
      <w:r w:rsidRPr="00502510">
        <w:t xml:space="preserve">admis sur l'ISDND de </w:t>
      </w:r>
      <w:proofErr w:type="spellStart"/>
      <w:r w:rsidRPr="00502510">
        <w:t>Villeveyrac</w:t>
      </w:r>
      <w:proofErr w:type="spellEnd"/>
      <w:r w:rsidRPr="00502510">
        <w:t xml:space="preserve"> </w:t>
      </w:r>
      <w:r w:rsidR="00EC7CEF">
        <w:t xml:space="preserve">a été amorcée en 2015. Toutefois, depuis 2020 </w:t>
      </w:r>
      <w:r w:rsidR="00241D10">
        <w:t>ces déchets</w:t>
      </w:r>
      <w:r w:rsidR="00EC7CEF">
        <w:t xml:space="preserve"> sont en augmentation</w:t>
      </w:r>
      <w:r w:rsidR="00241D10">
        <w:t xml:space="preserve">. En 2022, 3 fois plus de refus du centre de tri ont été accueillis par rapport à 2021. </w:t>
      </w:r>
      <w:r w:rsidR="009A6C71" w:rsidRPr="009A6C71">
        <w:t>Cependant, il est important de souligner que cette augmentation reste relativement faible en comparaison avec le tonnage maximum de 1 050 tonnes entrant enregistré en 2014.</w:t>
      </w:r>
    </w:p>
    <w:p w14:paraId="78567797" w14:textId="77777777" w:rsidR="00241D10" w:rsidRDefault="00241D10" w:rsidP="00C96084">
      <w:pPr>
        <w:pStyle w:val="Paragraphedeliste"/>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838"/>
        <w:gridCol w:w="794"/>
        <w:gridCol w:w="794"/>
        <w:gridCol w:w="794"/>
        <w:gridCol w:w="794"/>
        <w:gridCol w:w="794"/>
        <w:gridCol w:w="794"/>
        <w:gridCol w:w="794"/>
        <w:gridCol w:w="794"/>
        <w:gridCol w:w="794"/>
      </w:tblGrid>
      <w:tr w:rsidR="00EC7CEF" w:rsidRPr="008E2F73" w14:paraId="094C97A5" w14:textId="77777777" w:rsidTr="00F70D64">
        <w:trPr>
          <w:trHeight w:val="288"/>
        </w:trPr>
        <w:tc>
          <w:tcPr>
            <w:tcW w:w="1838" w:type="dxa"/>
            <w:shd w:val="clear" w:color="auto" w:fill="343F4C" w:themeFill="text2"/>
            <w:vAlign w:val="center"/>
            <w:hideMark/>
          </w:tcPr>
          <w:p w14:paraId="4254C0C7" w14:textId="77777777" w:rsidR="00EC7CEF" w:rsidRPr="008E2F73" w:rsidRDefault="00EC7CEF" w:rsidP="00EC7CEF">
            <w:pPr>
              <w:spacing w:before="0" w:after="0"/>
              <w:jc w:val="center"/>
              <w:rPr>
                <w:rFonts w:ascii="Arial" w:eastAsia="Times New Roman" w:hAnsi="Arial" w:cs="Arial"/>
                <w:b/>
                <w:bCs/>
                <w:color w:val="FFFFFF"/>
                <w:sz w:val="14"/>
                <w:szCs w:val="14"/>
                <w:lang w:eastAsia="fr-FR"/>
              </w:rPr>
            </w:pPr>
            <w:r w:rsidRPr="008E2F73">
              <w:rPr>
                <w:rFonts w:ascii="Arial" w:eastAsia="Times New Roman" w:hAnsi="Arial" w:cs="Arial"/>
                <w:b/>
                <w:bCs/>
                <w:color w:val="FFFFFF"/>
                <w:sz w:val="14"/>
                <w:szCs w:val="14"/>
                <w:lang w:eastAsia="fr-FR"/>
              </w:rPr>
              <w:t>Année</w:t>
            </w:r>
          </w:p>
        </w:tc>
        <w:tc>
          <w:tcPr>
            <w:tcW w:w="794" w:type="dxa"/>
            <w:shd w:val="clear" w:color="000000" w:fill="A8D08D"/>
            <w:vAlign w:val="center"/>
            <w:hideMark/>
          </w:tcPr>
          <w:p w14:paraId="4874769F" w14:textId="40DC0085" w:rsidR="00EC7CEF" w:rsidRPr="008E2F73"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2014</w:t>
            </w:r>
          </w:p>
        </w:tc>
        <w:tc>
          <w:tcPr>
            <w:tcW w:w="794" w:type="dxa"/>
            <w:shd w:val="clear" w:color="000000" w:fill="8EAADB"/>
            <w:vAlign w:val="center"/>
            <w:hideMark/>
          </w:tcPr>
          <w:p w14:paraId="36F793EB" w14:textId="2BB2605A" w:rsidR="00EC7CEF" w:rsidRPr="008E2F73"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2015</w:t>
            </w:r>
          </w:p>
        </w:tc>
        <w:tc>
          <w:tcPr>
            <w:tcW w:w="794" w:type="dxa"/>
            <w:shd w:val="clear" w:color="000000" w:fill="8496B0"/>
            <w:vAlign w:val="center"/>
            <w:hideMark/>
          </w:tcPr>
          <w:p w14:paraId="52F27643" w14:textId="7AFCA79B" w:rsidR="00EC7CEF" w:rsidRPr="008E2F73"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2016</w:t>
            </w:r>
          </w:p>
        </w:tc>
        <w:tc>
          <w:tcPr>
            <w:tcW w:w="794" w:type="dxa"/>
            <w:shd w:val="clear" w:color="000000" w:fill="C9C9C9"/>
            <w:vAlign w:val="center"/>
            <w:hideMark/>
          </w:tcPr>
          <w:p w14:paraId="3AAFC4A7" w14:textId="05370AE1" w:rsidR="00EC7CEF" w:rsidRPr="008E2F73"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2017</w:t>
            </w:r>
          </w:p>
        </w:tc>
        <w:tc>
          <w:tcPr>
            <w:tcW w:w="794" w:type="dxa"/>
            <w:shd w:val="clear" w:color="000000" w:fill="F4B083"/>
            <w:vAlign w:val="center"/>
            <w:hideMark/>
          </w:tcPr>
          <w:p w14:paraId="04180C1E" w14:textId="10781CA1" w:rsidR="00EC7CEF" w:rsidRPr="008E2F73"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2018</w:t>
            </w:r>
          </w:p>
        </w:tc>
        <w:tc>
          <w:tcPr>
            <w:tcW w:w="794" w:type="dxa"/>
            <w:shd w:val="clear" w:color="000000" w:fill="FFD966"/>
            <w:vAlign w:val="center"/>
            <w:hideMark/>
          </w:tcPr>
          <w:p w14:paraId="29959F62" w14:textId="6DDB9887" w:rsidR="00EC7CEF" w:rsidRPr="008E2F73" w:rsidRDefault="00EC7CEF" w:rsidP="00EC7CEF">
            <w:pPr>
              <w:spacing w:before="0" w:after="0"/>
              <w:jc w:val="center"/>
              <w:rPr>
                <w:rFonts w:ascii="Arial" w:eastAsia="Times New Roman" w:hAnsi="Arial" w:cs="Arial"/>
                <w:b/>
                <w:bCs/>
                <w:sz w:val="14"/>
                <w:szCs w:val="14"/>
                <w:lang w:eastAsia="fr-FR"/>
              </w:rPr>
            </w:pPr>
            <w:r w:rsidRPr="003A6BB7">
              <w:rPr>
                <w:rFonts w:cs="Arial"/>
                <w:b/>
                <w:bCs/>
                <w:sz w:val="16"/>
                <w:szCs w:val="16"/>
              </w:rPr>
              <w:t>2019</w:t>
            </w:r>
          </w:p>
        </w:tc>
        <w:tc>
          <w:tcPr>
            <w:tcW w:w="794" w:type="dxa"/>
            <w:shd w:val="clear" w:color="000000" w:fill="B889DB"/>
            <w:vAlign w:val="center"/>
            <w:hideMark/>
          </w:tcPr>
          <w:p w14:paraId="6C104D30" w14:textId="2E1CC32B" w:rsidR="00EC7CEF" w:rsidRPr="00EC7CEF" w:rsidRDefault="00EC7CEF" w:rsidP="00EC7CEF">
            <w:pPr>
              <w:spacing w:before="0" w:after="0"/>
              <w:jc w:val="center"/>
              <w:rPr>
                <w:rFonts w:ascii="Arial" w:eastAsia="Times New Roman" w:hAnsi="Arial" w:cs="Arial"/>
                <w:b/>
                <w:bCs/>
                <w:color w:val="FFFFFF" w:themeColor="background1"/>
                <w:sz w:val="14"/>
                <w:szCs w:val="14"/>
                <w:lang w:eastAsia="fr-FR"/>
              </w:rPr>
            </w:pPr>
            <w:r w:rsidRPr="003A6BB7">
              <w:rPr>
                <w:rFonts w:cs="Arial"/>
                <w:b/>
                <w:bCs/>
                <w:color w:val="FFFFFF" w:themeColor="background1"/>
                <w:sz w:val="16"/>
                <w:szCs w:val="16"/>
              </w:rPr>
              <w:t>2020</w:t>
            </w:r>
          </w:p>
        </w:tc>
        <w:tc>
          <w:tcPr>
            <w:tcW w:w="794" w:type="dxa"/>
            <w:shd w:val="clear" w:color="000000" w:fill="548235"/>
            <w:vAlign w:val="center"/>
            <w:hideMark/>
          </w:tcPr>
          <w:p w14:paraId="486E1B6E" w14:textId="3AA6C7DC" w:rsidR="00EC7CEF" w:rsidRPr="00EC7CEF" w:rsidRDefault="00EC7CEF" w:rsidP="00EC7CEF">
            <w:pPr>
              <w:spacing w:before="0" w:after="0"/>
              <w:jc w:val="center"/>
              <w:rPr>
                <w:rFonts w:ascii="Arial" w:eastAsia="Times New Roman" w:hAnsi="Arial" w:cs="Arial"/>
                <w:b/>
                <w:bCs/>
                <w:color w:val="FFFFFF" w:themeColor="background1"/>
                <w:sz w:val="14"/>
                <w:szCs w:val="14"/>
                <w:lang w:eastAsia="fr-FR"/>
              </w:rPr>
            </w:pPr>
            <w:r w:rsidRPr="003A6BB7">
              <w:rPr>
                <w:rFonts w:cs="Arial"/>
                <w:b/>
                <w:bCs/>
                <w:color w:val="FFFFFF" w:themeColor="background1"/>
                <w:sz w:val="16"/>
                <w:szCs w:val="16"/>
              </w:rPr>
              <w:t>2021</w:t>
            </w:r>
          </w:p>
        </w:tc>
        <w:tc>
          <w:tcPr>
            <w:tcW w:w="794" w:type="dxa"/>
            <w:shd w:val="clear" w:color="000000" w:fill="2F75B5"/>
            <w:vAlign w:val="center"/>
            <w:hideMark/>
          </w:tcPr>
          <w:p w14:paraId="431F2181" w14:textId="6EFFD304" w:rsidR="00EC7CEF" w:rsidRPr="00EC7CEF" w:rsidRDefault="00EC7CEF" w:rsidP="00EC7CEF">
            <w:pPr>
              <w:spacing w:before="0" w:after="0"/>
              <w:jc w:val="center"/>
              <w:rPr>
                <w:rFonts w:ascii="Arial" w:eastAsia="Times New Roman" w:hAnsi="Arial" w:cs="Arial"/>
                <w:b/>
                <w:bCs/>
                <w:color w:val="FFFFFF" w:themeColor="background1"/>
                <w:sz w:val="14"/>
                <w:szCs w:val="14"/>
                <w:lang w:eastAsia="fr-FR"/>
              </w:rPr>
            </w:pPr>
            <w:r w:rsidRPr="003A6BB7">
              <w:rPr>
                <w:rFonts w:cs="Arial"/>
                <w:b/>
                <w:bCs/>
                <w:color w:val="FFFFFF" w:themeColor="background1"/>
                <w:sz w:val="16"/>
                <w:szCs w:val="16"/>
              </w:rPr>
              <w:t>2022</w:t>
            </w:r>
          </w:p>
        </w:tc>
      </w:tr>
      <w:tr w:rsidR="00EC7CEF" w:rsidRPr="008E2F73" w14:paraId="3090FD35" w14:textId="77777777" w:rsidTr="00F70D64">
        <w:trPr>
          <w:trHeight w:val="384"/>
        </w:trPr>
        <w:tc>
          <w:tcPr>
            <w:tcW w:w="1838" w:type="dxa"/>
            <w:shd w:val="clear" w:color="auto" w:fill="343F4C" w:themeFill="text2"/>
            <w:vAlign w:val="center"/>
            <w:hideMark/>
          </w:tcPr>
          <w:p w14:paraId="5A6252AE" w14:textId="77777777" w:rsidR="00EC7CEF" w:rsidRPr="008E2F73" w:rsidRDefault="00EC7CEF" w:rsidP="00EC7CEF">
            <w:pPr>
              <w:spacing w:before="0" w:after="0"/>
              <w:jc w:val="center"/>
              <w:rPr>
                <w:rFonts w:ascii="Arial" w:eastAsia="Times New Roman" w:hAnsi="Arial" w:cs="Arial"/>
                <w:b/>
                <w:bCs/>
                <w:color w:val="FFFFFF"/>
                <w:sz w:val="14"/>
                <w:szCs w:val="14"/>
                <w:lang w:eastAsia="fr-FR"/>
              </w:rPr>
            </w:pPr>
            <w:r w:rsidRPr="008E2F73">
              <w:rPr>
                <w:rFonts w:ascii="Arial" w:eastAsia="Times New Roman" w:hAnsi="Arial" w:cs="Arial"/>
                <w:b/>
                <w:bCs/>
                <w:color w:val="FFFFFF"/>
                <w:sz w:val="14"/>
                <w:szCs w:val="14"/>
                <w:lang w:eastAsia="fr-FR"/>
              </w:rPr>
              <w:t>Tonnage admis sur site</w:t>
            </w:r>
          </w:p>
        </w:tc>
        <w:tc>
          <w:tcPr>
            <w:tcW w:w="794" w:type="dxa"/>
            <w:shd w:val="clear" w:color="auto" w:fill="auto"/>
            <w:vAlign w:val="center"/>
            <w:hideMark/>
          </w:tcPr>
          <w:p w14:paraId="090AD0D4" w14:textId="66F198E2"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1 050</w:t>
            </w:r>
          </w:p>
        </w:tc>
        <w:tc>
          <w:tcPr>
            <w:tcW w:w="794" w:type="dxa"/>
            <w:shd w:val="clear" w:color="auto" w:fill="auto"/>
            <w:vAlign w:val="center"/>
            <w:hideMark/>
          </w:tcPr>
          <w:p w14:paraId="7EFA12E7" w14:textId="041ED803"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529</w:t>
            </w:r>
          </w:p>
        </w:tc>
        <w:tc>
          <w:tcPr>
            <w:tcW w:w="794" w:type="dxa"/>
            <w:shd w:val="clear" w:color="auto" w:fill="auto"/>
            <w:vAlign w:val="center"/>
            <w:hideMark/>
          </w:tcPr>
          <w:p w14:paraId="5AB42978" w14:textId="095FF354"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322</w:t>
            </w:r>
          </w:p>
        </w:tc>
        <w:tc>
          <w:tcPr>
            <w:tcW w:w="794" w:type="dxa"/>
            <w:shd w:val="clear" w:color="auto" w:fill="auto"/>
            <w:vAlign w:val="center"/>
            <w:hideMark/>
          </w:tcPr>
          <w:p w14:paraId="4CA7BCAE" w14:textId="3625B8BA"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114</w:t>
            </w:r>
          </w:p>
        </w:tc>
        <w:tc>
          <w:tcPr>
            <w:tcW w:w="794" w:type="dxa"/>
            <w:shd w:val="clear" w:color="auto" w:fill="auto"/>
            <w:vAlign w:val="center"/>
            <w:hideMark/>
          </w:tcPr>
          <w:p w14:paraId="59FE421D" w14:textId="290F981A"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86</w:t>
            </w:r>
          </w:p>
        </w:tc>
        <w:tc>
          <w:tcPr>
            <w:tcW w:w="794" w:type="dxa"/>
            <w:shd w:val="clear" w:color="auto" w:fill="auto"/>
            <w:vAlign w:val="center"/>
            <w:hideMark/>
          </w:tcPr>
          <w:p w14:paraId="0A3B49C0" w14:textId="1373AEE9"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78</w:t>
            </w:r>
          </w:p>
        </w:tc>
        <w:tc>
          <w:tcPr>
            <w:tcW w:w="794" w:type="dxa"/>
            <w:shd w:val="clear" w:color="auto" w:fill="auto"/>
            <w:vAlign w:val="center"/>
            <w:hideMark/>
          </w:tcPr>
          <w:p w14:paraId="1F88FDDA" w14:textId="10292C40"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458</w:t>
            </w:r>
          </w:p>
        </w:tc>
        <w:tc>
          <w:tcPr>
            <w:tcW w:w="794" w:type="dxa"/>
            <w:shd w:val="clear" w:color="auto" w:fill="auto"/>
            <w:vAlign w:val="center"/>
            <w:hideMark/>
          </w:tcPr>
          <w:p w14:paraId="657F6963" w14:textId="2C40B168"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192</w:t>
            </w:r>
          </w:p>
        </w:tc>
        <w:tc>
          <w:tcPr>
            <w:tcW w:w="794" w:type="dxa"/>
            <w:shd w:val="clear" w:color="auto" w:fill="auto"/>
            <w:vAlign w:val="center"/>
            <w:hideMark/>
          </w:tcPr>
          <w:p w14:paraId="63FAE8F5" w14:textId="3A8272EE" w:rsidR="00EC7CEF" w:rsidRPr="008E2F73" w:rsidRDefault="00EC7CEF" w:rsidP="00EC7CEF">
            <w:pPr>
              <w:spacing w:before="0" w:after="0"/>
              <w:jc w:val="center"/>
              <w:rPr>
                <w:rFonts w:ascii="Arial" w:eastAsia="Times New Roman" w:hAnsi="Arial" w:cs="Arial"/>
                <w:sz w:val="14"/>
                <w:szCs w:val="14"/>
                <w:lang w:eastAsia="fr-FR"/>
              </w:rPr>
            </w:pPr>
            <w:r w:rsidRPr="003A6BB7">
              <w:rPr>
                <w:rFonts w:cs="Arial"/>
                <w:sz w:val="16"/>
                <w:szCs w:val="16"/>
              </w:rPr>
              <w:t>573</w:t>
            </w:r>
          </w:p>
        </w:tc>
      </w:tr>
      <w:tr w:rsidR="00EC7CEF" w:rsidRPr="008E2F73" w14:paraId="4D8DA0D8" w14:textId="77777777" w:rsidTr="00F70D64">
        <w:trPr>
          <w:trHeight w:val="288"/>
        </w:trPr>
        <w:tc>
          <w:tcPr>
            <w:tcW w:w="1838" w:type="dxa"/>
            <w:vMerge w:val="restart"/>
            <w:shd w:val="clear" w:color="auto" w:fill="343F4C" w:themeFill="text2"/>
            <w:vAlign w:val="center"/>
            <w:hideMark/>
          </w:tcPr>
          <w:p w14:paraId="454E9A2B" w14:textId="77777777" w:rsidR="00EC7CEF" w:rsidRPr="008E2F73" w:rsidRDefault="00EC7CEF" w:rsidP="00EC7CEF">
            <w:pPr>
              <w:spacing w:before="0" w:after="0"/>
              <w:jc w:val="center"/>
              <w:rPr>
                <w:rFonts w:ascii="Arial" w:eastAsia="Times New Roman" w:hAnsi="Arial" w:cs="Arial"/>
                <w:b/>
                <w:bCs/>
                <w:color w:val="FFFFFF"/>
                <w:sz w:val="14"/>
                <w:szCs w:val="14"/>
                <w:lang w:eastAsia="fr-FR"/>
              </w:rPr>
            </w:pPr>
            <w:r w:rsidRPr="008E2F73">
              <w:rPr>
                <w:rFonts w:ascii="Arial" w:eastAsia="Times New Roman" w:hAnsi="Arial" w:cs="Arial"/>
                <w:b/>
                <w:bCs/>
                <w:color w:val="FFFFFF"/>
                <w:sz w:val="14"/>
                <w:szCs w:val="14"/>
                <w:lang w:eastAsia="fr-FR"/>
              </w:rPr>
              <w:t>Evolution avec l’exercice précédent</w:t>
            </w:r>
          </w:p>
        </w:tc>
        <w:tc>
          <w:tcPr>
            <w:tcW w:w="794" w:type="dxa"/>
            <w:shd w:val="clear" w:color="000000" w:fill="EDEDED"/>
            <w:vAlign w:val="center"/>
            <w:hideMark/>
          </w:tcPr>
          <w:p w14:paraId="737D3B22" w14:textId="397FE708" w:rsidR="00EC7CEF" w:rsidRPr="008E2F73" w:rsidRDefault="00EC7CEF" w:rsidP="00EC7CEF">
            <w:pPr>
              <w:spacing w:before="0" w:after="0"/>
              <w:jc w:val="center"/>
              <w:rPr>
                <w:rFonts w:ascii="Symbol" w:eastAsia="Times New Roman" w:hAnsi="Symbol" w:cs="Calibri"/>
                <w:b/>
                <w:bCs/>
                <w:color w:val="FFC000"/>
                <w:sz w:val="14"/>
                <w:szCs w:val="14"/>
                <w:lang w:eastAsia="fr-FR"/>
              </w:rPr>
            </w:pPr>
          </w:p>
        </w:tc>
        <w:tc>
          <w:tcPr>
            <w:tcW w:w="794" w:type="dxa"/>
            <w:shd w:val="clear" w:color="000000" w:fill="EDEDED"/>
            <w:vAlign w:val="center"/>
            <w:hideMark/>
          </w:tcPr>
          <w:p w14:paraId="26528D8D" w14:textId="71FA60EF" w:rsidR="00EC7CEF" w:rsidRPr="008E2F73" w:rsidRDefault="00EC7CEF" w:rsidP="00EC7CEF">
            <w:pPr>
              <w:spacing w:before="0" w:after="0"/>
              <w:jc w:val="center"/>
              <w:rPr>
                <w:rFonts w:ascii="Symbol" w:eastAsia="Times New Roman" w:hAnsi="Symbol" w:cs="Calibri"/>
                <w:b/>
                <w:bCs/>
                <w:color w:val="FFC000"/>
                <w:sz w:val="14"/>
                <w:szCs w:val="14"/>
                <w:lang w:eastAsia="fr-FR"/>
              </w:rPr>
            </w:pPr>
            <w:r w:rsidRPr="003A6BB7">
              <w:rPr>
                <w:rFonts w:ascii="Symbol" w:hAnsi="Symbol" w:cs="Calibri"/>
                <w:b/>
                <w:bCs/>
                <w:sz w:val="16"/>
                <w:szCs w:val="16"/>
              </w:rPr>
              <w:t></w:t>
            </w:r>
          </w:p>
        </w:tc>
        <w:tc>
          <w:tcPr>
            <w:tcW w:w="794" w:type="dxa"/>
            <w:shd w:val="clear" w:color="000000" w:fill="EDEDED"/>
            <w:vAlign w:val="center"/>
            <w:hideMark/>
          </w:tcPr>
          <w:p w14:paraId="480D19FD" w14:textId="2FD53BD8" w:rsidR="00EC7CEF" w:rsidRPr="008E2F73" w:rsidRDefault="00EC7CEF" w:rsidP="00EC7CEF">
            <w:pPr>
              <w:spacing w:before="0" w:after="0"/>
              <w:jc w:val="center"/>
              <w:rPr>
                <w:rFonts w:ascii="Symbol" w:eastAsia="Times New Roman" w:hAnsi="Symbol" w:cs="Calibri"/>
                <w:b/>
                <w:bCs/>
                <w:sz w:val="14"/>
                <w:szCs w:val="14"/>
                <w:lang w:eastAsia="fr-FR"/>
              </w:rPr>
            </w:pPr>
            <w:r w:rsidRPr="003A6BB7">
              <w:rPr>
                <w:rFonts w:ascii="Symbol" w:hAnsi="Symbol" w:cs="Calibri"/>
                <w:b/>
                <w:bCs/>
                <w:sz w:val="16"/>
                <w:szCs w:val="16"/>
              </w:rPr>
              <w:t></w:t>
            </w:r>
          </w:p>
        </w:tc>
        <w:tc>
          <w:tcPr>
            <w:tcW w:w="794" w:type="dxa"/>
            <w:shd w:val="clear" w:color="000000" w:fill="EDEDED"/>
            <w:vAlign w:val="center"/>
            <w:hideMark/>
          </w:tcPr>
          <w:p w14:paraId="39AAC87E" w14:textId="305A78AD" w:rsidR="00EC7CEF" w:rsidRPr="008E2F73" w:rsidRDefault="00EC7CEF" w:rsidP="00EC7CEF">
            <w:pPr>
              <w:spacing w:before="0" w:after="0"/>
              <w:jc w:val="center"/>
              <w:rPr>
                <w:rFonts w:ascii="Symbol" w:eastAsia="Times New Roman" w:hAnsi="Symbol" w:cs="Calibri"/>
                <w:b/>
                <w:bCs/>
                <w:sz w:val="14"/>
                <w:szCs w:val="14"/>
                <w:lang w:eastAsia="fr-FR"/>
              </w:rPr>
            </w:pPr>
            <w:r w:rsidRPr="003A6BB7">
              <w:rPr>
                <w:rFonts w:ascii="Symbol" w:hAnsi="Symbol" w:cs="Calibri"/>
                <w:b/>
                <w:bCs/>
                <w:sz w:val="16"/>
                <w:szCs w:val="16"/>
              </w:rPr>
              <w:t></w:t>
            </w:r>
          </w:p>
        </w:tc>
        <w:tc>
          <w:tcPr>
            <w:tcW w:w="794" w:type="dxa"/>
            <w:shd w:val="clear" w:color="000000" w:fill="EDEDED"/>
            <w:vAlign w:val="center"/>
            <w:hideMark/>
          </w:tcPr>
          <w:p w14:paraId="67DA4B7C" w14:textId="7FC35FD3" w:rsidR="00EC7CEF" w:rsidRPr="008E2F73" w:rsidRDefault="00EC7CEF" w:rsidP="00EC7CEF">
            <w:pPr>
              <w:spacing w:before="0" w:after="0"/>
              <w:jc w:val="center"/>
              <w:rPr>
                <w:rFonts w:ascii="Symbol" w:eastAsia="Times New Roman" w:hAnsi="Symbol" w:cs="Calibri"/>
                <w:b/>
                <w:bCs/>
                <w:sz w:val="14"/>
                <w:szCs w:val="14"/>
                <w:lang w:eastAsia="fr-FR"/>
              </w:rPr>
            </w:pPr>
            <w:r w:rsidRPr="003A6BB7">
              <w:rPr>
                <w:rFonts w:ascii="Symbol" w:hAnsi="Symbol" w:cs="Calibri"/>
                <w:b/>
                <w:bCs/>
                <w:sz w:val="16"/>
                <w:szCs w:val="16"/>
              </w:rPr>
              <w:t></w:t>
            </w:r>
          </w:p>
        </w:tc>
        <w:tc>
          <w:tcPr>
            <w:tcW w:w="794" w:type="dxa"/>
            <w:shd w:val="clear" w:color="000000" w:fill="EDEDED"/>
            <w:vAlign w:val="center"/>
            <w:hideMark/>
          </w:tcPr>
          <w:p w14:paraId="3C8EB95A" w14:textId="0AA72621" w:rsidR="00EC7CEF" w:rsidRPr="008E2F73" w:rsidRDefault="00EC7CEF" w:rsidP="00EC7CEF">
            <w:pPr>
              <w:spacing w:before="0" w:after="0"/>
              <w:jc w:val="center"/>
              <w:rPr>
                <w:rFonts w:ascii="Symbol" w:eastAsia="Times New Roman" w:hAnsi="Symbol" w:cs="Calibri"/>
                <w:b/>
                <w:bCs/>
                <w:sz w:val="14"/>
                <w:szCs w:val="14"/>
                <w:lang w:eastAsia="fr-FR"/>
              </w:rPr>
            </w:pPr>
            <w:r w:rsidRPr="003A6BB7">
              <w:rPr>
                <w:rFonts w:ascii="Symbol" w:hAnsi="Symbol" w:cs="Calibri"/>
                <w:b/>
                <w:bCs/>
                <w:sz w:val="16"/>
                <w:szCs w:val="16"/>
              </w:rPr>
              <w:t></w:t>
            </w:r>
          </w:p>
        </w:tc>
        <w:tc>
          <w:tcPr>
            <w:tcW w:w="794" w:type="dxa"/>
            <w:shd w:val="clear" w:color="000000" w:fill="EDEDED"/>
            <w:vAlign w:val="center"/>
            <w:hideMark/>
          </w:tcPr>
          <w:p w14:paraId="4A697B59" w14:textId="307269D2" w:rsidR="00EC7CEF" w:rsidRPr="008E2F73" w:rsidRDefault="00EC7CEF" w:rsidP="00EC7CEF">
            <w:pPr>
              <w:spacing w:before="0" w:after="0"/>
              <w:jc w:val="center"/>
              <w:rPr>
                <w:rFonts w:ascii="Symbol" w:eastAsia="Times New Roman" w:hAnsi="Symbol" w:cs="Calibri"/>
                <w:b/>
                <w:bCs/>
                <w:sz w:val="14"/>
                <w:szCs w:val="14"/>
                <w:lang w:eastAsia="fr-FR"/>
              </w:rPr>
            </w:pPr>
            <w:r w:rsidRPr="00A61803">
              <w:rPr>
                <w:rFonts w:ascii="Symbol" w:hAnsi="Symbol" w:cs="Calibri"/>
                <w:b/>
                <w:bCs/>
                <w:color w:val="FFC000"/>
                <w:sz w:val="18"/>
                <w:szCs w:val="18"/>
              </w:rPr>
              <w:sym w:font="Symbol" w:char="F0AD"/>
            </w:r>
          </w:p>
        </w:tc>
        <w:tc>
          <w:tcPr>
            <w:tcW w:w="794" w:type="dxa"/>
            <w:shd w:val="clear" w:color="000000" w:fill="EDEDED"/>
            <w:vAlign w:val="center"/>
            <w:hideMark/>
          </w:tcPr>
          <w:p w14:paraId="4BADF460" w14:textId="66CADD7F" w:rsidR="00EC7CEF" w:rsidRPr="008E2F73" w:rsidRDefault="00EC7CEF" w:rsidP="00EC7CEF">
            <w:pPr>
              <w:spacing w:before="0" w:after="0"/>
              <w:jc w:val="center"/>
              <w:rPr>
                <w:rFonts w:ascii="Symbol" w:eastAsia="Times New Roman" w:hAnsi="Symbol" w:cs="Calibri"/>
                <w:b/>
                <w:bCs/>
                <w:color w:val="FFC000"/>
                <w:sz w:val="14"/>
                <w:szCs w:val="14"/>
                <w:lang w:eastAsia="fr-FR"/>
              </w:rPr>
            </w:pPr>
            <w:r w:rsidRPr="003A6BB7">
              <w:rPr>
                <w:rFonts w:ascii="Symbol" w:hAnsi="Symbol" w:cs="Calibri"/>
                <w:b/>
                <w:bCs/>
                <w:sz w:val="16"/>
                <w:szCs w:val="16"/>
              </w:rPr>
              <w:t></w:t>
            </w:r>
          </w:p>
        </w:tc>
        <w:tc>
          <w:tcPr>
            <w:tcW w:w="794" w:type="dxa"/>
            <w:shd w:val="clear" w:color="000000" w:fill="EDEDED"/>
            <w:vAlign w:val="center"/>
            <w:hideMark/>
          </w:tcPr>
          <w:p w14:paraId="6B84E80E" w14:textId="0EBD2913" w:rsidR="00EC7CEF" w:rsidRPr="008E2F73" w:rsidRDefault="00EC7CEF" w:rsidP="00EC7CEF">
            <w:pPr>
              <w:spacing w:before="0" w:after="0"/>
              <w:jc w:val="center"/>
              <w:rPr>
                <w:rFonts w:ascii="Symbol" w:eastAsia="Times New Roman" w:hAnsi="Symbol" w:cs="Calibri"/>
                <w:b/>
                <w:bCs/>
                <w:sz w:val="14"/>
                <w:szCs w:val="14"/>
                <w:lang w:eastAsia="fr-FR"/>
              </w:rPr>
            </w:pPr>
            <w:r w:rsidRPr="00A61803">
              <w:rPr>
                <w:rFonts w:ascii="Symbol" w:hAnsi="Symbol" w:cs="Calibri"/>
                <w:b/>
                <w:bCs/>
                <w:color w:val="FFC000"/>
                <w:sz w:val="18"/>
                <w:szCs w:val="18"/>
              </w:rPr>
              <w:sym w:font="Symbol" w:char="F0AD"/>
            </w:r>
          </w:p>
        </w:tc>
      </w:tr>
      <w:tr w:rsidR="00EC7CEF" w:rsidRPr="008E2F73" w14:paraId="05920A6A" w14:textId="77777777" w:rsidTr="00F70D64">
        <w:trPr>
          <w:trHeight w:val="300"/>
        </w:trPr>
        <w:tc>
          <w:tcPr>
            <w:tcW w:w="1838" w:type="dxa"/>
            <w:vMerge/>
            <w:shd w:val="clear" w:color="auto" w:fill="343F4C" w:themeFill="text2"/>
            <w:vAlign w:val="center"/>
            <w:hideMark/>
          </w:tcPr>
          <w:p w14:paraId="4D604B0C" w14:textId="77777777" w:rsidR="00EC7CEF" w:rsidRPr="008E2F73" w:rsidRDefault="00EC7CEF" w:rsidP="00EC7CEF">
            <w:pPr>
              <w:spacing w:before="0" w:after="0"/>
              <w:jc w:val="left"/>
              <w:rPr>
                <w:rFonts w:ascii="Arial" w:eastAsia="Times New Roman" w:hAnsi="Arial" w:cs="Arial"/>
                <w:b/>
                <w:bCs/>
                <w:color w:val="FFFFFF"/>
                <w:sz w:val="14"/>
                <w:szCs w:val="14"/>
                <w:lang w:eastAsia="fr-FR"/>
              </w:rPr>
            </w:pPr>
          </w:p>
        </w:tc>
        <w:tc>
          <w:tcPr>
            <w:tcW w:w="794" w:type="dxa"/>
            <w:shd w:val="clear" w:color="auto" w:fill="auto"/>
            <w:vAlign w:val="center"/>
            <w:hideMark/>
          </w:tcPr>
          <w:p w14:paraId="022BD744" w14:textId="09DD69F7" w:rsidR="00EC7CEF" w:rsidRPr="008E2F73" w:rsidRDefault="00EC7CEF" w:rsidP="00EC7CEF">
            <w:pPr>
              <w:spacing w:before="0" w:after="0"/>
              <w:jc w:val="center"/>
              <w:rPr>
                <w:rFonts w:ascii="Arial" w:eastAsia="Times New Roman" w:hAnsi="Arial" w:cs="Arial"/>
                <w:b/>
                <w:bCs/>
                <w:color w:val="FFC000"/>
                <w:sz w:val="14"/>
                <w:szCs w:val="14"/>
                <w:lang w:eastAsia="fr-FR"/>
              </w:rPr>
            </w:pPr>
          </w:p>
        </w:tc>
        <w:tc>
          <w:tcPr>
            <w:tcW w:w="794" w:type="dxa"/>
            <w:shd w:val="clear" w:color="auto" w:fill="auto"/>
            <w:vAlign w:val="center"/>
            <w:hideMark/>
          </w:tcPr>
          <w:p w14:paraId="66EDFF40" w14:textId="688B3BDB" w:rsidR="00EC7CEF" w:rsidRPr="008E2F73" w:rsidRDefault="00EC7CEF" w:rsidP="00EC7CEF">
            <w:pPr>
              <w:spacing w:before="0" w:after="0"/>
              <w:jc w:val="center"/>
              <w:rPr>
                <w:rFonts w:ascii="Arial" w:eastAsia="Times New Roman" w:hAnsi="Arial" w:cs="Arial"/>
                <w:b/>
                <w:bCs/>
                <w:color w:val="FFC000"/>
                <w:sz w:val="14"/>
                <w:szCs w:val="14"/>
                <w:lang w:eastAsia="fr-FR"/>
              </w:rPr>
            </w:pPr>
            <w:r w:rsidRPr="003A6BB7">
              <w:rPr>
                <w:rFonts w:cs="Arial"/>
                <w:b/>
                <w:bCs/>
                <w:sz w:val="16"/>
                <w:szCs w:val="16"/>
              </w:rPr>
              <w:t>-520 T</w:t>
            </w:r>
          </w:p>
        </w:tc>
        <w:tc>
          <w:tcPr>
            <w:tcW w:w="794" w:type="dxa"/>
            <w:shd w:val="clear" w:color="auto" w:fill="auto"/>
            <w:vAlign w:val="center"/>
            <w:hideMark/>
          </w:tcPr>
          <w:p w14:paraId="53663941" w14:textId="2B289C5C" w:rsidR="00EC7CEF" w:rsidRPr="008E2F73" w:rsidRDefault="00EC7CEF" w:rsidP="00EC7CEF">
            <w:pPr>
              <w:spacing w:before="0" w:after="0"/>
              <w:jc w:val="center"/>
              <w:rPr>
                <w:rFonts w:ascii="Arial" w:eastAsia="Times New Roman" w:hAnsi="Arial" w:cs="Arial"/>
                <w:b/>
                <w:bCs/>
                <w:color w:val="auto"/>
                <w:sz w:val="14"/>
                <w:szCs w:val="14"/>
                <w:lang w:eastAsia="fr-FR"/>
              </w:rPr>
            </w:pPr>
            <w:r w:rsidRPr="003A6BB7">
              <w:rPr>
                <w:rFonts w:cs="Arial"/>
                <w:b/>
                <w:bCs/>
                <w:sz w:val="16"/>
                <w:szCs w:val="16"/>
              </w:rPr>
              <w:t>-207 T</w:t>
            </w:r>
          </w:p>
        </w:tc>
        <w:tc>
          <w:tcPr>
            <w:tcW w:w="794" w:type="dxa"/>
            <w:shd w:val="clear" w:color="auto" w:fill="auto"/>
            <w:vAlign w:val="center"/>
            <w:hideMark/>
          </w:tcPr>
          <w:p w14:paraId="13AF5EE3" w14:textId="28F09B6E" w:rsidR="00EC7CEF" w:rsidRPr="008E2F73" w:rsidRDefault="00EC7CEF" w:rsidP="00EC7CEF">
            <w:pPr>
              <w:spacing w:before="0" w:after="0"/>
              <w:jc w:val="center"/>
              <w:rPr>
                <w:rFonts w:ascii="Arial" w:eastAsia="Times New Roman" w:hAnsi="Arial" w:cs="Arial"/>
                <w:b/>
                <w:bCs/>
                <w:color w:val="auto"/>
                <w:sz w:val="14"/>
                <w:szCs w:val="14"/>
                <w:lang w:eastAsia="fr-FR"/>
              </w:rPr>
            </w:pPr>
            <w:r w:rsidRPr="003A6BB7">
              <w:rPr>
                <w:rFonts w:cs="Arial"/>
                <w:b/>
                <w:bCs/>
                <w:sz w:val="16"/>
                <w:szCs w:val="16"/>
              </w:rPr>
              <w:t>-208 T</w:t>
            </w:r>
          </w:p>
        </w:tc>
        <w:tc>
          <w:tcPr>
            <w:tcW w:w="794" w:type="dxa"/>
            <w:shd w:val="clear" w:color="auto" w:fill="auto"/>
            <w:vAlign w:val="center"/>
            <w:hideMark/>
          </w:tcPr>
          <w:p w14:paraId="49D7EFFF" w14:textId="37C50C72" w:rsidR="00EC7CEF" w:rsidRPr="008E2F73" w:rsidRDefault="00EC7CEF" w:rsidP="00EC7CEF">
            <w:pPr>
              <w:spacing w:before="0" w:after="0"/>
              <w:jc w:val="center"/>
              <w:rPr>
                <w:rFonts w:ascii="Arial" w:eastAsia="Times New Roman" w:hAnsi="Arial" w:cs="Arial"/>
                <w:b/>
                <w:bCs/>
                <w:color w:val="auto"/>
                <w:sz w:val="14"/>
                <w:szCs w:val="14"/>
                <w:lang w:eastAsia="fr-FR"/>
              </w:rPr>
            </w:pPr>
            <w:r w:rsidRPr="003A6BB7">
              <w:rPr>
                <w:rFonts w:cs="Arial"/>
                <w:b/>
                <w:bCs/>
                <w:sz w:val="16"/>
                <w:szCs w:val="16"/>
              </w:rPr>
              <w:t>-28 T</w:t>
            </w:r>
          </w:p>
        </w:tc>
        <w:tc>
          <w:tcPr>
            <w:tcW w:w="794" w:type="dxa"/>
            <w:shd w:val="clear" w:color="auto" w:fill="auto"/>
            <w:vAlign w:val="center"/>
            <w:hideMark/>
          </w:tcPr>
          <w:p w14:paraId="7C1EF90D" w14:textId="1AD27304" w:rsidR="00EC7CEF" w:rsidRPr="008E2F73" w:rsidRDefault="00EC7CEF" w:rsidP="00EC7CEF">
            <w:pPr>
              <w:spacing w:before="0" w:after="0"/>
              <w:jc w:val="center"/>
              <w:rPr>
                <w:rFonts w:ascii="Arial" w:eastAsia="Times New Roman" w:hAnsi="Arial" w:cs="Arial"/>
                <w:b/>
                <w:bCs/>
                <w:color w:val="auto"/>
                <w:sz w:val="14"/>
                <w:szCs w:val="14"/>
                <w:lang w:eastAsia="fr-FR"/>
              </w:rPr>
            </w:pPr>
            <w:r w:rsidRPr="003A6BB7">
              <w:rPr>
                <w:rFonts w:cs="Arial"/>
                <w:b/>
                <w:bCs/>
                <w:sz w:val="16"/>
                <w:szCs w:val="16"/>
              </w:rPr>
              <w:t>-8 T</w:t>
            </w:r>
          </w:p>
        </w:tc>
        <w:tc>
          <w:tcPr>
            <w:tcW w:w="794" w:type="dxa"/>
            <w:shd w:val="clear" w:color="auto" w:fill="auto"/>
            <w:vAlign w:val="center"/>
            <w:hideMark/>
          </w:tcPr>
          <w:p w14:paraId="4B456BBF" w14:textId="264A8249" w:rsidR="00EC7CEF" w:rsidRPr="008E2F73" w:rsidRDefault="00EC7CEF" w:rsidP="00EC7CEF">
            <w:pPr>
              <w:spacing w:before="0" w:after="0"/>
              <w:jc w:val="center"/>
              <w:rPr>
                <w:rFonts w:ascii="Arial" w:eastAsia="Times New Roman" w:hAnsi="Arial" w:cs="Arial"/>
                <w:b/>
                <w:bCs/>
                <w:color w:val="auto"/>
                <w:sz w:val="14"/>
                <w:szCs w:val="14"/>
                <w:lang w:eastAsia="fr-FR"/>
              </w:rPr>
            </w:pPr>
            <w:r w:rsidRPr="003A6BB7">
              <w:rPr>
                <w:rFonts w:cs="Arial"/>
                <w:b/>
                <w:bCs/>
                <w:color w:val="FFC000"/>
                <w:sz w:val="16"/>
                <w:szCs w:val="16"/>
              </w:rPr>
              <w:t>+ 380 T</w:t>
            </w:r>
          </w:p>
        </w:tc>
        <w:tc>
          <w:tcPr>
            <w:tcW w:w="794" w:type="dxa"/>
            <w:shd w:val="clear" w:color="auto" w:fill="auto"/>
            <w:vAlign w:val="center"/>
            <w:hideMark/>
          </w:tcPr>
          <w:p w14:paraId="41435A53" w14:textId="098022C1" w:rsidR="00EC7CEF" w:rsidRPr="008E2F73" w:rsidRDefault="00EC7CEF" w:rsidP="00EC7CEF">
            <w:pPr>
              <w:spacing w:before="0" w:after="0"/>
              <w:jc w:val="center"/>
              <w:rPr>
                <w:rFonts w:ascii="Arial" w:eastAsia="Times New Roman" w:hAnsi="Arial" w:cs="Arial"/>
                <w:b/>
                <w:bCs/>
                <w:color w:val="FFC000"/>
                <w:sz w:val="14"/>
                <w:szCs w:val="14"/>
                <w:lang w:eastAsia="fr-FR"/>
              </w:rPr>
            </w:pPr>
            <w:r w:rsidRPr="003A6BB7">
              <w:rPr>
                <w:rFonts w:cs="Arial"/>
                <w:b/>
                <w:bCs/>
                <w:sz w:val="16"/>
                <w:szCs w:val="16"/>
              </w:rPr>
              <w:t>-266 T</w:t>
            </w:r>
          </w:p>
        </w:tc>
        <w:tc>
          <w:tcPr>
            <w:tcW w:w="794" w:type="dxa"/>
            <w:shd w:val="clear" w:color="auto" w:fill="auto"/>
            <w:vAlign w:val="center"/>
            <w:hideMark/>
          </w:tcPr>
          <w:p w14:paraId="4FECF71F" w14:textId="736A13F1" w:rsidR="00EC7CEF" w:rsidRPr="008E2F73" w:rsidRDefault="00EC7CEF" w:rsidP="00EC7CEF">
            <w:pPr>
              <w:spacing w:before="0" w:after="0"/>
              <w:jc w:val="center"/>
              <w:rPr>
                <w:rFonts w:ascii="Arial" w:eastAsia="Times New Roman" w:hAnsi="Arial" w:cs="Arial"/>
                <w:b/>
                <w:bCs/>
                <w:color w:val="auto"/>
                <w:sz w:val="14"/>
                <w:szCs w:val="14"/>
                <w:lang w:eastAsia="fr-FR"/>
              </w:rPr>
            </w:pPr>
            <w:r w:rsidRPr="003A6BB7">
              <w:rPr>
                <w:rFonts w:cs="Arial"/>
                <w:b/>
                <w:bCs/>
                <w:color w:val="FFC000"/>
                <w:sz w:val="16"/>
                <w:szCs w:val="16"/>
              </w:rPr>
              <w:t>381</w:t>
            </w:r>
            <w:r>
              <w:rPr>
                <w:rFonts w:cs="Arial"/>
                <w:b/>
                <w:bCs/>
                <w:color w:val="FFC000"/>
                <w:sz w:val="16"/>
                <w:szCs w:val="16"/>
              </w:rPr>
              <w:t xml:space="preserve"> T</w:t>
            </w:r>
          </w:p>
        </w:tc>
      </w:tr>
    </w:tbl>
    <w:p w14:paraId="5C43AC82" w14:textId="56B1E3DB" w:rsidR="00C96084" w:rsidRDefault="00EC5AA8" w:rsidP="00EC5AA8">
      <w:pPr>
        <w:pStyle w:val="Lgende"/>
      </w:pPr>
      <w:bookmarkStart w:id="36" w:name="_Ref133315463"/>
      <w:bookmarkStart w:id="37" w:name="_Toc147954110"/>
      <w:r>
        <w:t xml:space="preserve">Tableau </w:t>
      </w:r>
      <w:r>
        <w:fldChar w:fldCharType="begin"/>
      </w:r>
      <w:r>
        <w:instrText xml:space="preserve"> SEQ Tableau \* ARABIC </w:instrText>
      </w:r>
      <w:r>
        <w:fldChar w:fldCharType="separate"/>
      </w:r>
      <w:r w:rsidR="00174C1A">
        <w:t>2</w:t>
      </w:r>
      <w:r>
        <w:fldChar w:fldCharType="end"/>
      </w:r>
      <w:bookmarkEnd w:id="36"/>
      <w:r>
        <w:t xml:space="preserve"> : Quantité totale de refus cdt admise sur site et évolution depuis 201</w:t>
      </w:r>
      <w:r w:rsidR="00EC7CEF">
        <w:t>4</w:t>
      </w:r>
      <w:bookmarkEnd w:id="37"/>
    </w:p>
    <w:p w14:paraId="1765B3A5" w14:textId="2BB34E83" w:rsidR="00211255" w:rsidRDefault="00211255" w:rsidP="00211255">
      <w:pPr>
        <w:keepNext/>
      </w:pPr>
    </w:p>
    <w:p w14:paraId="34E3567A" w14:textId="25EF16BD" w:rsidR="00EC7CEF" w:rsidRDefault="00EC7CEF" w:rsidP="00211255">
      <w:pPr>
        <w:keepNext/>
      </w:pPr>
      <w:r>
        <w:rPr>
          <w:noProof/>
          <w:lang w:eastAsia="fr-FR"/>
        </w:rPr>
        <w:drawing>
          <wp:inline distT="0" distB="0" distL="0" distR="0" wp14:anchorId="60480808" wp14:editId="5A725FF9">
            <wp:extent cx="5755640" cy="2651760"/>
            <wp:effectExtent l="0" t="0" r="16510" b="15240"/>
            <wp:docPr id="665010271" name="Graphique 1">
              <a:extLst xmlns:a="http://schemas.openxmlformats.org/drawingml/2006/main">
                <a:ext uri="{FF2B5EF4-FFF2-40B4-BE49-F238E27FC236}">
                  <a16:creationId xmlns:a16="http://schemas.microsoft.com/office/drawing/2014/main" id="{A2A2E462-1ADA-4424-B734-85AE0A9D8D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53E1052A" w14:textId="031CACE8" w:rsidR="00FD55D5" w:rsidRPr="00FD55D5" w:rsidRDefault="00211255" w:rsidP="00211255">
      <w:pPr>
        <w:pStyle w:val="Lgende"/>
      </w:pPr>
      <w:bookmarkStart w:id="38" w:name="_Toc147954086"/>
      <w:r>
        <w:t xml:space="preserve">Illustration </w:t>
      </w:r>
      <w:r>
        <w:fldChar w:fldCharType="begin"/>
      </w:r>
      <w:r>
        <w:instrText xml:space="preserve"> SEQ Illustration \* ARABIC </w:instrText>
      </w:r>
      <w:r>
        <w:fldChar w:fldCharType="separate"/>
      </w:r>
      <w:r w:rsidR="00174C1A">
        <w:t>6</w:t>
      </w:r>
      <w:r>
        <w:fldChar w:fldCharType="end"/>
      </w:r>
      <w:r>
        <w:t xml:space="preserve"> : Quantité totale de refus CDT admise sur le site et évolution depuis 201</w:t>
      </w:r>
      <w:r w:rsidR="00EC7CEF">
        <w:t>4</w:t>
      </w:r>
      <w:bookmarkEnd w:id="38"/>
    </w:p>
    <w:p w14:paraId="36731EEF" w14:textId="11B10AD7" w:rsidR="00EC5AA8" w:rsidRDefault="00EC5AA8" w:rsidP="00907CB2">
      <w:pPr>
        <w:pStyle w:val="Titre2"/>
      </w:pPr>
      <w:bookmarkStart w:id="39" w:name="_Toc147954150"/>
      <w:r>
        <w:lastRenderedPageBreak/>
        <w:t>Déchets d’activités économiques</w:t>
      </w:r>
      <w:r w:rsidR="0049143D">
        <w:t xml:space="preserve"> et déchet industriels banalisés</w:t>
      </w:r>
      <w:bookmarkEnd w:id="39"/>
      <w:r w:rsidR="0049143D">
        <w:t xml:space="preserve"> </w:t>
      </w:r>
    </w:p>
    <w:p w14:paraId="10FC6067" w14:textId="6DE5B9A1" w:rsidR="00EC5AA8" w:rsidRDefault="00EC5AA8" w:rsidP="00A6438A">
      <w:pPr>
        <w:pStyle w:val="Titre3"/>
      </w:pPr>
      <w:bookmarkStart w:id="40" w:name="_Toc147954151"/>
      <w:r>
        <w:t>Tonnages admis en 2022 et comparaison avec l’exercie précédent</w:t>
      </w:r>
      <w:bookmarkEnd w:id="40"/>
    </w:p>
    <w:p w14:paraId="556F9D7E" w14:textId="55C6D98F" w:rsidR="00EC5AA8" w:rsidRPr="00EE691C" w:rsidRDefault="00EC5AA8" w:rsidP="00241D10">
      <w:pPr>
        <w:ind w:right="2118"/>
      </w:pPr>
      <w:r w:rsidRPr="0098006C">
        <w:rPr>
          <w:noProof/>
          <w:highlight w:val="yellow"/>
          <w:lang w:eastAsia="fr-FR"/>
        </w:rPr>
        <mc:AlternateContent>
          <mc:Choice Requires="wps">
            <w:drawing>
              <wp:anchor distT="0" distB="0" distL="114300" distR="114300" simplePos="0" relativeHeight="251737088" behindDoc="0" locked="0" layoutInCell="1" allowOverlap="1" wp14:anchorId="0793D35F" wp14:editId="56A19878">
                <wp:simplePos x="0" y="0"/>
                <wp:positionH relativeFrom="column">
                  <wp:posOffset>4433570</wp:posOffset>
                </wp:positionH>
                <wp:positionV relativeFrom="paragraph">
                  <wp:posOffset>54610</wp:posOffset>
                </wp:positionV>
                <wp:extent cx="1365250" cy="1038860"/>
                <wp:effectExtent l="0" t="0" r="0" b="0"/>
                <wp:wrapNone/>
                <wp:docPr id="1771655796" name="Zone de texte 1771655796"/>
                <wp:cNvGraphicFramePr/>
                <a:graphic xmlns:a="http://schemas.openxmlformats.org/drawingml/2006/main">
                  <a:graphicData uri="http://schemas.microsoft.com/office/word/2010/wordprocessingShape">
                    <wps:wsp>
                      <wps:cNvSpPr txBox="1"/>
                      <wps:spPr>
                        <a:xfrm>
                          <a:off x="0" y="0"/>
                          <a:ext cx="1365250" cy="1038860"/>
                        </a:xfrm>
                        <a:prstGeom prst="rect">
                          <a:avLst/>
                        </a:prstGeom>
                        <a:noFill/>
                        <a:ln w="6350">
                          <a:noFill/>
                        </a:ln>
                      </wps:spPr>
                      <wps:txbx>
                        <w:txbxContent>
                          <w:p w14:paraId="5F6C7984" w14:textId="77777777" w:rsidR="00EC5AA8" w:rsidRPr="00FE785B" w:rsidRDefault="00EC5AA8" w:rsidP="00EC5AA8">
                            <w:pPr>
                              <w:jc w:val="center"/>
                              <w:rPr>
                                <w:b/>
                                <w:color w:val="ACC5D9" w:themeColor="accent4" w:themeTint="99"/>
                                <w:sz w:val="24"/>
                              </w:rPr>
                            </w:pPr>
                            <w:r>
                              <w:rPr>
                                <w:b/>
                                <w:color w:val="ACC5D9" w:themeColor="accent4" w:themeTint="99"/>
                                <w:sz w:val="24"/>
                              </w:rPr>
                              <w:t>En 2022</w:t>
                            </w:r>
                          </w:p>
                          <w:p w14:paraId="5F7EAA46" w14:textId="4D00440D" w:rsidR="00EC5AA8" w:rsidRPr="00D41CF1" w:rsidRDefault="0049143D" w:rsidP="00EC5AA8">
                            <w:pPr>
                              <w:jc w:val="center"/>
                              <w:rPr>
                                <w:b/>
                                <w:color w:val="759FC0" w:themeColor="accent4"/>
                                <w:sz w:val="36"/>
                              </w:rPr>
                            </w:pPr>
                            <w:r>
                              <w:rPr>
                                <w:b/>
                                <w:color w:val="759FC0" w:themeColor="accent4"/>
                                <w:sz w:val="36"/>
                              </w:rPr>
                              <w:t>5</w:t>
                            </w:r>
                            <w:r w:rsidR="00EC5AA8" w:rsidRPr="00D41CF1">
                              <w:rPr>
                                <w:b/>
                                <w:color w:val="759FC0" w:themeColor="accent4"/>
                                <w:sz w:val="36"/>
                              </w:rPr>
                              <w:t xml:space="preserve"> </w:t>
                            </w:r>
                            <w:r w:rsidR="00EC5AA8">
                              <w:rPr>
                                <w:b/>
                                <w:color w:val="759FC0" w:themeColor="accent4"/>
                                <w:sz w:val="36"/>
                              </w:rPr>
                              <w:t>t</w:t>
                            </w:r>
                          </w:p>
                          <w:p w14:paraId="195719CC" w14:textId="760CF471" w:rsidR="00EC5AA8" w:rsidRPr="009E7117" w:rsidRDefault="00EC5AA8" w:rsidP="00EC5AA8">
                            <w:pPr>
                              <w:jc w:val="center"/>
                              <w:rPr>
                                <w:b/>
                                <w:color w:val="ACC5D9" w:themeColor="accent4" w:themeTint="99"/>
                                <w:szCs w:val="24"/>
                              </w:rPr>
                            </w:pPr>
                            <w:proofErr w:type="gramStart"/>
                            <w:r w:rsidRPr="009E7117">
                              <w:rPr>
                                <w:b/>
                                <w:color w:val="ACC5D9" w:themeColor="accent4" w:themeTint="99"/>
                                <w:szCs w:val="24"/>
                              </w:rPr>
                              <w:t>de</w:t>
                            </w:r>
                            <w:proofErr w:type="gramEnd"/>
                            <w:r w:rsidRPr="009E7117">
                              <w:rPr>
                                <w:b/>
                                <w:color w:val="ACC5D9" w:themeColor="accent4" w:themeTint="99"/>
                                <w:szCs w:val="24"/>
                              </w:rPr>
                              <w:t xml:space="preserve"> </w:t>
                            </w:r>
                            <w:r w:rsidR="006E0D5E">
                              <w:rPr>
                                <w:b/>
                                <w:color w:val="ACC5D9" w:themeColor="accent4" w:themeTint="99"/>
                                <w:szCs w:val="24"/>
                              </w:rPr>
                              <w:t>DAE</w:t>
                            </w:r>
                            <w:r w:rsidR="0049143D">
                              <w:rPr>
                                <w:b/>
                                <w:color w:val="ACC5D9" w:themeColor="accent4" w:themeTint="99"/>
                                <w:szCs w:val="24"/>
                              </w:rPr>
                              <w:t xml:space="preserve"> et DIB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793D35F" id="Zone de texte 1771655796" o:spid="_x0000_s1045" type="#_x0000_t202" style="position:absolute;left:0;text-align:left;margin-left:349.1pt;margin-top:4.3pt;width:107.5pt;height:8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" filled="f" stroked="f" strokeweight=".5pt">
                <v:textbox>
                  <w:txbxContent>
                    <w:p w14:paraId="5F6C7984" w14:textId="77777777" w:rsidR="00EC5AA8" w:rsidRPr="00FE785B" w:rsidRDefault="00EC5AA8" w:rsidP="00EC5AA8">
                      <w:pPr>
                        <w:jc w:val="center"/>
                        <w:rPr>
                          <w:b/>
                          <w:color w:val="ACC5D9" w:themeColor="accent4" w:themeTint="99"/>
                          <w:sz w:val="24"/>
                        </w:rPr>
                      </w:pPr>
                      <w:r>
                        <w:rPr>
                          <w:b/>
                          <w:color w:val="ACC5D9" w:themeColor="accent4" w:themeTint="99"/>
                          <w:sz w:val="24"/>
                        </w:rPr>
                        <w:t>En 2022</w:t>
                      </w:r>
                    </w:p>
                    <w:p w14:paraId="5F7EAA46" w14:textId="4D00440D" w:rsidR="00EC5AA8" w:rsidRPr="00D41CF1" w:rsidRDefault="0049143D" w:rsidP="00EC5AA8">
                      <w:pPr>
                        <w:jc w:val="center"/>
                        <w:rPr>
                          <w:b/>
                          <w:color w:val="759FC0" w:themeColor="accent4"/>
                          <w:sz w:val="36"/>
                        </w:rPr>
                      </w:pPr>
                      <w:r>
                        <w:rPr>
                          <w:b/>
                          <w:color w:val="759FC0" w:themeColor="accent4"/>
                          <w:sz w:val="36"/>
                        </w:rPr>
                        <w:t>5</w:t>
                      </w:r>
                      <w:r w:rsidR="00EC5AA8" w:rsidRPr="00D41CF1">
                        <w:rPr>
                          <w:b/>
                          <w:color w:val="759FC0" w:themeColor="accent4"/>
                          <w:sz w:val="36"/>
                        </w:rPr>
                        <w:t xml:space="preserve"> </w:t>
                      </w:r>
                      <w:r w:rsidR="00EC5AA8">
                        <w:rPr>
                          <w:b/>
                          <w:color w:val="759FC0" w:themeColor="accent4"/>
                          <w:sz w:val="36"/>
                        </w:rPr>
                        <w:t>t</w:t>
                      </w:r>
                    </w:p>
                    <w:p w14:paraId="195719CC" w14:textId="760CF471" w:rsidR="00EC5AA8" w:rsidRPr="009E7117" w:rsidRDefault="00EC5AA8" w:rsidP="00EC5AA8">
                      <w:pPr>
                        <w:jc w:val="center"/>
                        <w:rPr>
                          <w:b/>
                          <w:color w:val="ACC5D9" w:themeColor="accent4" w:themeTint="99"/>
                          <w:szCs w:val="24"/>
                        </w:rPr>
                      </w:pPr>
                      <w:proofErr w:type="gramStart"/>
                      <w:r w:rsidRPr="009E7117">
                        <w:rPr>
                          <w:b/>
                          <w:color w:val="ACC5D9" w:themeColor="accent4" w:themeTint="99"/>
                          <w:szCs w:val="24"/>
                        </w:rPr>
                        <w:t>de</w:t>
                      </w:r>
                      <w:proofErr w:type="gramEnd"/>
                      <w:r w:rsidRPr="009E7117">
                        <w:rPr>
                          <w:b/>
                          <w:color w:val="ACC5D9" w:themeColor="accent4" w:themeTint="99"/>
                          <w:szCs w:val="24"/>
                        </w:rPr>
                        <w:t xml:space="preserve"> </w:t>
                      </w:r>
                      <w:r w:rsidR="006E0D5E">
                        <w:rPr>
                          <w:b/>
                          <w:color w:val="ACC5D9" w:themeColor="accent4" w:themeTint="99"/>
                          <w:szCs w:val="24"/>
                        </w:rPr>
                        <w:t>DAE</w:t>
                      </w:r>
                      <w:r w:rsidR="0049143D">
                        <w:rPr>
                          <w:b/>
                          <w:color w:val="ACC5D9" w:themeColor="accent4" w:themeTint="99"/>
                          <w:szCs w:val="24"/>
                        </w:rPr>
                        <w:t xml:space="preserve"> et DIB</w:t>
                      </w:r>
                    </w:p>
                  </w:txbxContent>
                </v:textbox>
              </v:shape>
            </w:pict>
          </mc:Fallback>
        </mc:AlternateContent>
      </w:r>
      <w:r w:rsidRPr="0098006C">
        <w:rPr>
          <w:noProof/>
          <w:highlight w:val="yellow"/>
          <w:lang w:eastAsia="fr-FR"/>
        </w:rPr>
        <mc:AlternateContent>
          <mc:Choice Requires="wps">
            <w:drawing>
              <wp:anchor distT="0" distB="0" distL="114300" distR="114300" simplePos="0" relativeHeight="251736064" behindDoc="1" locked="0" layoutInCell="1" allowOverlap="1" wp14:anchorId="763EDA3A" wp14:editId="7AB36386">
                <wp:simplePos x="0" y="0"/>
                <wp:positionH relativeFrom="column">
                  <wp:posOffset>4526976</wp:posOffset>
                </wp:positionH>
                <wp:positionV relativeFrom="paragraph">
                  <wp:posOffset>6575</wp:posOffset>
                </wp:positionV>
                <wp:extent cx="1244600" cy="1144270"/>
                <wp:effectExtent l="0" t="0" r="12700" b="17780"/>
                <wp:wrapTight wrapText="bothSides">
                  <wp:wrapPolygon edited="0">
                    <wp:start x="7935" y="0"/>
                    <wp:lineTo x="5951" y="360"/>
                    <wp:lineTo x="331" y="4675"/>
                    <wp:lineTo x="0" y="8630"/>
                    <wp:lineTo x="0" y="14024"/>
                    <wp:lineTo x="1322" y="17261"/>
                    <wp:lineTo x="1322" y="17980"/>
                    <wp:lineTo x="6612" y="21576"/>
                    <wp:lineTo x="7604" y="21576"/>
                    <wp:lineTo x="13886" y="21576"/>
                    <wp:lineTo x="14878" y="21576"/>
                    <wp:lineTo x="20167" y="17980"/>
                    <wp:lineTo x="20167" y="17261"/>
                    <wp:lineTo x="21490" y="14024"/>
                    <wp:lineTo x="21490" y="8271"/>
                    <wp:lineTo x="21159" y="4675"/>
                    <wp:lineTo x="16200" y="719"/>
                    <wp:lineTo x="13555" y="0"/>
                    <wp:lineTo x="7935" y="0"/>
                  </wp:wrapPolygon>
                </wp:wrapTight>
                <wp:docPr id="593853008" name="Organigramme : Connecteur 593853008"/>
                <wp:cNvGraphicFramePr/>
                <a:graphic xmlns:a="http://schemas.openxmlformats.org/drawingml/2006/main">
                  <a:graphicData uri="http://schemas.microsoft.com/office/word/2010/wordprocessingShape">
                    <wps:wsp>
                      <wps:cNvSpPr/>
                      <wps:spPr>
                        <a:xfrm>
                          <a:off x="0" y="0"/>
                          <a:ext cx="1244600" cy="1144270"/>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620CA61" id="Organigramme : Connecteur 593853008" o:spid="_x0000_s1026" type="#_x0000_t120" style="position:absolute;margin-left:356.45pt;margin-top:.5pt;width:98pt;height:90.1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" fillcolor="#272f38 [2415]" strokecolor="#48789e [2407]" strokeweight="1pt">
                <v:stroke joinstyle="miter"/>
                <w10:wrap type="tight"/>
              </v:shape>
            </w:pict>
          </mc:Fallback>
        </mc:AlternateContent>
      </w:r>
      <w:r w:rsidRPr="00EE691C">
        <w:t xml:space="preserve">L’ISDND de </w:t>
      </w:r>
      <w:proofErr w:type="spellStart"/>
      <w:r w:rsidRPr="00EE691C">
        <w:t>Villeveyrac</w:t>
      </w:r>
      <w:proofErr w:type="spellEnd"/>
      <w:r w:rsidRPr="00EE691C">
        <w:t xml:space="preserve"> n’a admis aucun déchet d’activité économique (DAE) en 202</w:t>
      </w:r>
      <w:r w:rsidR="006F37D0">
        <w:t>2</w:t>
      </w:r>
      <w:r w:rsidRPr="00EE691C">
        <w:t xml:space="preserve">, </w:t>
      </w:r>
      <w:r>
        <w:t>ce chiffre est dans la continuité des observations effectuées en 202</w:t>
      </w:r>
      <w:r w:rsidR="006F37D0">
        <w:t>1 et 2020</w:t>
      </w:r>
      <w:r>
        <w:t xml:space="preserve"> ou seulement 1 t </w:t>
      </w:r>
      <w:r w:rsidRPr="00EE691C">
        <w:t>de ces déchets avaient été réceptionnés</w:t>
      </w:r>
      <w:r w:rsidR="006F37D0">
        <w:t xml:space="preserve"> depuis 2020</w:t>
      </w:r>
      <w:r w:rsidRPr="00EE691C">
        <w:t xml:space="preserve">. </w:t>
      </w:r>
    </w:p>
    <w:p w14:paraId="35F9D1BA" w14:textId="0CD50A3D" w:rsidR="00EC5AA8" w:rsidRDefault="00EC5AA8" w:rsidP="00241D10">
      <w:pPr>
        <w:ind w:right="2118"/>
      </w:pPr>
      <w:r w:rsidRPr="00EE691C">
        <w:t xml:space="preserve">A noter que ces déchets ne sont attachés qu’à un seul producteur, à savoir le service archéologie de SAM. </w:t>
      </w:r>
    </w:p>
    <w:p w14:paraId="15B9835A" w14:textId="1AACEB0B" w:rsidR="0049143D" w:rsidRDefault="0049143D" w:rsidP="00241D10">
      <w:pPr>
        <w:ind w:right="2118"/>
      </w:pPr>
      <w:r>
        <w:t xml:space="preserve">Par ailleurs, </w:t>
      </w:r>
      <w:r w:rsidR="00527407">
        <w:t xml:space="preserve">au cours de cette année 2022 l’ISDND de </w:t>
      </w:r>
      <w:proofErr w:type="spellStart"/>
      <w:r w:rsidR="00527407">
        <w:t>Villeveyrac</w:t>
      </w:r>
      <w:proofErr w:type="spellEnd"/>
      <w:r w:rsidR="00527407">
        <w:t xml:space="preserve"> a accueilli 5 t de déchets industriels banalisés (DIB) produit par SAM Espace naturel. </w:t>
      </w:r>
      <w:r>
        <w:t xml:space="preserve">  </w:t>
      </w:r>
    </w:p>
    <w:p w14:paraId="4BEF9613" w14:textId="1B5BD013" w:rsidR="00EC5AA8" w:rsidRPr="00EE691C" w:rsidRDefault="00EC5AA8" w:rsidP="00A6438A">
      <w:pPr>
        <w:pStyle w:val="Titre3"/>
        <w:numPr>
          <w:ilvl w:val="2"/>
          <w:numId w:val="16"/>
        </w:numPr>
      </w:pPr>
      <w:bookmarkStart w:id="41" w:name="_Toc519161235"/>
      <w:bookmarkStart w:id="42" w:name="_Toc9419472"/>
      <w:bookmarkStart w:id="43" w:name="_Toc11163819"/>
      <w:bookmarkStart w:id="44" w:name="_Toc11163860"/>
      <w:bookmarkStart w:id="45" w:name="_Toc39064914"/>
      <w:bookmarkStart w:id="46" w:name="_Toc147954152"/>
      <w:r w:rsidRPr="00EE691C">
        <w:t>Evolution depuis 201</w:t>
      </w:r>
      <w:bookmarkEnd w:id="41"/>
      <w:bookmarkEnd w:id="42"/>
      <w:bookmarkEnd w:id="43"/>
      <w:bookmarkEnd w:id="44"/>
      <w:bookmarkEnd w:id="45"/>
      <w:r w:rsidR="00241D10">
        <w:t>4</w:t>
      </w:r>
      <w:bookmarkEnd w:id="46"/>
      <w:r w:rsidRPr="00EE691C">
        <w:t xml:space="preserve"> </w:t>
      </w:r>
    </w:p>
    <w:p w14:paraId="111928AC" w14:textId="5681382C" w:rsidR="006E0D5E" w:rsidRDefault="006E0D5E" w:rsidP="006E0D5E">
      <w:pPr>
        <w:spacing w:after="0"/>
      </w:pPr>
      <w:r w:rsidRPr="00EA4F8F">
        <w:t>En dehors de certains épisodes de production important de DAE comme en 2017 (ou en 2012) la quantité de déchets traités chaque année est globalement assez faible, voire nulle, comme en 2019</w:t>
      </w:r>
      <w:r w:rsidR="00453127">
        <w:t xml:space="preserve">, </w:t>
      </w:r>
      <w:r w:rsidRPr="00EA4F8F">
        <w:t>2021</w:t>
      </w:r>
      <w:r w:rsidR="00453127">
        <w:t xml:space="preserve"> et 2022</w:t>
      </w:r>
      <w:r w:rsidRPr="00EA4F8F">
        <w:t xml:space="preserve">. </w:t>
      </w:r>
    </w:p>
    <w:p w14:paraId="034B2087" w14:textId="1AF35185" w:rsidR="00527407" w:rsidRDefault="001F3BF0" w:rsidP="006E0D5E">
      <w:pPr>
        <w:spacing w:after="0"/>
      </w:pPr>
      <w:r>
        <w:t>Cette année</w:t>
      </w:r>
      <w:r w:rsidR="00527407">
        <w:t xml:space="preserve"> une augmentation de 5t de </w:t>
      </w:r>
      <w:r>
        <w:t xml:space="preserve">DAB et DIB est constatée par rapport à 2021, en raison de l’acceptation de 5t de déchets industriels banalisés. </w:t>
      </w:r>
    </w:p>
    <w:p w14:paraId="75285F54" w14:textId="77777777" w:rsidR="00F70D64" w:rsidRDefault="00F70D64" w:rsidP="006E0D5E">
      <w:pPr>
        <w:spacing w:after="0"/>
      </w:pPr>
    </w:p>
    <w:tbl>
      <w:tblPr>
        <w:tblW w:w="9126" w:type="dxa"/>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ayout w:type="fixed"/>
        <w:tblCellMar>
          <w:left w:w="70" w:type="dxa"/>
          <w:right w:w="70" w:type="dxa"/>
        </w:tblCellMar>
        <w:tblLook w:val="04A0" w:firstRow="1" w:lastRow="0" w:firstColumn="1" w:lastColumn="0" w:noHBand="0" w:noVBand="1"/>
      </w:tblPr>
      <w:tblGrid>
        <w:gridCol w:w="1980"/>
        <w:gridCol w:w="794"/>
        <w:gridCol w:w="794"/>
        <w:gridCol w:w="794"/>
        <w:gridCol w:w="794"/>
        <w:gridCol w:w="794"/>
        <w:gridCol w:w="794"/>
        <w:gridCol w:w="794"/>
        <w:gridCol w:w="794"/>
        <w:gridCol w:w="794"/>
      </w:tblGrid>
      <w:tr w:rsidR="00241D10" w:rsidRPr="00241D10" w14:paraId="6BDE93AC" w14:textId="77777777" w:rsidTr="00527407">
        <w:trPr>
          <w:trHeight w:val="288"/>
        </w:trPr>
        <w:tc>
          <w:tcPr>
            <w:tcW w:w="1980" w:type="dxa"/>
            <w:shd w:val="clear" w:color="auto" w:fill="343F4C"/>
            <w:vAlign w:val="center"/>
            <w:hideMark/>
          </w:tcPr>
          <w:p w14:paraId="18220A78" w14:textId="77777777" w:rsidR="00241D10" w:rsidRPr="00241D10" w:rsidRDefault="00241D10" w:rsidP="00241D10">
            <w:pPr>
              <w:spacing w:before="0" w:after="0"/>
              <w:jc w:val="center"/>
              <w:rPr>
                <w:rFonts w:ascii="Arial" w:eastAsia="Times New Roman" w:hAnsi="Arial" w:cs="Arial"/>
                <w:b/>
                <w:bCs/>
                <w:color w:val="FFFFFF"/>
                <w:sz w:val="16"/>
                <w:szCs w:val="16"/>
                <w:lang w:eastAsia="fr-FR"/>
              </w:rPr>
            </w:pPr>
            <w:r w:rsidRPr="00241D10">
              <w:rPr>
                <w:rFonts w:ascii="Arial" w:eastAsia="Times New Roman" w:hAnsi="Arial" w:cs="Arial"/>
                <w:b/>
                <w:bCs/>
                <w:color w:val="FFFFFF"/>
                <w:sz w:val="16"/>
                <w:szCs w:val="16"/>
                <w:lang w:eastAsia="fr-FR"/>
              </w:rPr>
              <w:t>Année</w:t>
            </w:r>
          </w:p>
        </w:tc>
        <w:tc>
          <w:tcPr>
            <w:tcW w:w="794" w:type="dxa"/>
            <w:shd w:val="clear" w:color="000000" w:fill="A8D08D"/>
            <w:vAlign w:val="center"/>
            <w:hideMark/>
          </w:tcPr>
          <w:p w14:paraId="108F6B95" w14:textId="700E1476"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2014</w:t>
            </w:r>
          </w:p>
        </w:tc>
        <w:tc>
          <w:tcPr>
            <w:tcW w:w="794" w:type="dxa"/>
            <w:shd w:val="clear" w:color="000000" w:fill="8EAADB"/>
            <w:vAlign w:val="center"/>
            <w:hideMark/>
          </w:tcPr>
          <w:p w14:paraId="691EDC43" w14:textId="4A608091"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2015</w:t>
            </w:r>
          </w:p>
        </w:tc>
        <w:tc>
          <w:tcPr>
            <w:tcW w:w="794" w:type="dxa"/>
            <w:shd w:val="clear" w:color="000000" w:fill="8496B0"/>
            <w:vAlign w:val="center"/>
            <w:hideMark/>
          </w:tcPr>
          <w:p w14:paraId="5FF4EBD3" w14:textId="3F62614E"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2016</w:t>
            </w:r>
          </w:p>
        </w:tc>
        <w:tc>
          <w:tcPr>
            <w:tcW w:w="794" w:type="dxa"/>
            <w:shd w:val="clear" w:color="000000" w:fill="C9C9C9"/>
            <w:vAlign w:val="center"/>
            <w:hideMark/>
          </w:tcPr>
          <w:p w14:paraId="5207F6A9" w14:textId="59413E74"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2017</w:t>
            </w:r>
          </w:p>
        </w:tc>
        <w:tc>
          <w:tcPr>
            <w:tcW w:w="794" w:type="dxa"/>
            <w:shd w:val="clear" w:color="000000" w:fill="F4B083"/>
            <w:vAlign w:val="center"/>
            <w:hideMark/>
          </w:tcPr>
          <w:p w14:paraId="168E98A6" w14:textId="755C6FEB"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2018</w:t>
            </w:r>
          </w:p>
        </w:tc>
        <w:tc>
          <w:tcPr>
            <w:tcW w:w="794" w:type="dxa"/>
            <w:shd w:val="clear" w:color="000000" w:fill="FFD966"/>
            <w:vAlign w:val="center"/>
            <w:hideMark/>
          </w:tcPr>
          <w:p w14:paraId="7782D751" w14:textId="571AC960"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2019</w:t>
            </w:r>
          </w:p>
        </w:tc>
        <w:tc>
          <w:tcPr>
            <w:tcW w:w="794" w:type="dxa"/>
            <w:shd w:val="clear" w:color="000000" w:fill="B889DB"/>
            <w:vAlign w:val="center"/>
            <w:hideMark/>
          </w:tcPr>
          <w:p w14:paraId="718B3569" w14:textId="20509BEE"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2020</w:t>
            </w:r>
          </w:p>
        </w:tc>
        <w:tc>
          <w:tcPr>
            <w:tcW w:w="794" w:type="dxa"/>
            <w:shd w:val="clear" w:color="000000" w:fill="548235"/>
            <w:vAlign w:val="center"/>
            <w:hideMark/>
          </w:tcPr>
          <w:p w14:paraId="048CE812" w14:textId="33EC9AF5"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2021</w:t>
            </w:r>
          </w:p>
        </w:tc>
        <w:tc>
          <w:tcPr>
            <w:tcW w:w="794" w:type="dxa"/>
            <w:shd w:val="clear" w:color="000000" w:fill="2F75B5"/>
            <w:vAlign w:val="center"/>
            <w:hideMark/>
          </w:tcPr>
          <w:p w14:paraId="2CAFB5CF" w14:textId="31139DFC" w:rsidR="00241D10" w:rsidRPr="00241D10" w:rsidRDefault="00241D10" w:rsidP="00241D10">
            <w:pPr>
              <w:spacing w:before="0" w:after="0"/>
              <w:jc w:val="center"/>
              <w:rPr>
                <w:rFonts w:ascii="Arial" w:eastAsia="Times New Roman" w:hAnsi="Arial" w:cs="Arial"/>
                <w:b/>
                <w:bCs/>
                <w:sz w:val="16"/>
                <w:szCs w:val="16"/>
                <w:lang w:eastAsia="fr-FR"/>
              </w:rPr>
            </w:pPr>
            <w:r w:rsidRPr="00241D10">
              <w:rPr>
                <w:rFonts w:ascii="Arial" w:hAnsi="Arial" w:cs="Arial"/>
                <w:b/>
                <w:bCs/>
                <w:sz w:val="16"/>
                <w:szCs w:val="16"/>
              </w:rPr>
              <w:t>2022</w:t>
            </w:r>
          </w:p>
        </w:tc>
      </w:tr>
      <w:tr w:rsidR="00241D10" w:rsidRPr="00241D10" w14:paraId="3432CB40" w14:textId="77777777" w:rsidTr="00527407">
        <w:trPr>
          <w:trHeight w:val="384"/>
        </w:trPr>
        <w:tc>
          <w:tcPr>
            <w:tcW w:w="1980" w:type="dxa"/>
            <w:shd w:val="clear" w:color="auto" w:fill="343F4C" w:themeFill="text2"/>
            <w:vAlign w:val="center"/>
            <w:hideMark/>
          </w:tcPr>
          <w:p w14:paraId="54D426A4" w14:textId="77777777" w:rsidR="00241D10" w:rsidRPr="00241D10" w:rsidRDefault="00241D10" w:rsidP="00241D10">
            <w:pPr>
              <w:spacing w:before="0" w:after="0"/>
              <w:jc w:val="center"/>
              <w:rPr>
                <w:rFonts w:ascii="Arial" w:eastAsia="Times New Roman" w:hAnsi="Arial" w:cs="Arial"/>
                <w:b/>
                <w:bCs/>
                <w:color w:val="FFFFFF"/>
                <w:sz w:val="16"/>
                <w:szCs w:val="16"/>
                <w:lang w:eastAsia="fr-FR"/>
              </w:rPr>
            </w:pPr>
            <w:r w:rsidRPr="00241D10">
              <w:rPr>
                <w:rFonts w:ascii="Arial" w:eastAsia="Times New Roman" w:hAnsi="Arial" w:cs="Arial"/>
                <w:b/>
                <w:bCs/>
                <w:color w:val="FFFFFF"/>
                <w:sz w:val="16"/>
                <w:szCs w:val="16"/>
                <w:lang w:eastAsia="fr-FR"/>
              </w:rPr>
              <w:t>Tonnage admis sur site</w:t>
            </w:r>
          </w:p>
        </w:tc>
        <w:tc>
          <w:tcPr>
            <w:tcW w:w="794" w:type="dxa"/>
            <w:shd w:val="clear" w:color="auto" w:fill="auto"/>
            <w:vAlign w:val="center"/>
            <w:hideMark/>
          </w:tcPr>
          <w:p w14:paraId="1E9F5A36" w14:textId="257AFCE2"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8</w:t>
            </w:r>
          </w:p>
        </w:tc>
        <w:tc>
          <w:tcPr>
            <w:tcW w:w="794" w:type="dxa"/>
            <w:shd w:val="clear" w:color="auto" w:fill="auto"/>
            <w:vAlign w:val="center"/>
            <w:hideMark/>
          </w:tcPr>
          <w:p w14:paraId="625496DE" w14:textId="2235482E"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2</w:t>
            </w:r>
          </w:p>
        </w:tc>
        <w:tc>
          <w:tcPr>
            <w:tcW w:w="794" w:type="dxa"/>
            <w:shd w:val="clear" w:color="auto" w:fill="auto"/>
            <w:vAlign w:val="center"/>
            <w:hideMark/>
          </w:tcPr>
          <w:p w14:paraId="622CA6E7" w14:textId="48320FE5"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2</w:t>
            </w:r>
          </w:p>
        </w:tc>
        <w:tc>
          <w:tcPr>
            <w:tcW w:w="794" w:type="dxa"/>
            <w:shd w:val="clear" w:color="auto" w:fill="auto"/>
            <w:vAlign w:val="center"/>
            <w:hideMark/>
          </w:tcPr>
          <w:p w14:paraId="660BC71B" w14:textId="538E4C93"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25</w:t>
            </w:r>
          </w:p>
        </w:tc>
        <w:tc>
          <w:tcPr>
            <w:tcW w:w="794" w:type="dxa"/>
            <w:shd w:val="clear" w:color="auto" w:fill="auto"/>
            <w:vAlign w:val="center"/>
            <w:hideMark/>
          </w:tcPr>
          <w:p w14:paraId="6CE232D1" w14:textId="015F40CD"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11</w:t>
            </w:r>
          </w:p>
        </w:tc>
        <w:tc>
          <w:tcPr>
            <w:tcW w:w="794" w:type="dxa"/>
            <w:shd w:val="clear" w:color="auto" w:fill="auto"/>
            <w:vAlign w:val="center"/>
            <w:hideMark/>
          </w:tcPr>
          <w:p w14:paraId="3CC47E3A" w14:textId="13D0C4B6"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0</w:t>
            </w:r>
          </w:p>
        </w:tc>
        <w:tc>
          <w:tcPr>
            <w:tcW w:w="794" w:type="dxa"/>
            <w:shd w:val="clear" w:color="auto" w:fill="auto"/>
            <w:vAlign w:val="center"/>
            <w:hideMark/>
          </w:tcPr>
          <w:p w14:paraId="592B4C1D" w14:textId="52261E6F"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1</w:t>
            </w:r>
          </w:p>
        </w:tc>
        <w:tc>
          <w:tcPr>
            <w:tcW w:w="794" w:type="dxa"/>
            <w:shd w:val="clear" w:color="auto" w:fill="auto"/>
            <w:vAlign w:val="center"/>
            <w:hideMark/>
          </w:tcPr>
          <w:p w14:paraId="6D13D497" w14:textId="5D9D7BE6" w:rsidR="00241D10" w:rsidRPr="00241D10" w:rsidRDefault="00241D10" w:rsidP="00241D10">
            <w:pPr>
              <w:spacing w:before="0" w:after="0"/>
              <w:jc w:val="center"/>
              <w:rPr>
                <w:rFonts w:ascii="Arial" w:eastAsia="Times New Roman" w:hAnsi="Arial" w:cs="Arial"/>
                <w:sz w:val="16"/>
                <w:szCs w:val="16"/>
                <w:lang w:eastAsia="fr-FR"/>
              </w:rPr>
            </w:pPr>
            <w:r w:rsidRPr="00241D10">
              <w:rPr>
                <w:rFonts w:ascii="Arial" w:hAnsi="Arial" w:cs="Arial"/>
                <w:sz w:val="16"/>
                <w:szCs w:val="16"/>
              </w:rPr>
              <w:t>0</w:t>
            </w:r>
          </w:p>
        </w:tc>
        <w:tc>
          <w:tcPr>
            <w:tcW w:w="794" w:type="dxa"/>
            <w:shd w:val="clear" w:color="auto" w:fill="auto"/>
            <w:vAlign w:val="center"/>
            <w:hideMark/>
          </w:tcPr>
          <w:p w14:paraId="2CCF9FD0" w14:textId="4B5A015E" w:rsidR="00241D10" w:rsidRPr="00241D10" w:rsidRDefault="00527407" w:rsidP="00241D10">
            <w:pPr>
              <w:spacing w:before="0" w:after="0"/>
              <w:jc w:val="center"/>
              <w:rPr>
                <w:rFonts w:ascii="Arial" w:eastAsia="Times New Roman" w:hAnsi="Arial" w:cs="Arial"/>
                <w:sz w:val="16"/>
                <w:szCs w:val="16"/>
                <w:lang w:eastAsia="fr-FR"/>
              </w:rPr>
            </w:pPr>
            <w:r>
              <w:rPr>
                <w:rFonts w:ascii="Arial" w:hAnsi="Arial" w:cs="Arial"/>
                <w:sz w:val="16"/>
                <w:szCs w:val="16"/>
              </w:rPr>
              <w:t>5</w:t>
            </w:r>
          </w:p>
        </w:tc>
      </w:tr>
      <w:tr w:rsidR="00527407" w:rsidRPr="00241D10" w14:paraId="7D9358D6" w14:textId="77777777" w:rsidTr="00527407">
        <w:trPr>
          <w:trHeight w:val="288"/>
        </w:trPr>
        <w:tc>
          <w:tcPr>
            <w:tcW w:w="1980" w:type="dxa"/>
            <w:vMerge w:val="restart"/>
            <w:shd w:val="clear" w:color="auto" w:fill="343F4C" w:themeFill="text2"/>
            <w:vAlign w:val="center"/>
            <w:hideMark/>
          </w:tcPr>
          <w:p w14:paraId="1BAC242E" w14:textId="77777777" w:rsidR="00527407" w:rsidRPr="00241D10" w:rsidRDefault="00527407" w:rsidP="00527407">
            <w:pPr>
              <w:spacing w:before="0" w:after="0"/>
              <w:jc w:val="center"/>
              <w:rPr>
                <w:rFonts w:ascii="Arial" w:eastAsia="Times New Roman" w:hAnsi="Arial" w:cs="Arial"/>
                <w:b/>
                <w:bCs/>
                <w:color w:val="FFFFFF"/>
                <w:sz w:val="16"/>
                <w:szCs w:val="16"/>
                <w:lang w:eastAsia="fr-FR"/>
              </w:rPr>
            </w:pPr>
            <w:r w:rsidRPr="00241D10">
              <w:rPr>
                <w:rFonts w:ascii="Arial" w:eastAsia="Times New Roman" w:hAnsi="Arial" w:cs="Arial"/>
                <w:b/>
                <w:bCs/>
                <w:color w:val="FFFFFF"/>
                <w:sz w:val="16"/>
                <w:szCs w:val="16"/>
                <w:lang w:eastAsia="fr-FR"/>
              </w:rPr>
              <w:t>Evolution avec l’exercice précédent</w:t>
            </w:r>
          </w:p>
        </w:tc>
        <w:tc>
          <w:tcPr>
            <w:tcW w:w="794" w:type="dxa"/>
            <w:shd w:val="clear" w:color="000000" w:fill="EDEDED"/>
            <w:vAlign w:val="center"/>
          </w:tcPr>
          <w:p w14:paraId="05F48552" w14:textId="0D800909" w:rsidR="00527407" w:rsidRPr="00241D10" w:rsidRDefault="00527407" w:rsidP="00527407">
            <w:pPr>
              <w:spacing w:before="0" w:after="0"/>
              <w:jc w:val="center"/>
              <w:rPr>
                <w:rFonts w:ascii="Symbol" w:eastAsia="Times New Roman" w:hAnsi="Symbol" w:cs="Calibri"/>
                <w:b/>
                <w:bCs/>
                <w:color w:val="FFC000"/>
                <w:sz w:val="16"/>
                <w:szCs w:val="16"/>
                <w:lang w:eastAsia="fr-FR"/>
              </w:rPr>
            </w:pPr>
          </w:p>
        </w:tc>
        <w:tc>
          <w:tcPr>
            <w:tcW w:w="794" w:type="dxa"/>
            <w:shd w:val="clear" w:color="000000" w:fill="EDEDED"/>
            <w:vAlign w:val="center"/>
            <w:hideMark/>
          </w:tcPr>
          <w:p w14:paraId="10AB53D0" w14:textId="080DC4FD" w:rsidR="00527407" w:rsidRPr="00241D10" w:rsidRDefault="00527407" w:rsidP="00527407">
            <w:pPr>
              <w:spacing w:before="0" w:after="0"/>
              <w:jc w:val="center"/>
              <w:rPr>
                <w:rFonts w:ascii="Symbol" w:eastAsia="Times New Roman" w:hAnsi="Symbol" w:cs="Calibri"/>
                <w:b/>
                <w:bCs/>
                <w:sz w:val="16"/>
                <w:szCs w:val="16"/>
                <w:lang w:eastAsia="fr-FR"/>
              </w:rPr>
            </w:pPr>
            <w:r w:rsidRPr="00241D10">
              <w:rPr>
                <w:rFonts w:ascii="Symbol" w:hAnsi="Symbol" w:cs="Calibri"/>
                <w:b/>
                <w:bCs/>
                <w:sz w:val="16"/>
                <w:szCs w:val="16"/>
              </w:rPr>
              <w:t></w:t>
            </w:r>
          </w:p>
        </w:tc>
        <w:tc>
          <w:tcPr>
            <w:tcW w:w="794" w:type="dxa"/>
            <w:shd w:val="clear" w:color="000000" w:fill="EDEDED"/>
            <w:noWrap/>
            <w:vAlign w:val="center"/>
            <w:hideMark/>
          </w:tcPr>
          <w:p w14:paraId="17BB0ECF" w14:textId="39F061E3" w:rsidR="00527407" w:rsidRPr="00241D10" w:rsidRDefault="00527407" w:rsidP="00527407">
            <w:pPr>
              <w:spacing w:before="0" w:after="0"/>
              <w:jc w:val="center"/>
              <w:rPr>
                <w:rFonts w:ascii="Arial" w:eastAsia="Times New Roman" w:hAnsi="Arial" w:cs="Arial"/>
                <w:b/>
                <w:bCs/>
                <w:color w:val="548235"/>
                <w:sz w:val="16"/>
                <w:szCs w:val="16"/>
                <w:lang w:eastAsia="fr-FR"/>
              </w:rPr>
            </w:pPr>
            <w:r w:rsidRPr="00241D10">
              <w:rPr>
                <w:rFonts w:ascii="Arial" w:hAnsi="Arial" w:cs="Arial"/>
                <w:b/>
                <w:bCs/>
                <w:color w:val="548235"/>
                <w:sz w:val="16"/>
                <w:szCs w:val="16"/>
              </w:rPr>
              <w:t>→</w:t>
            </w:r>
          </w:p>
        </w:tc>
        <w:tc>
          <w:tcPr>
            <w:tcW w:w="794" w:type="dxa"/>
            <w:shd w:val="clear" w:color="000000" w:fill="EDEDED"/>
            <w:vAlign w:val="center"/>
            <w:hideMark/>
          </w:tcPr>
          <w:p w14:paraId="7E33D02C" w14:textId="5F8612D1" w:rsidR="00527407" w:rsidRPr="00241D10" w:rsidRDefault="00527407" w:rsidP="00527407">
            <w:pPr>
              <w:spacing w:before="0" w:after="0"/>
              <w:jc w:val="center"/>
              <w:rPr>
                <w:rFonts w:ascii="Symbol" w:eastAsia="Times New Roman" w:hAnsi="Symbol" w:cs="Calibri"/>
                <w:b/>
                <w:bCs/>
                <w:color w:val="FFC000"/>
                <w:sz w:val="16"/>
                <w:szCs w:val="16"/>
                <w:lang w:eastAsia="fr-FR"/>
              </w:rPr>
            </w:pPr>
            <w:r w:rsidRPr="00241D10">
              <w:rPr>
                <w:rFonts w:ascii="Symbol" w:hAnsi="Symbol" w:cs="Calibri"/>
                <w:b/>
                <w:bCs/>
                <w:color w:val="FFC000"/>
                <w:sz w:val="16"/>
                <w:szCs w:val="16"/>
              </w:rPr>
              <w:sym w:font="Symbol" w:char="F0AD"/>
            </w:r>
          </w:p>
        </w:tc>
        <w:tc>
          <w:tcPr>
            <w:tcW w:w="794" w:type="dxa"/>
            <w:shd w:val="clear" w:color="000000" w:fill="EDEDED"/>
            <w:vAlign w:val="center"/>
            <w:hideMark/>
          </w:tcPr>
          <w:p w14:paraId="24C611EF" w14:textId="219A6718" w:rsidR="00527407" w:rsidRPr="00241D10" w:rsidRDefault="00527407" w:rsidP="00527407">
            <w:pPr>
              <w:spacing w:before="0" w:after="0"/>
              <w:jc w:val="center"/>
              <w:rPr>
                <w:rFonts w:ascii="Symbol" w:eastAsia="Times New Roman" w:hAnsi="Symbol" w:cs="Calibri"/>
                <w:b/>
                <w:bCs/>
                <w:sz w:val="16"/>
                <w:szCs w:val="16"/>
                <w:lang w:eastAsia="fr-FR"/>
              </w:rPr>
            </w:pPr>
            <w:r w:rsidRPr="00241D10">
              <w:rPr>
                <w:rFonts w:ascii="Symbol" w:hAnsi="Symbol" w:cs="Calibri"/>
                <w:b/>
                <w:bCs/>
                <w:sz w:val="16"/>
                <w:szCs w:val="16"/>
              </w:rPr>
              <w:t></w:t>
            </w:r>
          </w:p>
        </w:tc>
        <w:tc>
          <w:tcPr>
            <w:tcW w:w="794" w:type="dxa"/>
            <w:shd w:val="clear" w:color="000000" w:fill="EDEDED"/>
            <w:vAlign w:val="center"/>
            <w:hideMark/>
          </w:tcPr>
          <w:p w14:paraId="5DAAD1AB" w14:textId="1611D961" w:rsidR="00527407" w:rsidRPr="00241D10" w:rsidRDefault="00527407" w:rsidP="00527407">
            <w:pPr>
              <w:spacing w:before="0" w:after="0"/>
              <w:jc w:val="center"/>
              <w:rPr>
                <w:rFonts w:ascii="Symbol" w:eastAsia="Times New Roman" w:hAnsi="Symbol" w:cs="Calibri"/>
                <w:b/>
                <w:bCs/>
                <w:sz w:val="16"/>
                <w:szCs w:val="16"/>
                <w:lang w:eastAsia="fr-FR"/>
              </w:rPr>
            </w:pPr>
            <w:r w:rsidRPr="00241D10">
              <w:rPr>
                <w:rFonts w:ascii="Symbol" w:hAnsi="Symbol" w:cs="Calibri"/>
                <w:b/>
                <w:bCs/>
                <w:sz w:val="16"/>
                <w:szCs w:val="16"/>
              </w:rPr>
              <w:t></w:t>
            </w:r>
          </w:p>
        </w:tc>
        <w:tc>
          <w:tcPr>
            <w:tcW w:w="794" w:type="dxa"/>
            <w:shd w:val="clear" w:color="000000" w:fill="EDEDED"/>
            <w:vAlign w:val="center"/>
            <w:hideMark/>
          </w:tcPr>
          <w:p w14:paraId="7D3A70C6" w14:textId="2490E700" w:rsidR="00527407" w:rsidRPr="00241D10" w:rsidRDefault="00527407" w:rsidP="00527407">
            <w:pPr>
              <w:spacing w:before="0" w:after="0"/>
              <w:jc w:val="center"/>
              <w:rPr>
                <w:rFonts w:ascii="Symbol" w:eastAsia="Times New Roman" w:hAnsi="Symbol" w:cs="Calibri"/>
                <w:b/>
                <w:bCs/>
                <w:color w:val="FFC000"/>
                <w:sz w:val="16"/>
                <w:szCs w:val="16"/>
                <w:lang w:eastAsia="fr-FR"/>
              </w:rPr>
            </w:pPr>
            <w:r w:rsidRPr="0014142C">
              <w:rPr>
                <w:rFonts w:ascii="Symbol" w:hAnsi="Symbol" w:cs="Calibri"/>
                <w:b/>
                <w:bCs/>
                <w:color w:val="FFC000"/>
                <w:sz w:val="16"/>
                <w:szCs w:val="16"/>
              </w:rPr>
              <w:sym w:font="Symbol" w:char="F0AD"/>
            </w:r>
          </w:p>
        </w:tc>
        <w:tc>
          <w:tcPr>
            <w:tcW w:w="794" w:type="dxa"/>
            <w:shd w:val="clear" w:color="000000" w:fill="EDEDED"/>
            <w:vAlign w:val="center"/>
            <w:hideMark/>
          </w:tcPr>
          <w:p w14:paraId="46054C19" w14:textId="7928156A" w:rsidR="00527407" w:rsidRPr="00241D10" w:rsidRDefault="00527407" w:rsidP="00527407">
            <w:pPr>
              <w:spacing w:before="0" w:after="0"/>
              <w:jc w:val="center"/>
              <w:rPr>
                <w:rFonts w:ascii="Symbol" w:eastAsia="Times New Roman" w:hAnsi="Symbol" w:cs="Calibri"/>
                <w:b/>
                <w:bCs/>
                <w:color w:val="FFC000"/>
                <w:sz w:val="16"/>
                <w:szCs w:val="16"/>
                <w:lang w:eastAsia="fr-FR"/>
              </w:rPr>
            </w:pPr>
            <w:r w:rsidRPr="00241D10">
              <w:rPr>
                <w:rFonts w:ascii="Symbol" w:hAnsi="Symbol" w:cs="Calibri"/>
                <w:b/>
                <w:bCs/>
                <w:sz w:val="16"/>
                <w:szCs w:val="16"/>
              </w:rPr>
              <w:t></w:t>
            </w:r>
          </w:p>
        </w:tc>
        <w:tc>
          <w:tcPr>
            <w:tcW w:w="794" w:type="dxa"/>
            <w:shd w:val="clear" w:color="000000" w:fill="EDEDED"/>
            <w:vAlign w:val="center"/>
            <w:hideMark/>
          </w:tcPr>
          <w:p w14:paraId="544531C6" w14:textId="4D2A5EE5" w:rsidR="00527407" w:rsidRPr="00241D10" w:rsidRDefault="00527407" w:rsidP="00527407">
            <w:pPr>
              <w:spacing w:before="0" w:after="0"/>
              <w:jc w:val="center"/>
              <w:rPr>
                <w:rFonts w:ascii="Symbol" w:eastAsia="Times New Roman" w:hAnsi="Symbol" w:cs="Calibri"/>
                <w:b/>
                <w:bCs/>
                <w:color w:val="FFC000"/>
                <w:sz w:val="16"/>
                <w:szCs w:val="16"/>
                <w:lang w:eastAsia="fr-FR"/>
              </w:rPr>
            </w:pPr>
            <w:r w:rsidRPr="0014142C">
              <w:rPr>
                <w:rFonts w:ascii="Symbol" w:hAnsi="Symbol" w:cs="Calibri"/>
                <w:b/>
                <w:bCs/>
                <w:color w:val="FFC000"/>
                <w:sz w:val="16"/>
                <w:szCs w:val="16"/>
              </w:rPr>
              <w:sym w:font="Symbol" w:char="F0AD"/>
            </w:r>
          </w:p>
        </w:tc>
      </w:tr>
      <w:tr w:rsidR="00527407" w:rsidRPr="00241D10" w14:paraId="72B66777" w14:textId="77777777" w:rsidTr="00527407">
        <w:trPr>
          <w:trHeight w:val="300"/>
        </w:trPr>
        <w:tc>
          <w:tcPr>
            <w:tcW w:w="1980" w:type="dxa"/>
            <w:vMerge/>
            <w:shd w:val="clear" w:color="auto" w:fill="343F4C" w:themeFill="text2"/>
            <w:vAlign w:val="center"/>
            <w:hideMark/>
          </w:tcPr>
          <w:p w14:paraId="18C3F6C4" w14:textId="77777777" w:rsidR="00527407" w:rsidRPr="00241D10" w:rsidRDefault="00527407" w:rsidP="00527407">
            <w:pPr>
              <w:spacing w:before="0" w:after="0"/>
              <w:jc w:val="left"/>
              <w:rPr>
                <w:rFonts w:ascii="Arial" w:eastAsia="Times New Roman" w:hAnsi="Arial" w:cs="Arial"/>
                <w:b/>
                <w:bCs/>
                <w:color w:val="FFFFFF"/>
                <w:sz w:val="16"/>
                <w:szCs w:val="16"/>
                <w:lang w:eastAsia="fr-FR"/>
              </w:rPr>
            </w:pPr>
          </w:p>
        </w:tc>
        <w:tc>
          <w:tcPr>
            <w:tcW w:w="794" w:type="dxa"/>
            <w:shd w:val="clear" w:color="auto" w:fill="auto"/>
            <w:vAlign w:val="center"/>
          </w:tcPr>
          <w:p w14:paraId="623F01BE" w14:textId="6CD048A6" w:rsidR="00527407" w:rsidRPr="00241D10" w:rsidRDefault="00527407" w:rsidP="00527407">
            <w:pPr>
              <w:spacing w:before="0" w:after="0"/>
              <w:jc w:val="center"/>
              <w:rPr>
                <w:rFonts w:ascii="Arial" w:eastAsia="Times New Roman" w:hAnsi="Arial" w:cs="Arial"/>
                <w:b/>
                <w:bCs/>
                <w:color w:val="FFC000"/>
                <w:sz w:val="16"/>
                <w:szCs w:val="16"/>
                <w:lang w:eastAsia="fr-FR"/>
              </w:rPr>
            </w:pPr>
          </w:p>
        </w:tc>
        <w:tc>
          <w:tcPr>
            <w:tcW w:w="794" w:type="dxa"/>
            <w:shd w:val="clear" w:color="auto" w:fill="auto"/>
            <w:vAlign w:val="center"/>
            <w:hideMark/>
          </w:tcPr>
          <w:p w14:paraId="2632B350" w14:textId="794451C2" w:rsidR="00527407" w:rsidRPr="00241D10" w:rsidRDefault="00527407" w:rsidP="00527407">
            <w:pPr>
              <w:spacing w:before="0" w:after="0"/>
              <w:jc w:val="center"/>
              <w:rPr>
                <w:rFonts w:ascii="Arial" w:eastAsia="Times New Roman" w:hAnsi="Arial" w:cs="Arial"/>
                <w:b/>
                <w:bCs/>
                <w:color w:val="auto"/>
                <w:sz w:val="16"/>
                <w:szCs w:val="16"/>
                <w:lang w:eastAsia="fr-FR"/>
              </w:rPr>
            </w:pPr>
            <w:r w:rsidRPr="00241D10">
              <w:rPr>
                <w:rFonts w:ascii="Arial" w:hAnsi="Arial" w:cs="Arial"/>
                <w:b/>
                <w:bCs/>
                <w:sz w:val="16"/>
                <w:szCs w:val="16"/>
              </w:rPr>
              <w:t>-5 T</w:t>
            </w:r>
          </w:p>
        </w:tc>
        <w:tc>
          <w:tcPr>
            <w:tcW w:w="794" w:type="dxa"/>
            <w:shd w:val="clear" w:color="auto" w:fill="auto"/>
            <w:vAlign w:val="center"/>
            <w:hideMark/>
          </w:tcPr>
          <w:p w14:paraId="0215BD03" w14:textId="03E75426" w:rsidR="00527407" w:rsidRPr="00241D10" w:rsidRDefault="00527407" w:rsidP="00527407">
            <w:pPr>
              <w:spacing w:before="0" w:after="0"/>
              <w:jc w:val="center"/>
              <w:rPr>
                <w:rFonts w:ascii="Arial" w:eastAsia="Times New Roman" w:hAnsi="Arial" w:cs="Arial"/>
                <w:b/>
                <w:bCs/>
                <w:color w:val="548235"/>
                <w:sz w:val="16"/>
                <w:szCs w:val="16"/>
                <w:lang w:eastAsia="fr-FR"/>
              </w:rPr>
            </w:pPr>
            <w:r w:rsidRPr="00241D10">
              <w:rPr>
                <w:rFonts w:ascii="Arial" w:hAnsi="Arial" w:cs="Arial"/>
                <w:b/>
                <w:bCs/>
                <w:color w:val="548235"/>
                <w:sz w:val="16"/>
                <w:szCs w:val="16"/>
              </w:rPr>
              <w:t>0</w:t>
            </w:r>
          </w:p>
        </w:tc>
        <w:tc>
          <w:tcPr>
            <w:tcW w:w="794" w:type="dxa"/>
            <w:shd w:val="clear" w:color="auto" w:fill="auto"/>
            <w:vAlign w:val="center"/>
            <w:hideMark/>
          </w:tcPr>
          <w:p w14:paraId="1700D15E" w14:textId="31F96ED9" w:rsidR="00527407" w:rsidRPr="00241D10" w:rsidRDefault="00527407" w:rsidP="00527407">
            <w:pPr>
              <w:spacing w:before="0" w:after="0"/>
              <w:jc w:val="center"/>
              <w:rPr>
                <w:rFonts w:ascii="Arial" w:eastAsia="Times New Roman" w:hAnsi="Arial" w:cs="Arial"/>
                <w:b/>
                <w:bCs/>
                <w:color w:val="FFC000"/>
                <w:sz w:val="16"/>
                <w:szCs w:val="16"/>
                <w:lang w:eastAsia="fr-FR"/>
              </w:rPr>
            </w:pPr>
            <w:r w:rsidRPr="00241D10">
              <w:rPr>
                <w:rFonts w:ascii="Arial" w:hAnsi="Arial" w:cs="Arial"/>
                <w:b/>
                <w:bCs/>
                <w:color w:val="FFC000"/>
                <w:sz w:val="16"/>
                <w:szCs w:val="16"/>
              </w:rPr>
              <w:t>23</w:t>
            </w:r>
            <w:r>
              <w:rPr>
                <w:rFonts w:ascii="Arial" w:hAnsi="Arial" w:cs="Arial"/>
                <w:b/>
                <w:bCs/>
                <w:color w:val="FFC000"/>
                <w:sz w:val="16"/>
                <w:szCs w:val="16"/>
              </w:rPr>
              <w:t xml:space="preserve"> T</w:t>
            </w:r>
          </w:p>
        </w:tc>
        <w:tc>
          <w:tcPr>
            <w:tcW w:w="794" w:type="dxa"/>
            <w:shd w:val="clear" w:color="auto" w:fill="auto"/>
            <w:vAlign w:val="center"/>
            <w:hideMark/>
          </w:tcPr>
          <w:p w14:paraId="156CBC40" w14:textId="74A697BD" w:rsidR="00527407" w:rsidRPr="00241D10" w:rsidRDefault="00527407" w:rsidP="00527407">
            <w:pPr>
              <w:spacing w:before="0" w:after="0"/>
              <w:jc w:val="center"/>
              <w:rPr>
                <w:rFonts w:ascii="Arial" w:eastAsia="Times New Roman" w:hAnsi="Arial" w:cs="Arial"/>
                <w:b/>
                <w:bCs/>
                <w:color w:val="auto"/>
                <w:sz w:val="16"/>
                <w:szCs w:val="16"/>
                <w:lang w:eastAsia="fr-FR"/>
              </w:rPr>
            </w:pPr>
            <w:r w:rsidRPr="00241D10">
              <w:rPr>
                <w:rFonts w:ascii="Arial" w:hAnsi="Arial" w:cs="Arial"/>
                <w:b/>
                <w:bCs/>
                <w:sz w:val="16"/>
                <w:szCs w:val="16"/>
              </w:rPr>
              <w:t>-14</w:t>
            </w:r>
            <w:r>
              <w:rPr>
                <w:rFonts w:ascii="Arial" w:hAnsi="Arial" w:cs="Arial"/>
                <w:b/>
                <w:bCs/>
                <w:sz w:val="16"/>
                <w:szCs w:val="16"/>
              </w:rPr>
              <w:t xml:space="preserve"> T</w:t>
            </w:r>
          </w:p>
        </w:tc>
        <w:tc>
          <w:tcPr>
            <w:tcW w:w="794" w:type="dxa"/>
            <w:shd w:val="clear" w:color="auto" w:fill="auto"/>
            <w:vAlign w:val="center"/>
            <w:hideMark/>
          </w:tcPr>
          <w:p w14:paraId="077E971B" w14:textId="746CEE5B" w:rsidR="00527407" w:rsidRPr="00241D10" w:rsidRDefault="00527407" w:rsidP="00527407">
            <w:pPr>
              <w:spacing w:before="0" w:after="0"/>
              <w:jc w:val="center"/>
              <w:rPr>
                <w:rFonts w:ascii="Arial" w:eastAsia="Times New Roman" w:hAnsi="Arial" w:cs="Arial"/>
                <w:b/>
                <w:bCs/>
                <w:color w:val="auto"/>
                <w:sz w:val="16"/>
                <w:szCs w:val="16"/>
                <w:lang w:eastAsia="fr-FR"/>
              </w:rPr>
            </w:pPr>
            <w:r w:rsidRPr="00241D10">
              <w:rPr>
                <w:rFonts w:ascii="Arial" w:hAnsi="Arial" w:cs="Arial"/>
                <w:b/>
                <w:bCs/>
                <w:sz w:val="16"/>
                <w:szCs w:val="16"/>
              </w:rPr>
              <w:t>-11</w:t>
            </w:r>
            <w:r>
              <w:rPr>
                <w:rFonts w:ascii="Arial" w:hAnsi="Arial" w:cs="Arial"/>
                <w:b/>
                <w:bCs/>
                <w:sz w:val="16"/>
                <w:szCs w:val="16"/>
              </w:rPr>
              <w:t xml:space="preserve"> T</w:t>
            </w:r>
          </w:p>
        </w:tc>
        <w:tc>
          <w:tcPr>
            <w:tcW w:w="794" w:type="dxa"/>
            <w:shd w:val="clear" w:color="auto" w:fill="auto"/>
            <w:vAlign w:val="center"/>
            <w:hideMark/>
          </w:tcPr>
          <w:p w14:paraId="1E778E99" w14:textId="48D88ACA" w:rsidR="00527407" w:rsidRPr="00241D10" w:rsidRDefault="00527407" w:rsidP="00527407">
            <w:pPr>
              <w:spacing w:before="0" w:after="0"/>
              <w:jc w:val="center"/>
              <w:rPr>
                <w:rFonts w:ascii="Arial" w:eastAsia="Times New Roman" w:hAnsi="Arial" w:cs="Arial"/>
                <w:b/>
                <w:bCs/>
                <w:color w:val="FFC000"/>
                <w:sz w:val="16"/>
                <w:szCs w:val="16"/>
                <w:lang w:eastAsia="fr-FR"/>
              </w:rPr>
            </w:pPr>
            <w:r w:rsidRPr="00241D10">
              <w:rPr>
                <w:rFonts w:ascii="Arial" w:hAnsi="Arial" w:cs="Arial"/>
                <w:b/>
                <w:bCs/>
                <w:color w:val="FFC000"/>
                <w:sz w:val="16"/>
                <w:szCs w:val="16"/>
              </w:rPr>
              <w:t>+ 1</w:t>
            </w:r>
            <w:r>
              <w:rPr>
                <w:rFonts w:ascii="Arial" w:hAnsi="Arial" w:cs="Arial"/>
                <w:b/>
                <w:bCs/>
                <w:color w:val="FFC000"/>
                <w:sz w:val="16"/>
                <w:szCs w:val="16"/>
              </w:rPr>
              <w:t xml:space="preserve"> T</w:t>
            </w:r>
          </w:p>
        </w:tc>
        <w:tc>
          <w:tcPr>
            <w:tcW w:w="794" w:type="dxa"/>
            <w:shd w:val="clear" w:color="auto" w:fill="auto"/>
            <w:vAlign w:val="center"/>
            <w:hideMark/>
          </w:tcPr>
          <w:p w14:paraId="6BA6485D" w14:textId="38F3D1F3" w:rsidR="00527407" w:rsidRPr="00241D10" w:rsidRDefault="00527407" w:rsidP="00527407">
            <w:pPr>
              <w:spacing w:before="0" w:after="0"/>
              <w:jc w:val="center"/>
              <w:rPr>
                <w:rFonts w:ascii="Arial" w:eastAsia="Times New Roman" w:hAnsi="Arial" w:cs="Arial"/>
                <w:b/>
                <w:bCs/>
                <w:color w:val="FFC000"/>
                <w:sz w:val="16"/>
                <w:szCs w:val="16"/>
                <w:lang w:eastAsia="fr-FR"/>
              </w:rPr>
            </w:pPr>
            <w:r w:rsidRPr="00241D10">
              <w:rPr>
                <w:rFonts w:ascii="Arial" w:hAnsi="Arial" w:cs="Arial"/>
                <w:b/>
                <w:bCs/>
                <w:sz w:val="16"/>
                <w:szCs w:val="16"/>
              </w:rPr>
              <w:t>-1</w:t>
            </w:r>
            <w:r>
              <w:rPr>
                <w:rFonts w:ascii="Arial" w:hAnsi="Arial" w:cs="Arial"/>
                <w:b/>
                <w:bCs/>
                <w:sz w:val="16"/>
                <w:szCs w:val="16"/>
              </w:rPr>
              <w:t xml:space="preserve"> T</w:t>
            </w:r>
          </w:p>
        </w:tc>
        <w:tc>
          <w:tcPr>
            <w:tcW w:w="794" w:type="dxa"/>
            <w:shd w:val="clear" w:color="auto" w:fill="auto"/>
            <w:vAlign w:val="center"/>
            <w:hideMark/>
          </w:tcPr>
          <w:p w14:paraId="65330E3F" w14:textId="2468B10B" w:rsidR="00527407" w:rsidRPr="00241D10" w:rsidRDefault="00527407" w:rsidP="00527407">
            <w:pPr>
              <w:spacing w:before="0" w:after="0"/>
              <w:jc w:val="center"/>
              <w:rPr>
                <w:rFonts w:ascii="Arial" w:eastAsia="Times New Roman" w:hAnsi="Arial" w:cs="Arial"/>
                <w:b/>
                <w:bCs/>
                <w:color w:val="auto"/>
                <w:sz w:val="16"/>
                <w:szCs w:val="16"/>
                <w:lang w:eastAsia="fr-FR"/>
              </w:rPr>
            </w:pPr>
            <w:r w:rsidRPr="00241D10">
              <w:rPr>
                <w:rFonts w:ascii="Arial" w:hAnsi="Arial" w:cs="Arial"/>
                <w:b/>
                <w:bCs/>
                <w:color w:val="FFC000"/>
                <w:sz w:val="16"/>
                <w:szCs w:val="16"/>
              </w:rPr>
              <w:t xml:space="preserve">+ </w:t>
            </w:r>
            <w:r>
              <w:rPr>
                <w:rFonts w:ascii="Arial" w:hAnsi="Arial" w:cs="Arial"/>
                <w:b/>
                <w:bCs/>
                <w:color w:val="FFC000"/>
                <w:sz w:val="16"/>
                <w:szCs w:val="16"/>
              </w:rPr>
              <w:t>5 T</w:t>
            </w:r>
          </w:p>
        </w:tc>
      </w:tr>
    </w:tbl>
    <w:p w14:paraId="243548E5" w14:textId="3382CD32" w:rsidR="00EC5AA8" w:rsidRDefault="006E0D5E" w:rsidP="006E0D5E">
      <w:pPr>
        <w:pStyle w:val="Lgende"/>
      </w:pPr>
      <w:bookmarkStart w:id="47" w:name="_Toc147954111"/>
      <w:r>
        <w:t xml:space="preserve">Tableau </w:t>
      </w:r>
      <w:r>
        <w:fldChar w:fldCharType="begin"/>
      </w:r>
      <w:r>
        <w:instrText xml:space="preserve"> SEQ Tableau \* ARABIC </w:instrText>
      </w:r>
      <w:r>
        <w:fldChar w:fldCharType="separate"/>
      </w:r>
      <w:r w:rsidR="00174C1A">
        <w:t>3</w:t>
      </w:r>
      <w:r>
        <w:fldChar w:fldCharType="end"/>
      </w:r>
      <w:r>
        <w:t xml:space="preserve"> : Quantité totale de DAE</w:t>
      </w:r>
      <w:r w:rsidR="00527407">
        <w:t xml:space="preserve"> et DIB </w:t>
      </w:r>
      <w:r>
        <w:t>admise sur site et évolution depuis 201</w:t>
      </w:r>
      <w:r w:rsidR="00241D10">
        <w:t>4</w:t>
      </w:r>
      <w:bookmarkEnd w:id="47"/>
    </w:p>
    <w:p w14:paraId="4DFD2379" w14:textId="77777777" w:rsidR="00527407" w:rsidRPr="00527407" w:rsidRDefault="00527407" w:rsidP="00527407"/>
    <w:p w14:paraId="32942263" w14:textId="40847945" w:rsidR="00241D10" w:rsidRDefault="00527407" w:rsidP="00453127">
      <w:pPr>
        <w:pStyle w:val="Lgende"/>
      </w:pPr>
      <w:r>
        <w:rPr>
          <w:lang w:eastAsia="fr-FR"/>
        </w:rPr>
        <w:drawing>
          <wp:inline distT="0" distB="0" distL="0" distR="0" wp14:anchorId="352D1E30" wp14:editId="2819A8EE">
            <wp:extent cx="5755640" cy="2552700"/>
            <wp:effectExtent l="0" t="0" r="16510" b="0"/>
            <wp:docPr id="505678727" name="Graphique 1">
              <a:extLst xmlns:a="http://schemas.openxmlformats.org/drawingml/2006/main">
                <a:ext uri="{FF2B5EF4-FFF2-40B4-BE49-F238E27FC236}">
                  <a16:creationId xmlns:a16="http://schemas.microsoft.com/office/drawing/2014/main" id="{628524EF-FF2D-4253-843A-0B06AE9FE6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34B7FEC" w14:textId="5DA7A4BB" w:rsidR="00023FF9" w:rsidRDefault="00453127" w:rsidP="00453127">
      <w:pPr>
        <w:pStyle w:val="Lgende"/>
      </w:pPr>
      <w:bookmarkStart w:id="48" w:name="_Toc147954087"/>
      <w:r>
        <w:t xml:space="preserve">Illustration </w:t>
      </w:r>
      <w:r>
        <w:fldChar w:fldCharType="begin"/>
      </w:r>
      <w:r>
        <w:instrText xml:space="preserve"> SEQ Illustration \* ARABIC </w:instrText>
      </w:r>
      <w:r>
        <w:fldChar w:fldCharType="separate"/>
      </w:r>
      <w:r w:rsidR="00174C1A">
        <w:t>7</w:t>
      </w:r>
      <w:r>
        <w:fldChar w:fldCharType="end"/>
      </w:r>
      <w:r>
        <w:t xml:space="preserve"> : Quantité totale d</w:t>
      </w:r>
      <w:r w:rsidR="00527407">
        <w:t>e</w:t>
      </w:r>
      <w:r w:rsidR="00527407" w:rsidRPr="00527407">
        <w:t xml:space="preserve"> </w:t>
      </w:r>
      <w:r w:rsidR="00527407">
        <w:t xml:space="preserve">DAE et DIB </w:t>
      </w:r>
      <w:r>
        <w:t>admise sur site et évolution depuis 201</w:t>
      </w:r>
      <w:r w:rsidR="00241D10">
        <w:t>4</w:t>
      </w:r>
      <w:bookmarkEnd w:id="48"/>
    </w:p>
    <w:p w14:paraId="3F95535F" w14:textId="77777777" w:rsidR="00453127" w:rsidRPr="00453127" w:rsidRDefault="00453127" w:rsidP="00453127"/>
    <w:p w14:paraId="2A2FF0D3" w14:textId="2791C96E" w:rsidR="004C5D35" w:rsidRDefault="004C5D35" w:rsidP="00907CB2">
      <w:pPr>
        <w:pStyle w:val="Titre2"/>
      </w:pPr>
      <w:bookmarkStart w:id="49" w:name="_Toc147954153"/>
      <w:r>
        <w:lastRenderedPageBreak/>
        <w:t>Ordures Ménagères Résiduelles</w:t>
      </w:r>
      <w:bookmarkEnd w:id="49"/>
    </w:p>
    <w:p w14:paraId="22A311C4" w14:textId="778700EF" w:rsidR="004C5D35" w:rsidRDefault="004C5D35" w:rsidP="00A6438A">
      <w:pPr>
        <w:pStyle w:val="Titre3"/>
      </w:pPr>
      <w:bookmarkStart w:id="50" w:name="_Toc147954154"/>
      <w:r>
        <w:t>Tonnages admis en 2022 et comparason avec l’exercice précédent</w:t>
      </w:r>
      <w:bookmarkEnd w:id="50"/>
    </w:p>
    <w:p w14:paraId="2381B55C" w14:textId="48080ED3" w:rsidR="00A80EE6" w:rsidRDefault="007970BF" w:rsidP="00EC4755">
      <w:pPr>
        <w:pStyle w:val="Paragraphedeliste"/>
        <w:ind w:right="2118"/>
      </w:pPr>
      <w:r w:rsidRPr="00C15258">
        <w:rPr>
          <w:noProof/>
          <w:highlight w:val="yellow"/>
          <w:lang w:eastAsia="fr-FR"/>
        </w:rPr>
        <mc:AlternateContent>
          <mc:Choice Requires="wps">
            <w:drawing>
              <wp:anchor distT="0" distB="0" distL="114300" distR="114300" simplePos="0" relativeHeight="251739136" behindDoc="0" locked="0" layoutInCell="1" allowOverlap="1" wp14:anchorId="3D329915" wp14:editId="39C24DC6">
                <wp:simplePos x="0" y="0"/>
                <wp:positionH relativeFrom="margin">
                  <wp:posOffset>4479307</wp:posOffset>
                </wp:positionH>
                <wp:positionV relativeFrom="paragraph">
                  <wp:posOffset>154082</wp:posOffset>
                </wp:positionV>
                <wp:extent cx="1289050" cy="861060"/>
                <wp:effectExtent l="0" t="0" r="0" b="0"/>
                <wp:wrapNone/>
                <wp:docPr id="1636651207" name="Zone de texte 1636651207"/>
                <wp:cNvGraphicFramePr/>
                <a:graphic xmlns:a="http://schemas.openxmlformats.org/drawingml/2006/main">
                  <a:graphicData uri="http://schemas.microsoft.com/office/word/2010/wordprocessingShape">
                    <wps:wsp>
                      <wps:cNvSpPr txBox="1"/>
                      <wps:spPr>
                        <a:xfrm>
                          <a:off x="0" y="0"/>
                          <a:ext cx="1289050" cy="861060"/>
                        </a:xfrm>
                        <a:prstGeom prst="rect">
                          <a:avLst/>
                        </a:prstGeom>
                        <a:noFill/>
                        <a:ln w="6350">
                          <a:noFill/>
                        </a:ln>
                      </wps:spPr>
                      <wps:txbx>
                        <w:txbxContent>
                          <w:p w14:paraId="7B801A76" w14:textId="6A697A40" w:rsidR="00DC0D44" w:rsidRPr="00DC0D44" w:rsidRDefault="00DC0D44" w:rsidP="00DC0D44">
                            <w:pPr>
                              <w:jc w:val="center"/>
                              <w:rPr>
                                <w:b/>
                                <w:color w:val="ACC5D9" w:themeColor="accent4" w:themeTint="99"/>
                                <w:sz w:val="20"/>
                                <w:szCs w:val="18"/>
                              </w:rPr>
                            </w:pPr>
                            <w:r w:rsidRPr="00DC0D44">
                              <w:rPr>
                                <w:b/>
                                <w:color w:val="ACC5D9" w:themeColor="accent4" w:themeTint="99"/>
                                <w:sz w:val="20"/>
                                <w:szCs w:val="18"/>
                              </w:rPr>
                              <w:t>En 202</w:t>
                            </w:r>
                            <w:r w:rsidR="00384A71">
                              <w:rPr>
                                <w:b/>
                                <w:color w:val="ACC5D9" w:themeColor="accent4" w:themeTint="99"/>
                                <w:sz w:val="20"/>
                                <w:szCs w:val="18"/>
                              </w:rPr>
                              <w:t>2</w:t>
                            </w:r>
                          </w:p>
                          <w:p w14:paraId="7C842377" w14:textId="3C3ABDAE" w:rsidR="00DC0D44" w:rsidRPr="00DC0D44" w:rsidRDefault="00A80EE6" w:rsidP="00DC0D44">
                            <w:pPr>
                              <w:jc w:val="center"/>
                              <w:rPr>
                                <w:b/>
                                <w:color w:val="759FC0" w:themeColor="accent4"/>
                                <w:sz w:val="28"/>
                                <w:szCs w:val="18"/>
                              </w:rPr>
                            </w:pPr>
                            <w:r>
                              <w:rPr>
                                <w:b/>
                                <w:color w:val="759FC0" w:themeColor="accent4"/>
                                <w:sz w:val="28"/>
                                <w:szCs w:val="18"/>
                              </w:rPr>
                              <w:t xml:space="preserve">9 </w:t>
                            </w:r>
                            <w:r w:rsidR="0049143D">
                              <w:rPr>
                                <w:b/>
                                <w:color w:val="759FC0" w:themeColor="accent4"/>
                                <w:sz w:val="28"/>
                                <w:szCs w:val="18"/>
                              </w:rPr>
                              <w:t>488</w:t>
                            </w:r>
                            <w:r w:rsidR="00DC0D44" w:rsidRPr="00DC0D44">
                              <w:rPr>
                                <w:b/>
                                <w:color w:val="759FC0" w:themeColor="accent4"/>
                                <w:sz w:val="28"/>
                                <w:szCs w:val="18"/>
                              </w:rPr>
                              <w:t> t</w:t>
                            </w:r>
                          </w:p>
                          <w:p w14:paraId="74517D25" w14:textId="77777777" w:rsidR="00DC0D44" w:rsidRPr="00DC0D44" w:rsidRDefault="00DC0D44" w:rsidP="00DC0D44">
                            <w:pPr>
                              <w:jc w:val="center"/>
                              <w:rPr>
                                <w:b/>
                                <w:color w:val="ACC5D9" w:themeColor="accent4" w:themeTint="99"/>
                                <w:sz w:val="20"/>
                                <w:szCs w:val="20"/>
                              </w:rPr>
                            </w:pPr>
                            <w:proofErr w:type="gramStart"/>
                            <w:r w:rsidRPr="00DC0D44">
                              <w:rPr>
                                <w:b/>
                                <w:color w:val="ACC5D9" w:themeColor="accent4" w:themeTint="99"/>
                                <w:sz w:val="20"/>
                                <w:szCs w:val="20"/>
                              </w:rPr>
                              <w:t>d’OMR</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D329915" id="Zone de texte 1636651207" o:spid="_x0000_s1046" type="#_x0000_t202" style="position:absolute;left:0;text-align:left;margin-left:352.7pt;margin-top:12.15pt;width:101.5pt;height:67.8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" filled="f" stroked="f" strokeweight=".5pt">
                <v:textbox>
                  <w:txbxContent>
                    <w:p w14:paraId="7B801A76" w14:textId="6A697A40" w:rsidR="00DC0D44" w:rsidRPr="00DC0D44" w:rsidRDefault="00DC0D44" w:rsidP="00DC0D44">
                      <w:pPr>
                        <w:jc w:val="center"/>
                        <w:rPr>
                          <w:b/>
                          <w:color w:val="ACC5D9" w:themeColor="accent4" w:themeTint="99"/>
                          <w:sz w:val="20"/>
                          <w:szCs w:val="18"/>
                        </w:rPr>
                      </w:pPr>
                      <w:r w:rsidRPr="00DC0D44">
                        <w:rPr>
                          <w:b/>
                          <w:color w:val="ACC5D9" w:themeColor="accent4" w:themeTint="99"/>
                          <w:sz w:val="20"/>
                          <w:szCs w:val="18"/>
                        </w:rPr>
                        <w:t>En 202</w:t>
                      </w:r>
                      <w:r w:rsidR="00384A71">
                        <w:rPr>
                          <w:b/>
                          <w:color w:val="ACC5D9" w:themeColor="accent4" w:themeTint="99"/>
                          <w:sz w:val="20"/>
                          <w:szCs w:val="18"/>
                        </w:rPr>
                        <w:t>2</w:t>
                      </w:r>
                    </w:p>
                    <w:p w14:paraId="7C842377" w14:textId="3C3ABDAE" w:rsidR="00DC0D44" w:rsidRPr="00DC0D44" w:rsidRDefault="00A80EE6" w:rsidP="00DC0D44">
                      <w:pPr>
                        <w:jc w:val="center"/>
                        <w:rPr>
                          <w:b/>
                          <w:color w:val="759FC0" w:themeColor="accent4"/>
                          <w:sz w:val="28"/>
                          <w:szCs w:val="18"/>
                        </w:rPr>
                      </w:pPr>
                      <w:r>
                        <w:rPr>
                          <w:b/>
                          <w:color w:val="759FC0" w:themeColor="accent4"/>
                          <w:sz w:val="28"/>
                          <w:szCs w:val="18"/>
                        </w:rPr>
                        <w:t xml:space="preserve">9 </w:t>
                      </w:r>
                      <w:r w:rsidR="0049143D">
                        <w:rPr>
                          <w:b/>
                          <w:color w:val="759FC0" w:themeColor="accent4"/>
                          <w:sz w:val="28"/>
                          <w:szCs w:val="18"/>
                        </w:rPr>
                        <w:t>488</w:t>
                      </w:r>
                      <w:r w:rsidR="00DC0D44" w:rsidRPr="00DC0D44">
                        <w:rPr>
                          <w:b/>
                          <w:color w:val="759FC0" w:themeColor="accent4"/>
                          <w:sz w:val="28"/>
                          <w:szCs w:val="18"/>
                        </w:rPr>
                        <w:t> t</w:t>
                      </w:r>
                    </w:p>
                    <w:p w14:paraId="74517D25" w14:textId="77777777" w:rsidR="00DC0D44" w:rsidRPr="00DC0D44" w:rsidRDefault="00DC0D44" w:rsidP="00DC0D44">
                      <w:pPr>
                        <w:jc w:val="center"/>
                        <w:rPr>
                          <w:b/>
                          <w:color w:val="ACC5D9" w:themeColor="accent4" w:themeTint="99"/>
                          <w:sz w:val="20"/>
                          <w:szCs w:val="20"/>
                        </w:rPr>
                      </w:pPr>
                      <w:proofErr w:type="gramStart"/>
                      <w:r w:rsidRPr="00DC0D44">
                        <w:rPr>
                          <w:b/>
                          <w:color w:val="ACC5D9" w:themeColor="accent4" w:themeTint="99"/>
                          <w:sz w:val="20"/>
                          <w:szCs w:val="20"/>
                        </w:rPr>
                        <w:t>d’OMR</w:t>
                      </w:r>
                      <w:proofErr w:type="gramEnd"/>
                    </w:p>
                  </w:txbxContent>
                </v:textbox>
                <w10:wrap anchorx="margin"/>
              </v:shape>
            </w:pict>
          </mc:Fallback>
        </mc:AlternateContent>
      </w:r>
      <w:r w:rsidRPr="00C15258">
        <w:rPr>
          <w:noProof/>
          <w:highlight w:val="yellow"/>
          <w:lang w:eastAsia="fr-FR"/>
        </w:rPr>
        <mc:AlternateContent>
          <mc:Choice Requires="wps">
            <w:drawing>
              <wp:anchor distT="0" distB="0" distL="114300" distR="114300" simplePos="0" relativeHeight="251633663" behindDoc="1" locked="0" layoutInCell="1" allowOverlap="1" wp14:anchorId="323FA725" wp14:editId="488AC700">
                <wp:simplePos x="0" y="0"/>
                <wp:positionH relativeFrom="column">
                  <wp:posOffset>4498323</wp:posOffset>
                </wp:positionH>
                <wp:positionV relativeFrom="paragraph">
                  <wp:posOffset>4291</wp:posOffset>
                </wp:positionV>
                <wp:extent cx="1334135" cy="1186815"/>
                <wp:effectExtent l="0" t="0" r="18415" b="13335"/>
                <wp:wrapTight wrapText="bothSides">
                  <wp:wrapPolygon edited="0">
                    <wp:start x="8019" y="0"/>
                    <wp:lineTo x="5552" y="693"/>
                    <wp:lineTo x="617" y="4507"/>
                    <wp:lineTo x="0" y="7974"/>
                    <wp:lineTo x="0" y="13868"/>
                    <wp:lineTo x="925" y="17682"/>
                    <wp:lineTo x="6477" y="21496"/>
                    <wp:lineTo x="7711" y="21496"/>
                    <wp:lineTo x="13879" y="21496"/>
                    <wp:lineTo x="15421" y="21496"/>
                    <wp:lineTo x="20664" y="17682"/>
                    <wp:lineTo x="21590" y="13868"/>
                    <wp:lineTo x="21590" y="7628"/>
                    <wp:lineTo x="21281" y="4507"/>
                    <wp:lineTo x="16655" y="1040"/>
                    <wp:lineTo x="13879" y="0"/>
                    <wp:lineTo x="8019" y="0"/>
                  </wp:wrapPolygon>
                </wp:wrapTight>
                <wp:docPr id="668859995" name="Organigramme : Connecteur 668859995"/>
                <wp:cNvGraphicFramePr/>
                <a:graphic xmlns:a="http://schemas.openxmlformats.org/drawingml/2006/main">
                  <a:graphicData uri="http://schemas.microsoft.com/office/word/2010/wordprocessingShape">
                    <wps:wsp>
                      <wps:cNvSpPr/>
                      <wps:spPr>
                        <a:xfrm>
                          <a:off x="0" y="0"/>
                          <a:ext cx="1334135" cy="1186815"/>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148011" id="Organigramme : Connecteur 668859995" o:spid="_x0000_s1026" type="#_x0000_t120" style="position:absolute;margin-left:354.2pt;margin-top:.35pt;width:105.05pt;height:93.45pt;z-index:-2516828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" fillcolor="#272f38 [2415]" strokecolor="#48789e [2407]" strokeweight="1pt">
                <v:stroke joinstyle="miter"/>
                <w10:wrap type="tight"/>
              </v:shape>
            </w:pict>
          </mc:Fallback>
        </mc:AlternateContent>
      </w:r>
      <w:r w:rsidR="00C15258">
        <w:t>Les quantités d’</w:t>
      </w:r>
      <w:r w:rsidR="005115CE">
        <w:t xml:space="preserve">ordures ménagères résiduelles (OMR) admises au sein de l’ISDND de </w:t>
      </w:r>
      <w:proofErr w:type="spellStart"/>
      <w:r w:rsidR="005115CE">
        <w:t>Villeveyrac</w:t>
      </w:r>
      <w:proofErr w:type="spellEnd"/>
      <w:r w:rsidR="005115CE">
        <w:t xml:space="preserve"> au cours de l’année 2022 </w:t>
      </w:r>
      <w:r w:rsidR="00E726B9">
        <w:t>est de 9</w:t>
      </w:r>
      <w:r w:rsidR="004662E0">
        <w:t> </w:t>
      </w:r>
      <w:r w:rsidR="00E726B9">
        <w:t>4</w:t>
      </w:r>
      <w:r w:rsidR="0049143D">
        <w:t>88</w:t>
      </w:r>
      <w:r w:rsidR="004662E0">
        <w:t> </w:t>
      </w:r>
      <w:r w:rsidR="00E726B9">
        <w:t>tonnes. Ces déchets ont baissé</w:t>
      </w:r>
      <w:r w:rsidR="00B67654">
        <w:t xml:space="preserve"> </w:t>
      </w:r>
      <w:r w:rsidR="009B0A15">
        <w:t xml:space="preserve">de </w:t>
      </w:r>
      <w:r w:rsidR="0049143D">
        <w:t>20</w:t>
      </w:r>
      <w:r w:rsidR="004662E0">
        <w:t> </w:t>
      </w:r>
      <w:r w:rsidR="009B0A15">
        <w:t>% par rapport à 2021, soit 2 34</w:t>
      </w:r>
      <w:r w:rsidR="002502E3">
        <w:t>1</w:t>
      </w:r>
      <w:r w:rsidR="009B0A15">
        <w:t> tonnes de moins.</w:t>
      </w:r>
    </w:p>
    <w:p w14:paraId="70414146" w14:textId="420F770F" w:rsidR="00DC0D44" w:rsidRPr="002C2B75" w:rsidRDefault="00DC0D44" w:rsidP="00EC4755">
      <w:pPr>
        <w:pStyle w:val="Paragraphedeliste"/>
        <w:ind w:right="2118"/>
        <w:rPr>
          <w:b/>
        </w:rPr>
      </w:pPr>
    </w:p>
    <w:p w14:paraId="4F9444C0" w14:textId="6FF37663" w:rsidR="00EC4755" w:rsidRDefault="00DC0D44" w:rsidP="00EC4755">
      <w:pPr>
        <w:pStyle w:val="Paragraphedeliste"/>
        <w:ind w:right="2118"/>
      </w:pPr>
      <w:r w:rsidRPr="005F657C">
        <w:t xml:space="preserve">Au cours de ce dernier exercice, près de </w:t>
      </w:r>
      <w:r>
        <w:rPr>
          <w:b/>
          <w:bCs/>
        </w:rPr>
        <w:t>9</w:t>
      </w:r>
      <w:r w:rsidRPr="005F657C">
        <w:rPr>
          <w:b/>
          <w:bCs/>
        </w:rPr>
        <w:t>0 % des OMR réceptionnées sur le site proviennent du territoire de SAM</w:t>
      </w:r>
      <w:r>
        <w:rPr>
          <w:b/>
          <w:bCs/>
        </w:rPr>
        <w:t xml:space="preserve"> </w:t>
      </w:r>
      <w:r w:rsidRPr="005F657C">
        <w:t>et 9 % sont issu</w:t>
      </w:r>
      <w:r w:rsidR="00EC4755">
        <w:t>e</w:t>
      </w:r>
      <w:r w:rsidRPr="005F657C">
        <w:t xml:space="preserve">s du territoire voisin, du SICTOM Pézenas-Agde. En effet, ce dernier voyait jusqu’à présent transiter les OMR de la commune de Marseillan, commune adhérente de SAM. </w:t>
      </w:r>
    </w:p>
    <w:p w14:paraId="3B5F32DD" w14:textId="0AE830F0" w:rsidR="004C5D35" w:rsidRDefault="00EC4755" w:rsidP="00EC4755">
      <w:pPr>
        <w:pStyle w:val="Paragraphedeliste"/>
        <w:ind w:right="-8"/>
      </w:pPr>
      <w:r>
        <w:t>A</w:t>
      </w:r>
      <w:r w:rsidR="00DC0D44" w:rsidRPr="005F657C">
        <w:t>u regard de l’évolution des capacités</w:t>
      </w:r>
      <w:r w:rsidR="00384A71">
        <w:t xml:space="preserve"> </w:t>
      </w:r>
      <w:r w:rsidR="00384A71" w:rsidRPr="00384A71">
        <w:t>d’accueil de l’ISDND notifiée dans son dernier AP d’exploitation, passant de 12 000 à 16</w:t>
      </w:r>
      <w:r w:rsidR="004662E0">
        <w:t> </w:t>
      </w:r>
      <w:r w:rsidR="00384A71" w:rsidRPr="00384A71">
        <w:t>000</w:t>
      </w:r>
      <w:r w:rsidR="004662E0">
        <w:t> </w:t>
      </w:r>
      <w:r w:rsidR="00384A71" w:rsidRPr="00384A71">
        <w:t>tonnes annuelles, ces déchets sont maintenant traités à l’échelle du territoire intercommunal producteur.</w:t>
      </w:r>
    </w:p>
    <w:p w14:paraId="545EABBD" w14:textId="77777777" w:rsidR="0049143D" w:rsidRDefault="0049143D" w:rsidP="00EC4755">
      <w:pPr>
        <w:pStyle w:val="Paragraphedeliste"/>
        <w:ind w:right="-8"/>
      </w:pPr>
    </w:p>
    <w:p w14:paraId="042BE3EF" w14:textId="1D343AAC" w:rsidR="002502E3" w:rsidRDefault="0049143D" w:rsidP="00EC4755">
      <w:pPr>
        <w:pStyle w:val="Paragraphedeliste"/>
        <w:ind w:right="-8"/>
      </w:pPr>
      <w:r>
        <w:rPr>
          <w:noProof/>
          <w:lang w:eastAsia="fr-FR"/>
        </w:rPr>
        <w:drawing>
          <wp:inline distT="0" distB="0" distL="0" distR="0" wp14:anchorId="77BBAAFA" wp14:editId="15729745">
            <wp:extent cx="5755640" cy="1469722"/>
            <wp:effectExtent l="0" t="0" r="16510" b="16510"/>
            <wp:docPr id="1290237572" name="Graphique 1">
              <a:extLst xmlns:a="http://schemas.openxmlformats.org/drawingml/2006/main">
                <a:ext uri="{FF2B5EF4-FFF2-40B4-BE49-F238E27FC236}">
                  <a16:creationId xmlns:a16="http://schemas.microsoft.com/office/drawing/2014/main" id="{FE309301-7803-435A-8110-BB01D61AAE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33ABAF2" w14:textId="24A8121A" w:rsidR="00C15258" w:rsidRDefault="007970BF" w:rsidP="007970BF">
      <w:pPr>
        <w:pStyle w:val="Lgende"/>
      </w:pPr>
      <w:bookmarkStart w:id="51" w:name="_Toc147954088"/>
      <w:r>
        <w:t xml:space="preserve">Illustration </w:t>
      </w:r>
      <w:r>
        <w:fldChar w:fldCharType="begin"/>
      </w:r>
      <w:r>
        <w:instrText xml:space="preserve"> SEQ Illustration \* ARABIC </w:instrText>
      </w:r>
      <w:r>
        <w:fldChar w:fldCharType="separate"/>
      </w:r>
      <w:r w:rsidR="00174C1A">
        <w:t>8</w:t>
      </w:r>
      <w:r>
        <w:fldChar w:fldCharType="end"/>
      </w:r>
      <w:r>
        <w:t xml:space="preserve"> : Quantité d'OMR au cours de l'exercice 2022 au regard de chaque producteur</w:t>
      </w:r>
      <w:bookmarkEnd w:id="51"/>
    </w:p>
    <w:p w14:paraId="165EB625" w14:textId="707074C4" w:rsidR="00142488" w:rsidRPr="00560481" w:rsidRDefault="00560481" w:rsidP="00142488">
      <w:pPr>
        <w:rPr>
          <w:b/>
          <w:bCs/>
          <w:sz w:val="20"/>
          <w:szCs w:val="20"/>
        </w:rPr>
      </w:pPr>
      <w:r w:rsidRPr="00560481">
        <w:rPr>
          <w:b/>
          <w:bCs/>
          <w:sz w:val="20"/>
          <w:szCs w:val="20"/>
          <w:u w:val="single"/>
        </w:rPr>
        <w:t>NB :</w:t>
      </w:r>
      <w:r>
        <w:rPr>
          <w:b/>
          <w:bCs/>
          <w:sz w:val="20"/>
          <w:szCs w:val="20"/>
        </w:rPr>
        <w:t xml:space="preserve"> </w:t>
      </w:r>
      <w:r w:rsidR="00142488" w:rsidRPr="00560481">
        <w:rPr>
          <w:b/>
          <w:bCs/>
          <w:sz w:val="20"/>
          <w:szCs w:val="20"/>
        </w:rPr>
        <w:t xml:space="preserve">Autres : </w:t>
      </w:r>
      <w:r w:rsidRPr="00560481">
        <w:rPr>
          <w:sz w:val="20"/>
          <w:szCs w:val="20"/>
        </w:rPr>
        <w:t>SAM Service Nettoyage, SAM Service Bâtiment</w:t>
      </w:r>
    </w:p>
    <w:p w14:paraId="33714F86" w14:textId="4641B627" w:rsidR="00325096" w:rsidRDefault="00325096" w:rsidP="00A6438A">
      <w:pPr>
        <w:pStyle w:val="Titre3"/>
      </w:pPr>
      <w:bookmarkStart w:id="52" w:name="_Ref133486788"/>
      <w:bookmarkStart w:id="53" w:name="_Toc147954155"/>
      <w:r>
        <w:t>Évolution depuis 201</w:t>
      </w:r>
      <w:bookmarkEnd w:id="52"/>
      <w:r w:rsidR="004662E0">
        <w:t>4</w:t>
      </w:r>
      <w:bookmarkEnd w:id="53"/>
    </w:p>
    <w:p w14:paraId="6F1EA946" w14:textId="6ECB28B6" w:rsidR="00325096" w:rsidRDefault="00325096" w:rsidP="00325096">
      <w:pPr>
        <w:pStyle w:val="Paragraphedeliste"/>
      </w:pPr>
      <w:r w:rsidRPr="006477AD">
        <w:t>Après une stagnation globale constatée depuis 201</w:t>
      </w:r>
      <w:r w:rsidR="00EC4755">
        <w:t>4</w:t>
      </w:r>
      <w:r w:rsidRPr="006477AD">
        <w:t xml:space="preserve">, une forte régression de la quantité des ordures ménagères admises au sein de l’ISDND de </w:t>
      </w:r>
      <w:proofErr w:type="spellStart"/>
      <w:r w:rsidRPr="006477AD">
        <w:t>Villeveyrac</w:t>
      </w:r>
      <w:proofErr w:type="spellEnd"/>
      <w:r w:rsidRPr="006477AD">
        <w:t xml:space="preserve"> a pu être observée à compter de 2017. Ainsi, la quantité d’OMR accueillie sur l’ISDND en 2018 était plus de 2 fois moindre que celle stockée en 2016. </w:t>
      </w:r>
    </w:p>
    <w:p w14:paraId="4A24EA6E" w14:textId="596381A4" w:rsidR="00716F6C" w:rsidRDefault="00325096" w:rsidP="00325096">
      <w:pPr>
        <w:pStyle w:val="Paragraphedeliste"/>
      </w:pPr>
      <w:r w:rsidRPr="006B4AAA">
        <w:t xml:space="preserve">Néanmoins, depuis ce minimum atteint en 2018, une nouvelle tendance à la hausse est relevée, la quantité d’OMR admise atteignant son maximum en 2021, avec </w:t>
      </w:r>
      <w:r w:rsidRPr="006B4AAA">
        <w:rPr>
          <w:b/>
          <w:bCs/>
        </w:rPr>
        <w:t>11 834 tonnes</w:t>
      </w:r>
      <w:r w:rsidRPr="006B4AAA">
        <w:t>, principalement en raison du traitement des OMR du SETOM de Sète</w:t>
      </w:r>
      <w:r>
        <w:t xml:space="preserve"> suite à un arrêt pour entretien de l’UVE</w:t>
      </w:r>
      <w:r w:rsidRPr="006B4AAA">
        <w:t xml:space="preserve">. </w:t>
      </w:r>
      <w:r w:rsidR="00A50EF6" w:rsidRPr="00A50EF6">
        <w:t xml:space="preserve">En 2022, une baisse de </w:t>
      </w:r>
      <w:r w:rsidR="0049143D">
        <w:t>20</w:t>
      </w:r>
      <w:r w:rsidR="00A50EF6" w:rsidRPr="00A50EF6">
        <w:t>% par rapport à l'année précédente a été enregistrée, avec un tonnage de 9 4</w:t>
      </w:r>
      <w:r w:rsidR="0049143D">
        <w:t>89</w:t>
      </w:r>
      <w:r w:rsidR="00A50EF6" w:rsidRPr="00A50EF6">
        <w:t xml:space="preserve"> tonnes</w:t>
      </w:r>
      <w:r w:rsidR="001259F5">
        <w:t xml:space="preserve">. </w:t>
      </w:r>
    </w:p>
    <w:p w14:paraId="23A89529" w14:textId="77777777" w:rsidR="001259F5" w:rsidRDefault="001259F5" w:rsidP="00325096">
      <w:pPr>
        <w:pStyle w:val="Paragraphedeliste"/>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838"/>
        <w:gridCol w:w="794"/>
        <w:gridCol w:w="794"/>
        <w:gridCol w:w="794"/>
        <w:gridCol w:w="794"/>
        <w:gridCol w:w="794"/>
        <w:gridCol w:w="794"/>
        <w:gridCol w:w="794"/>
        <w:gridCol w:w="794"/>
        <w:gridCol w:w="794"/>
      </w:tblGrid>
      <w:tr w:rsidR="001259F5" w:rsidRPr="00C7613A" w14:paraId="302CD1D1" w14:textId="77777777" w:rsidTr="001259F5">
        <w:trPr>
          <w:trHeight w:val="288"/>
        </w:trPr>
        <w:tc>
          <w:tcPr>
            <w:tcW w:w="1838" w:type="dxa"/>
            <w:shd w:val="clear" w:color="auto" w:fill="343F4C" w:themeFill="text2"/>
            <w:vAlign w:val="center"/>
            <w:hideMark/>
          </w:tcPr>
          <w:p w14:paraId="7BAE8E34" w14:textId="77777777" w:rsidR="00EC4755" w:rsidRPr="00C7613A" w:rsidRDefault="00EC4755" w:rsidP="00EC4755">
            <w:pPr>
              <w:spacing w:before="0" w:after="0"/>
              <w:jc w:val="center"/>
              <w:rPr>
                <w:rFonts w:ascii="Arial" w:eastAsia="Times New Roman" w:hAnsi="Arial" w:cs="Arial"/>
                <w:b/>
                <w:bCs/>
                <w:color w:val="FFFFFF"/>
                <w:sz w:val="14"/>
                <w:szCs w:val="14"/>
                <w:lang w:eastAsia="fr-FR"/>
              </w:rPr>
            </w:pPr>
            <w:r w:rsidRPr="00C7613A">
              <w:rPr>
                <w:rFonts w:ascii="Arial" w:eastAsia="Times New Roman" w:hAnsi="Arial" w:cs="Arial"/>
                <w:b/>
                <w:bCs/>
                <w:color w:val="FFFFFF"/>
                <w:sz w:val="14"/>
                <w:szCs w:val="14"/>
                <w:lang w:eastAsia="fr-FR"/>
              </w:rPr>
              <w:t>Année</w:t>
            </w:r>
          </w:p>
        </w:tc>
        <w:tc>
          <w:tcPr>
            <w:tcW w:w="794" w:type="dxa"/>
            <w:shd w:val="clear" w:color="000000" w:fill="A8D08D"/>
            <w:vAlign w:val="center"/>
            <w:hideMark/>
          </w:tcPr>
          <w:p w14:paraId="72925D0B" w14:textId="3D5A8291"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2014</w:t>
            </w:r>
          </w:p>
        </w:tc>
        <w:tc>
          <w:tcPr>
            <w:tcW w:w="794" w:type="dxa"/>
            <w:shd w:val="clear" w:color="000000" w:fill="8EAADB"/>
            <w:vAlign w:val="center"/>
            <w:hideMark/>
          </w:tcPr>
          <w:p w14:paraId="74086E72" w14:textId="167E5AF0"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2015</w:t>
            </w:r>
          </w:p>
        </w:tc>
        <w:tc>
          <w:tcPr>
            <w:tcW w:w="794" w:type="dxa"/>
            <w:shd w:val="clear" w:color="000000" w:fill="8496B0"/>
            <w:vAlign w:val="center"/>
            <w:hideMark/>
          </w:tcPr>
          <w:p w14:paraId="02820A92" w14:textId="4B91849F"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2016</w:t>
            </w:r>
          </w:p>
        </w:tc>
        <w:tc>
          <w:tcPr>
            <w:tcW w:w="794" w:type="dxa"/>
            <w:shd w:val="clear" w:color="000000" w:fill="C9C9C9"/>
            <w:vAlign w:val="center"/>
            <w:hideMark/>
          </w:tcPr>
          <w:p w14:paraId="51DC3FF4" w14:textId="2888E63D"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2017</w:t>
            </w:r>
          </w:p>
        </w:tc>
        <w:tc>
          <w:tcPr>
            <w:tcW w:w="794" w:type="dxa"/>
            <w:shd w:val="clear" w:color="000000" w:fill="F4B083"/>
            <w:vAlign w:val="center"/>
            <w:hideMark/>
          </w:tcPr>
          <w:p w14:paraId="098E6756" w14:textId="3502EDEE"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2018</w:t>
            </w:r>
          </w:p>
        </w:tc>
        <w:tc>
          <w:tcPr>
            <w:tcW w:w="794" w:type="dxa"/>
            <w:shd w:val="clear" w:color="000000" w:fill="FFD966"/>
            <w:vAlign w:val="center"/>
            <w:hideMark/>
          </w:tcPr>
          <w:p w14:paraId="371F03BE" w14:textId="4BC05732"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2019</w:t>
            </w:r>
          </w:p>
        </w:tc>
        <w:tc>
          <w:tcPr>
            <w:tcW w:w="794" w:type="dxa"/>
            <w:shd w:val="clear" w:color="000000" w:fill="B889DB"/>
            <w:vAlign w:val="center"/>
            <w:hideMark/>
          </w:tcPr>
          <w:p w14:paraId="3BDF5E06" w14:textId="58B20B31"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2020</w:t>
            </w:r>
          </w:p>
        </w:tc>
        <w:tc>
          <w:tcPr>
            <w:tcW w:w="794" w:type="dxa"/>
            <w:shd w:val="clear" w:color="000000" w:fill="548235"/>
            <w:vAlign w:val="center"/>
            <w:hideMark/>
          </w:tcPr>
          <w:p w14:paraId="0326E965" w14:textId="3C294F8F"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2021</w:t>
            </w:r>
          </w:p>
        </w:tc>
        <w:tc>
          <w:tcPr>
            <w:tcW w:w="794" w:type="dxa"/>
            <w:shd w:val="clear" w:color="000000" w:fill="2F75B5"/>
            <w:vAlign w:val="center"/>
            <w:hideMark/>
          </w:tcPr>
          <w:p w14:paraId="06D479AC" w14:textId="3B6C17BA" w:rsidR="00EC4755" w:rsidRPr="001259F5" w:rsidRDefault="00EC4755" w:rsidP="00EC475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2022</w:t>
            </w:r>
          </w:p>
        </w:tc>
      </w:tr>
      <w:tr w:rsidR="001259F5" w:rsidRPr="00C7613A" w14:paraId="3AEB6618" w14:textId="77777777" w:rsidTr="00F24B52">
        <w:trPr>
          <w:trHeight w:val="384"/>
        </w:trPr>
        <w:tc>
          <w:tcPr>
            <w:tcW w:w="1838" w:type="dxa"/>
            <w:shd w:val="clear" w:color="auto" w:fill="343F4C"/>
            <w:vAlign w:val="center"/>
            <w:hideMark/>
          </w:tcPr>
          <w:p w14:paraId="427A13B5" w14:textId="77777777" w:rsidR="00EC4755" w:rsidRPr="00C7613A" w:rsidRDefault="00EC4755" w:rsidP="00EC4755">
            <w:pPr>
              <w:spacing w:before="0" w:after="0"/>
              <w:jc w:val="center"/>
              <w:rPr>
                <w:rFonts w:ascii="Arial" w:eastAsia="Times New Roman" w:hAnsi="Arial" w:cs="Arial"/>
                <w:b/>
                <w:bCs/>
                <w:color w:val="FFFFFF"/>
                <w:sz w:val="14"/>
                <w:szCs w:val="14"/>
                <w:lang w:eastAsia="fr-FR"/>
              </w:rPr>
            </w:pPr>
            <w:r w:rsidRPr="00C7613A">
              <w:rPr>
                <w:rFonts w:ascii="Arial" w:eastAsia="Times New Roman" w:hAnsi="Arial" w:cs="Arial"/>
                <w:b/>
                <w:bCs/>
                <w:color w:val="FFFFFF"/>
                <w:sz w:val="14"/>
                <w:szCs w:val="14"/>
                <w:lang w:eastAsia="fr-FR"/>
              </w:rPr>
              <w:t>Tonnage admis sur site</w:t>
            </w:r>
          </w:p>
        </w:tc>
        <w:tc>
          <w:tcPr>
            <w:tcW w:w="794" w:type="dxa"/>
            <w:shd w:val="clear" w:color="auto" w:fill="auto"/>
            <w:vAlign w:val="center"/>
            <w:hideMark/>
          </w:tcPr>
          <w:p w14:paraId="6052E19A" w14:textId="1FE0ECB8"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7 709</w:t>
            </w:r>
          </w:p>
        </w:tc>
        <w:tc>
          <w:tcPr>
            <w:tcW w:w="794" w:type="dxa"/>
            <w:shd w:val="clear" w:color="auto" w:fill="auto"/>
            <w:vAlign w:val="center"/>
            <w:hideMark/>
          </w:tcPr>
          <w:p w14:paraId="66A5C72E" w14:textId="1EDC7F7A"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7 470</w:t>
            </w:r>
          </w:p>
        </w:tc>
        <w:tc>
          <w:tcPr>
            <w:tcW w:w="794" w:type="dxa"/>
            <w:shd w:val="clear" w:color="auto" w:fill="auto"/>
            <w:vAlign w:val="center"/>
            <w:hideMark/>
          </w:tcPr>
          <w:p w14:paraId="00D721AE" w14:textId="58BE99AC"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7 360</w:t>
            </w:r>
          </w:p>
        </w:tc>
        <w:tc>
          <w:tcPr>
            <w:tcW w:w="794" w:type="dxa"/>
            <w:shd w:val="clear" w:color="auto" w:fill="auto"/>
            <w:vAlign w:val="center"/>
            <w:hideMark/>
          </w:tcPr>
          <w:p w14:paraId="5833CE40" w14:textId="3FA4C104"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5 099</w:t>
            </w:r>
          </w:p>
        </w:tc>
        <w:tc>
          <w:tcPr>
            <w:tcW w:w="794" w:type="dxa"/>
            <w:shd w:val="clear" w:color="auto" w:fill="auto"/>
            <w:vAlign w:val="center"/>
            <w:hideMark/>
          </w:tcPr>
          <w:p w14:paraId="567C5660" w14:textId="04EE8110"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3 257</w:t>
            </w:r>
          </w:p>
        </w:tc>
        <w:tc>
          <w:tcPr>
            <w:tcW w:w="794" w:type="dxa"/>
            <w:shd w:val="clear" w:color="auto" w:fill="auto"/>
            <w:vAlign w:val="center"/>
            <w:hideMark/>
          </w:tcPr>
          <w:p w14:paraId="7B0A801B" w14:textId="62C9EF88"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4 387</w:t>
            </w:r>
          </w:p>
        </w:tc>
        <w:tc>
          <w:tcPr>
            <w:tcW w:w="794" w:type="dxa"/>
            <w:shd w:val="clear" w:color="auto" w:fill="auto"/>
            <w:vAlign w:val="center"/>
            <w:hideMark/>
          </w:tcPr>
          <w:p w14:paraId="5CE186D7" w14:textId="60E69F23"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8 490</w:t>
            </w:r>
          </w:p>
        </w:tc>
        <w:tc>
          <w:tcPr>
            <w:tcW w:w="794" w:type="dxa"/>
            <w:shd w:val="clear" w:color="auto" w:fill="auto"/>
            <w:vAlign w:val="center"/>
            <w:hideMark/>
          </w:tcPr>
          <w:p w14:paraId="52FEC9D6" w14:textId="1B6F949A"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11 834</w:t>
            </w:r>
          </w:p>
        </w:tc>
        <w:tc>
          <w:tcPr>
            <w:tcW w:w="794" w:type="dxa"/>
            <w:shd w:val="clear" w:color="auto" w:fill="auto"/>
            <w:vAlign w:val="center"/>
            <w:hideMark/>
          </w:tcPr>
          <w:p w14:paraId="1391E785" w14:textId="22949590" w:rsidR="00EC4755" w:rsidRPr="001259F5" w:rsidRDefault="00EC4755" w:rsidP="00EC4755">
            <w:pPr>
              <w:spacing w:before="0" w:after="0"/>
              <w:jc w:val="center"/>
              <w:rPr>
                <w:rFonts w:ascii="Arial" w:eastAsia="Times New Roman" w:hAnsi="Arial" w:cs="Arial"/>
                <w:sz w:val="16"/>
                <w:szCs w:val="16"/>
                <w:lang w:eastAsia="fr-FR"/>
              </w:rPr>
            </w:pPr>
            <w:r w:rsidRPr="001259F5">
              <w:rPr>
                <w:rFonts w:ascii="Arial" w:hAnsi="Arial" w:cs="Arial"/>
                <w:sz w:val="16"/>
                <w:szCs w:val="16"/>
              </w:rPr>
              <w:t>9 4</w:t>
            </w:r>
            <w:r w:rsidR="0049143D">
              <w:rPr>
                <w:rFonts w:ascii="Arial" w:hAnsi="Arial" w:cs="Arial"/>
                <w:sz w:val="16"/>
                <w:szCs w:val="16"/>
              </w:rPr>
              <w:t>89</w:t>
            </w:r>
          </w:p>
        </w:tc>
      </w:tr>
      <w:tr w:rsidR="001259F5" w:rsidRPr="00C7613A" w14:paraId="17C087B2" w14:textId="77777777" w:rsidTr="00F70D64">
        <w:trPr>
          <w:trHeight w:val="288"/>
        </w:trPr>
        <w:tc>
          <w:tcPr>
            <w:tcW w:w="1838" w:type="dxa"/>
            <w:vMerge w:val="restart"/>
            <w:shd w:val="clear" w:color="auto" w:fill="343F4C" w:themeFill="text2"/>
            <w:vAlign w:val="center"/>
            <w:hideMark/>
          </w:tcPr>
          <w:p w14:paraId="73B86DF9" w14:textId="77777777" w:rsidR="00EC4755" w:rsidRPr="00C7613A" w:rsidRDefault="00EC4755" w:rsidP="00EC4755">
            <w:pPr>
              <w:spacing w:before="0" w:after="0"/>
              <w:jc w:val="center"/>
              <w:rPr>
                <w:rFonts w:ascii="Arial" w:eastAsia="Times New Roman" w:hAnsi="Arial" w:cs="Arial"/>
                <w:b/>
                <w:bCs/>
                <w:color w:val="FFFFFF"/>
                <w:sz w:val="14"/>
                <w:szCs w:val="14"/>
                <w:lang w:eastAsia="fr-FR"/>
              </w:rPr>
            </w:pPr>
            <w:r w:rsidRPr="00C7613A">
              <w:rPr>
                <w:rFonts w:ascii="Arial" w:eastAsia="Times New Roman" w:hAnsi="Arial" w:cs="Arial"/>
                <w:b/>
                <w:bCs/>
                <w:color w:val="FFFFFF"/>
                <w:sz w:val="14"/>
                <w:szCs w:val="14"/>
                <w:lang w:eastAsia="fr-FR"/>
              </w:rPr>
              <w:t>Evolution avec l’exercice précédent</w:t>
            </w:r>
          </w:p>
        </w:tc>
        <w:tc>
          <w:tcPr>
            <w:tcW w:w="794" w:type="dxa"/>
            <w:shd w:val="clear" w:color="000000" w:fill="EDEDED"/>
            <w:vAlign w:val="center"/>
          </w:tcPr>
          <w:p w14:paraId="055FDFB3" w14:textId="29990EC3" w:rsidR="00EC4755" w:rsidRPr="001259F5" w:rsidRDefault="00EC4755" w:rsidP="00EC4755">
            <w:pPr>
              <w:spacing w:before="0" w:after="0"/>
              <w:jc w:val="center"/>
              <w:rPr>
                <w:rFonts w:ascii="Symbol" w:eastAsia="Times New Roman" w:hAnsi="Symbol" w:cs="Calibri"/>
                <w:b/>
                <w:bCs/>
                <w:sz w:val="16"/>
                <w:szCs w:val="16"/>
                <w:lang w:eastAsia="fr-FR"/>
              </w:rPr>
            </w:pPr>
          </w:p>
        </w:tc>
        <w:tc>
          <w:tcPr>
            <w:tcW w:w="794" w:type="dxa"/>
            <w:shd w:val="clear" w:color="000000" w:fill="EDEDED"/>
            <w:vAlign w:val="center"/>
            <w:hideMark/>
          </w:tcPr>
          <w:p w14:paraId="4A157B6B" w14:textId="0C80AE5F" w:rsidR="00EC4755" w:rsidRPr="001259F5" w:rsidRDefault="00EC4755"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sz w:val="16"/>
                <w:szCs w:val="16"/>
              </w:rPr>
              <w:t></w:t>
            </w:r>
          </w:p>
        </w:tc>
        <w:tc>
          <w:tcPr>
            <w:tcW w:w="794" w:type="dxa"/>
            <w:shd w:val="clear" w:color="000000" w:fill="EDEDED"/>
            <w:vAlign w:val="center"/>
            <w:hideMark/>
          </w:tcPr>
          <w:p w14:paraId="352C83D9" w14:textId="15284147" w:rsidR="00EC4755" w:rsidRPr="001259F5" w:rsidRDefault="00EC4755" w:rsidP="00F70D64">
            <w:pPr>
              <w:spacing w:before="0" w:after="0"/>
              <w:jc w:val="center"/>
              <w:rPr>
                <w:rFonts w:ascii="Symbol" w:eastAsia="Times New Roman" w:hAnsi="Symbol" w:cs="Calibri"/>
                <w:b/>
                <w:bCs/>
                <w:sz w:val="16"/>
                <w:szCs w:val="16"/>
                <w:lang w:eastAsia="fr-FR"/>
              </w:rPr>
            </w:pPr>
            <w:r w:rsidRPr="001259F5">
              <w:rPr>
                <w:rFonts w:ascii="Symbol" w:hAnsi="Symbol" w:cs="Calibri"/>
                <w:b/>
                <w:bCs/>
                <w:sz w:val="16"/>
                <w:szCs w:val="16"/>
              </w:rPr>
              <w:t></w:t>
            </w:r>
          </w:p>
        </w:tc>
        <w:tc>
          <w:tcPr>
            <w:tcW w:w="794" w:type="dxa"/>
            <w:shd w:val="clear" w:color="000000" w:fill="EDEDED"/>
            <w:vAlign w:val="center"/>
            <w:hideMark/>
          </w:tcPr>
          <w:p w14:paraId="07CAFCB8" w14:textId="3E168119" w:rsidR="00EC4755" w:rsidRPr="001259F5" w:rsidRDefault="00EC4755" w:rsidP="00F70D64">
            <w:pPr>
              <w:spacing w:before="0" w:after="0"/>
              <w:jc w:val="center"/>
              <w:rPr>
                <w:rFonts w:ascii="Symbol" w:eastAsia="Times New Roman" w:hAnsi="Symbol" w:cs="Calibri"/>
                <w:b/>
                <w:bCs/>
                <w:sz w:val="16"/>
                <w:szCs w:val="16"/>
                <w:lang w:eastAsia="fr-FR"/>
              </w:rPr>
            </w:pPr>
            <w:r w:rsidRPr="001259F5">
              <w:rPr>
                <w:rFonts w:ascii="Symbol" w:hAnsi="Symbol" w:cs="Calibri"/>
                <w:b/>
                <w:bCs/>
                <w:sz w:val="16"/>
                <w:szCs w:val="16"/>
              </w:rPr>
              <w:t></w:t>
            </w:r>
          </w:p>
        </w:tc>
        <w:tc>
          <w:tcPr>
            <w:tcW w:w="794" w:type="dxa"/>
            <w:shd w:val="clear" w:color="000000" w:fill="EDEDED"/>
            <w:vAlign w:val="center"/>
            <w:hideMark/>
          </w:tcPr>
          <w:p w14:paraId="114DCD01" w14:textId="04871B33" w:rsidR="00EC4755" w:rsidRPr="001259F5" w:rsidRDefault="00EC4755" w:rsidP="00F70D64">
            <w:pPr>
              <w:spacing w:before="0" w:after="0"/>
              <w:jc w:val="center"/>
              <w:rPr>
                <w:rFonts w:ascii="Symbol" w:eastAsia="Times New Roman" w:hAnsi="Symbol" w:cs="Calibri"/>
                <w:b/>
                <w:bCs/>
                <w:sz w:val="16"/>
                <w:szCs w:val="16"/>
                <w:lang w:eastAsia="fr-FR"/>
              </w:rPr>
            </w:pPr>
            <w:r w:rsidRPr="001259F5">
              <w:rPr>
                <w:rFonts w:ascii="Symbol" w:hAnsi="Symbol" w:cs="Calibri"/>
                <w:b/>
                <w:bCs/>
                <w:sz w:val="16"/>
                <w:szCs w:val="16"/>
              </w:rPr>
              <w:t></w:t>
            </w:r>
          </w:p>
        </w:tc>
        <w:tc>
          <w:tcPr>
            <w:tcW w:w="794" w:type="dxa"/>
            <w:shd w:val="clear" w:color="000000" w:fill="EDEDED"/>
            <w:vAlign w:val="center"/>
            <w:hideMark/>
          </w:tcPr>
          <w:p w14:paraId="70BE4EA4" w14:textId="39E57C3C" w:rsidR="00EC4755" w:rsidRPr="001259F5" w:rsidRDefault="00EC4755" w:rsidP="00F70D64">
            <w:pPr>
              <w:spacing w:before="0" w:after="0"/>
              <w:jc w:val="center"/>
              <w:rPr>
                <w:rFonts w:ascii="Symbol" w:eastAsia="Times New Roman" w:hAnsi="Symbol" w:cs="Calibri"/>
                <w:b/>
                <w:bCs/>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4FDBDB05" w14:textId="135FF0EB" w:rsidR="00EC4755" w:rsidRPr="001259F5" w:rsidRDefault="00EC4755"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406E28F5" w14:textId="355B8B68" w:rsidR="00EC4755" w:rsidRPr="001259F5" w:rsidRDefault="00EC4755"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5D26062F" w14:textId="1BCEFDC7" w:rsidR="00EC4755" w:rsidRPr="001259F5" w:rsidRDefault="00EC4755"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sz w:val="16"/>
                <w:szCs w:val="16"/>
              </w:rPr>
              <w:t></w:t>
            </w:r>
          </w:p>
        </w:tc>
      </w:tr>
      <w:tr w:rsidR="001259F5" w:rsidRPr="00C7613A" w14:paraId="2878AE72" w14:textId="77777777" w:rsidTr="001259F5">
        <w:trPr>
          <w:trHeight w:val="300"/>
        </w:trPr>
        <w:tc>
          <w:tcPr>
            <w:tcW w:w="1838" w:type="dxa"/>
            <w:vMerge/>
            <w:shd w:val="clear" w:color="auto" w:fill="343F4C" w:themeFill="text2"/>
            <w:vAlign w:val="center"/>
            <w:hideMark/>
          </w:tcPr>
          <w:p w14:paraId="50227554" w14:textId="77777777" w:rsidR="00EC4755" w:rsidRPr="00C7613A" w:rsidRDefault="00EC4755" w:rsidP="00EC4755">
            <w:pPr>
              <w:spacing w:before="0" w:after="0"/>
              <w:jc w:val="left"/>
              <w:rPr>
                <w:rFonts w:ascii="Arial" w:eastAsia="Times New Roman" w:hAnsi="Arial" w:cs="Arial"/>
                <w:b/>
                <w:bCs/>
                <w:color w:val="FFFFFF"/>
                <w:sz w:val="14"/>
                <w:szCs w:val="14"/>
                <w:lang w:eastAsia="fr-FR"/>
              </w:rPr>
            </w:pPr>
          </w:p>
        </w:tc>
        <w:tc>
          <w:tcPr>
            <w:tcW w:w="794" w:type="dxa"/>
            <w:shd w:val="clear" w:color="auto" w:fill="auto"/>
            <w:vAlign w:val="center"/>
          </w:tcPr>
          <w:p w14:paraId="54FC0429" w14:textId="6FD821C8" w:rsidR="00EC4755" w:rsidRPr="001259F5" w:rsidRDefault="00EC4755" w:rsidP="00EC4755">
            <w:pPr>
              <w:spacing w:before="0" w:after="0"/>
              <w:jc w:val="center"/>
              <w:rPr>
                <w:rFonts w:ascii="Arial" w:eastAsia="Times New Roman" w:hAnsi="Arial" w:cs="Arial"/>
                <w:b/>
                <w:bCs/>
                <w:color w:val="auto"/>
                <w:sz w:val="16"/>
                <w:szCs w:val="16"/>
                <w:lang w:eastAsia="fr-FR"/>
              </w:rPr>
            </w:pPr>
          </w:p>
        </w:tc>
        <w:tc>
          <w:tcPr>
            <w:tcW w:w="794" w:type="dxa"/>
            <w:shd w:val="clear" w:color="auto" w:fill="auto"/>
            <w:vAlign w:val="center"/>
            <w:hideMark/>
          </w:tcPr>
          <w:p w14:paraId="63388145" w14:textId="452C7D98" w:rsidR="00EC4755" w:rsidRPr="001259F5" w:rsidRDefault="00EC4755" w:rsidP="00EC4755">
            <w:pPr>
              <w:spacing w:before="0" w:after="0"/>
              <w:jc w:val="center"/>
              <w:rPr>
                <w:rFonts w:ascii="Arial" w:eastAsia="Times New Roman" w:hAnsi="Arial" w:cs="Arial"/>
                <w:b/>
                <w:bCs/>
                <w:color w:val="FFC000"/>
                <w:sz w:val="16"/>
                <w:szCs w:val="16"/>
                <w:lang w:eastAsia="fr-FR"/>
              </w:rPr>
            </w:pPr>
            <w:r w:rsidRPr="001259F5">
              <w:rPr>
                <w:rFonts w:ascii="Arial" w:hAnsi="Arial" w:cs="Arial"/>
                <w:b/>
                <w:bCs/>
                <w:sz w:val="16"/>
                <w:szCs w:val="16"/>
              </w:rPr>
              <w:t>-240 T</w:t>
            </w:r>
          </w:p>
        </w:tc>
        <w:tc>
          <w:tcPr>
            <w:tcW w:w="794" w:type="dxa"/>
            <w:shd w:val="clear" w:color="auto" w:fill="auto"/>
            <w:vAlign w:val="center"/>
            <w:hideMark/>
          </w:tcPr>
          <w:p w14:paraId="09C40EE2" w14:textId="2E9056EE" w:rsidR="00EC4755" w:rsidRPr="001259F5" w:rsidRDefault="00EC4755" w:rsidP="00EC4755">
            <w:pPr>
              <w:spacing w:before="0" w:after="0"/>
              <w:jc w:val="center"/>
              <w:rPr>
                <w:rFonts w:ascii="Arial" w:eastAsia="Times New Roman" w:hAnsi="Arial" w:cs="Arial"/>
                <w:b/>
                <w:bCs/>
                <w:color w:val="auto"/>
                <w:sz w:val="16"/>
                <w:szCs w:val="16"/>
                <w:lang w:eastAsia="fr-FR"/>
              </w:rPr>
            </w:pPr>
            <w:r w:rsidRPr="001259F5">
              <w:rPr>
                <w:rFonts w:ascii="Arial" w:hAnsi="Arial" w:cs="Arial"/>
                <w:b/>
                <w:bCs/>
                <w:sz w:val="16"/>
                <w:szCs w:val="16"/>
              </w:rPr>
              <w:t>-110 T</w:t>
            </w:r>
          </w:p>
        </w:tc>
        <w:tc>
          <w:tcPr>
            <w:tcW w:w="794" w:type="dxa"/>
            <w:shd w:val="clear" w:color="auto" w:fill="auto"/>
            <w:vAlign w:val="center"/>
            <w:hideMark/>
          </w:tcPr>
          <w:p w14:paraId="417BAD46" w14:textId="16CD0FD8" w:rsidR="00EC4755" w:rsidRPr="001259F5" w:rsidRDefault="00EC4755" w:rsidP="00EC4755">
            <w:pPr>
              <w:spacing w:before="0" w:after="0"/>
              <w:jc w:val="center"/>
              <w:rPr>
                <w:rFonts w:ascii="Arial" w:eastAsia="Times New Roman" w:hAnsi="Arial" w:cs="Arial"/>
                <w:b/>
                <w:bCs/>
                <w:color w:val="auto"/>
                <w:sz w:val="16"/>
                <w:szCs w:val="16"/>
                <w:lang w:eastAsia="fr-FR"/>
              </w:rPr>
            </w:pPr>
            <w:r w:rsidRPr="001259F5">
              <w:rPr>
                <w:rFonts w:ascii="Arial" w:hAnsi="Arial" w:cs="Arial"/>
                <w:b/>
                <w:bCs/>
                <w:sz w:val="16"/>
                <w:szCs w:val="16"/>
              </w:rPr>
              <w:t>-2</w:t>
            </w:r>
            <w:r w:rsidR="001259F5" w:rsidRPr="001259F5">
              <w:rPr>
                <w:rFonts w:ascii="Arial" w:hAnsi="Arial" w:cs="Arial"/>
                <w:b/>
                <w:bCs/>
                <w:sz w:val="16"/>
                <w:szCs w:val="16"/>
              </w:rPr>
              <w:t> </w:t>
            </w:r>
            <w:r w:rsidRPr="001259F5">
              <w:rPr>
                <w:rFonts w:ascii="Arial" w:hAnsi="Arial" w:cs="Arial"/>
                <w:b/>
                <w:bCs/>
                <w:sz w:val="16"/>
                <w:szCs w:val="16"/>
              </w:rPr>
              <w:t>261 T</w:t>
            </w:r>
          </w:p>
        </w:tc>
        <w:tc>
          <w:tcPr>
            <w:tcW w:w="794" w:type="dxa"/>
            <w:shd w:val="clear" w:color="auto" w:fill="auto"/>
            <w:vAlign w:val="center"/>
            <w:hideMark/>
          </w:tcPr>
          <w:p w14:paraId="40B3209C" w14:textId="6B6EDACE" w:rsidR="00EC4755" w:rsidRPr="001259F5" w:rsidRDefault="00EC4755" w:rsidP="00EC4755">
            <w:pPr>
              <w:spacing w:before="0" w:after="0"/>
              <w:jc w:val="center"/>
              <w:rPr>
                <w:rFonts w:ascii="Arial" w:eastAsia="Times New Roman" w:hAnsi="Arial" w:cs="Arial"/>
                <w:b/>
                <w:bCs/>
                <w:color w:val="auto"/>
                <w:sz w:val="16"/>
                <w:szCs w:val="16"/>
                <w:lang w:eastAsia="fr-FR"/>
              </w:rPr>
            </w:pPr>
            <w:r w:rsidRPr="001259F5">
              <w:rPr>
                <w:rFonts w:ascii="Arial" w:hAnsi="Arial" w:cs="Arial"/>
                <w:b/>
                <w:bCs/>
                <w:sz w:val="16"/>
                <w:szCs w:val="16"/>
              </w:rPr>
              <w:t>-1</w:t>
            </w:r>
            <w:r w:rsidR="001259F5" w:rsidRPr="001259F5">
              <w:rPr>
                <w:rFonts w:ascii="Arial" w:hAnsi="Arial" w:cs="Arial"/>
                <w:b/>
                <w:bCs/>
                <w:sz w:val="16"/>
                <w:szCs w:val="16"/>
              </w:rPr>
              <w:t> </w:t>
            </w:r>
            <w:r w:rsidRPr="001259F5">
              <w:rPr>
                <w:rFonts w:ascii="Arial" w:hAnsi="Arial" w:cs="Arial"/>
                <w:b/>
                <w:bCs/>
                <w:sz w:val="16"/>
                <w:szCs w:val="16"/>
              </w:rPr>
              <w:t>842 T</w:t>
            </w:r>
          </w:p>
        </w:tc>
        <w:tc>
          <w:tcPr>
            <w:tcW w:w="794" w:type="dxa"/>
            <w:shd w:val="clear" w:color="auto" w:fill="auto"/>
            <w:vAlign w:val="center"/>
            <w:hideMark/>
          </w:tcPr>
          <w:p w14:paraId="32F6D3C5" w14:textId="6F191828" w:rsidR="00EC4755" w:rsidRPr="00A6438A" w:rsidRDefault="00EC4755" w:rsidP="00EC4755">
            <w:pPr>
              <w:spacing w:before="0" w:after="0"/>
              <w:jc w:val="center"/>
              <w:rPr>
                <w:rFonts w:ascii="Arial" w:eastAsia="Times New Roman" w:hAnsi="Arial" w:cs="Arial"/>
                <w:b/>
                <w:bCs/>
                <w:color w:val="auto"/>
                <w:sz w:val="15"/>
                <w:szCs w:val="15"/>
                <w:lang w:eastAsia="fr-FR"/>
              </w:rPr>
            </w:pPr>
            <w:r w:rsidRPr="00A6438A">
              <w:rPr>
                <w:rFonts w:ascii="Arial" w:hAnsi="Arial" w:cs="Arial"/>
                <w:b/>
                <w:bCs/>
                <w:color w:val="FFC000"/>
                <w:sz w:val="15"/>
                <w:szCs w:val="15"/>
              </w:rPr>
              <w:t>+ 1</w:t>
            </w:r>
            <w:r w:rsidR="001259F5" w:rsidRPr="00A6438A">
              <w:rPr>
                <w:rFonts w:ascii="Arial" w:hAnsi="Arial" w:cs="Arial"/>
                <w:b/>
                <w:bCs/>
                <w:color w:val="FFC000"/>
                <w:sz w:val="15"/>
                <w:szCs w:val="15"/>
              </w:rPr>
              <w:t> </w:t>
            </w:r>
            <w:r w:rsidRPr="00A6438A">
              <w:rPr>
                <w:rFonts w:ascii="Arial" w:hAnsi="Arial" w:cs="Arial"/>
                <w:b/>
                <w:bCs/>
                <w:color w:val="FFC000"/>
                <w:sz w:val="15"/>
                <w:szCs w:val="15"/>
              </w:rPr>
              <w:t>130 T</w:t>
            </w:r>
          </w:p>
        </w:tc>
        <w:tc>
          <w:tcPr>
            <w:tcW w:w="794" w:type="dxa"/>
            <w:shd w:val="clear" w:color="auto" w:fill="auto"/>
            <w:vAlign w:val="center"/>
            <w:hideMark/>
          </w:tcPr>
          <w:p w14:paraId="4226F0E7" w14:textId="53E58073" w:rsidR="00EC4755" w:rsidRPr="00A6438A" w:rsidRDefault="00EC4755" w:rsidP="00EC4755">
            <w:pPr>
              <w:spacing w:before="0" w:after="0"/>
              <w:jc w:val="center"/>
              <w:rPr>
                <w:rFonts w:ascii="Arial" w:eastAsia="Times New Roman" w:hAnsi="Arial" w:cs="Arial"/>
                <w:b/>
                <w:bCs/>
                <w:color w:val="FFC000"/>
                <w:sz w:val="15"/>
                <w:szCs w:val="15"/>
                <w:lang w:eastAsia="fr-FR"/>
              </w:rPr>
            </w:pPr>
            <w:r w:rsidRPr="00A6438A">
              <w:rPr>
                <w:rFonts w:ascii="Arial" w:hAnsi="Arial" w:cs="Arial"/>
                <w:b/>
                <w:bCs/>
                <w:color w:val="FFC000"/>
                <w:sz w:val="15"/>
                <w:szCs w:val="15"/>
              </w:rPr>
              <w:t>+ 4</w:t>
            </w:r>
            <w:r w:rsidR="001259F5" w:rsidRPr="00A6438A">
              <w:rPr>
                <w:rFonts w:ascii="Arial" w:hAnsi="Arial" w:cs="Arial"/>
                <w:b/>
                <w:bCs/>
                <w:color w:val="FFC000"/>
                <w:sz w:val="15"/>
                <w:szCs w:val="15"/>
              </w:rPr>
              <w:t> </w:t>
            </w:r>
            <w:r w:rsidRPr="00A6438A">
              <w:rPr>
                <w:rFonts w:ascii="Arial" w:hAnsi="Arial" w:cs="Arial"/>
                <w:b/>
                <w:bCs/>
                <w:color w:val="FFC000"/>
                <w:sz w:val="15"/>
                <w:szCs w:val="15"/>
              </w:rPr>
              <w:t>102 T</w:t>
            </w:r>
          </w:p>
        </w:tc>
        <w:tc>
          <w:tcPr>
            <w:tcW w:w="794" w:type="dxa"/>
            <w:shd w:val="clear" w:color="auto" w:fill="auto"/>
            <w:vAlign w:val="center"/>
            <w:hideMark/>
          </w:tcPr>
          <w:p w14:paraId="6AF49A91" w14:textId="267D9159" w:rsidR="00EC4755" w:rsidRPr="00A6438A" w:rsidRDefault="00EC4755" w:rsidP="00EC4755">
            <w:pPr>
              <w:spacing w:before="0" w:after="0"/>
              <w:jc w:val="center"/>
              <w:rPr>
                <w:rFonts w:ascii="Arial" w:eastAsia="Times New Roman" w:hAnsi="Arial" w:cs="Arial"/>
                <w:b/>
                <w:bCs/>
                <w:color w:val="FFC000"/>
                <w:sz w:val="15"/>
                <w:szCs w:val="15"/>
                <w:lang w:eastAsia="fr-FR"/>
              </w:rPr>
            </w:pPr>
            <w:r w:rsidRPr="00A6438A">
              <w:rPr>
                <w:rFonts w:ascii="Arial" w:hAnsi="Arial" w:cs="Arial"/>
                <w:b/>
                <w:bCs/>
                <w:color w:val="FFC000"/>
                <w:sz w:val="15"/>
                <w:szCs w:val="15"/>
              </w:rPr>
              <w:t>+ 3</w:t>
            </w:r>
            <w:r w:rsidR="001259F5" w:rsidRPr="00A6438A">
              <w:rPr>
                <w:rFonts w:ascii="Arial" w:hAnsi="Arial" w:cs="Arial"/>
                <w:b/>
                <w:bCs/>
                <w:color w:val="FFC000"/>
                <w:sz w:val="15"/>
                <w:szCs w:val="15"/>
              </w:rPr>
              <w:t> </w:t>
            </w:r>
            <w:r w:rsidRPr="00A6438A">
              <w:rPr>
                <w:rFonts w:ascii="Arial" w:hAnsi="Arial" w:cs="Arial"/>
                <w:b/>
                <w:bCs/>
                <w:color w:val="FFC000"/>
                <w:sz w:val="15"/>
                <w:szCs w:val="15"/>
              </w:rPr>
              <w:t>344 T</w:t>
            </w:r>
          </w:p>
        </w:tc>
        <w:tc>
          <w:tcPr>
            <w:tcW w:w="794" w:type="dxa"/>
            <w:shd w:val="clear" w:color="auto" w:fill="auto"/>
            <w:vAlign w:val="center"/>
            <w:hideMark/>
          </w:tcPr>
          <w:p w14:paraId="44DAA5E9" w14:textId="14CF5126" w:rsidR="00EC4755" w:rsidRPr="001259F5" w:rsidRDefault="00EC4755" w:rsidP="00EC4755">
            <w:pPr>
              <w:spacing w:before="0" w:after="0"/>
              <w:jc w:val="center"/>
              <w:rPr>
                <w:rFonts w:ascii="Arial" w:eastAsia="Times New Roman" w:hAnsi="Arial" w:cs="Arial"/>
                <w:b/>
                <w:bCs/>
                <w:color w:val="FFC000"/>
                <w:sz w:val="16"/>
                <w:szCs w:val="16"/>
                <w:lang w:eastAsia="fr-FR"/>
              </w:rPr>
            </w:pPr>
            <w:r w:rsidRPr="001259F5">
              <w:rPr>
                <w:rFonts w:ascii="Arial" w:hAnsi="Arial" w:cs="Arial"/>
                <w:b/>
                <w:bCs/>
                <w:sz w:val="16"/>
                <w:szCs w:val="16"/>
              </w:rPr>
              <w:t>-2</w:t>
            </w:r>
            <w:r w:rsidR="001259F5" w:rsidRPr="001259F5">
              <w:rPr>
                <w:rFonts w:ascii="Arial" w:hAnsi="Arial" w:cs="Arial"/>
                <w:b/>
                <w:bCs/>
                <w:sz w:val="16"/>
                <w:szCs w:val="16"/>
              </w:rPr>
              <w:t> </w:t>
            </w:r>
            <w:r w:rsidRPr="001259F5">
              <w:rPr>
                <w:rFonts w:ascii="Arial" w:hAnsi="Arial" w:cs="Arial"/>
                <w:b/>
                <w:bCs/>
                <w:sz w:val="16"/>
                <w:szCs w:val="16"/>
              </w:rPr>
              <w:t>3</w:t>
            </w:r>
            <w:r w:rsidR="002502E3">
              <w:rPr>
                <w:rFonts w:ascii="Arial" w:hAnsi="Arial" w:cs="Arial"/>
                <w:b/>
                <w:bCs/>
                <w:sz w:val="16"/>
                <w:szCs w:val="16"/>
              </w:rPr>
              <w:t>4</w:t>
            </w:r>
            <w:r w:rsidR="0049143D">
              <w:rPr>
                <w:rFonts w:ascii="Arial" w:hAnsi="Arial" w:cs="Arial"/>
                <w:b/>
                <w:bCs/>
                <w:sz w:val="16"/>
                <w:szCs w:val="16"/>
              </w:rPr>
              <w:t>5</w:t>
            </w:r>
            <w:r w:rsidRPr="001259F5">
              <w:rPr>
                <w:rFonts w:ascii="Arial" w:hAnsi="Arial" w:cs="Arial"/>
                <w:b/>
                <w:bCs/>
                <w:sz w:val="16"/>
                <w:szCs w:val="16"/>
              </w:rPr>
              <w:t xml:space="preserve"> T</w:t>
            </w:r>
          </w:p>
        </w:tc>
      </w:tr>
    </w:tbl>
    <w:p w14:paraId="122C2492" w14:textId="446A9257" w:rsidR="00325096" w:rsidRDefault="00253EED" w:rsidP="00355509">
      <w:pPr>
        <w:pStyle w:val="Lgende"/>
      </w:pPr>
      <w:bookmarkStart w:id="54" w:name="_Toc147954112"/>
      <w:r>
        <w:t xml:space="preserve">Tableau </w:t>
      </w:r>
      <w:r>
        <w:fldChar w:fldCharType="begin"/>
      </w:r>
      <w:r>
        <w:instrText xml:space="preserve"> SEQ Tableau \* ARABIC </w:instrText>
      </w:r>
      <w:r>
        <w:fldChar w:fldCharType="separate"/>
      </w:r>
      <w:r w:rsidR="00174C1A">
        <w:t>4</w:t>
      </w:r>
      <w:r>
        <w:fldChar w:fldCharType="end"/>
      </w:r>
      <w:r>
        <w:t xml:space="preserve"> : Quantité totale d'OMR admise sur site et évolution depuis 201</w:t>
      </w:r>
      <w:r w:rsidR="001259F5">
        <w:t>4</w:t>
      </w:r>
      <w:bookmarkEnd w:id="54"/>
    </w:p>
    <w:p w14:paraId="34B7B7D8" w14:textId="77777777" w:rsidR="0049143D" w:rsidRPr="0049143D" w:rsidRDefault="0049143D" w:rsidP="0049143D"/>
    <w:p w14:paraId="6CFE12BB" w14:textId="37304348" w:rsidR="001259F5" w:rsidRDefault="0049143D" w:rsidP="001259F5">
      <w:r>
        <w:rPr>
          <w:noProof/>
          <w:lang w:eastAsia="fr-FR"/>
        </w:rPr>
        <w:lastRenderedPageBreak/>
        <w:drawing>
          <wp:inline distT="0" distB="0" distL="0" distR="0" wp14:anchorId="5191FA9F" wp14:editId="6F521FE3">
            <wp:extent cx="5755640" cy="2392680"/>
            <wp:effectExtent l="0" t="0" r="16510" b="7620"/>
            <wp:docPr id="283664776" name="Graphique 1">
              <a:extLst xmlns:a="http://schemas.openxmlformats.org/drawingml/2006/main">
                <a:ext uri="{FF2B5EF4-FFF2-40B4-BE49-F238E27FC236}">
                  <a16:creationId xmlns:a16="http://schemas.microsoft.com/office/drawing/2014/main" id="{1F366754-6870-4C2D-AB1B-5623A398756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7F8D6AB" w14:textId="76AA409D" w:rsidR="0073522E" w:rsidRPr="0073522E" w:rsidRDefault="00A50EF6" w:rsidP="00A50EF6">
      <w:pPr>
        <w:pStyle w:val="Lgende"/>
      </w:pPr>
      <w:bookmarkStart w:id="55" w:name="_Toc147954089"/>
      <w:r>
        <w:t xml:space="preserve">Illustration </w:t>
      </w:r>
      <w:r>
        <w:fldChar w:fldCharType="begin"/>
      </w:r>
      <w:r>
        <w:instrText xml:space="preserve"> SEQ Illustration \* ARABIC </w:instrText>
      </w:r>
      <w:r>
        <w:fldChar w:fldCharType="separate"/>
      </w:r>
      <w:r w:rsidR="00174C1A">
        <w:t>9</w:t>
      </w:r>
      <w:r>
        <w:fldChar w:fldCharType="end"/>
      </w:r>
      <w:r>
        <w:t xml:space="preserve"> : </w:t>
      </w:r>
      <w:r w:rsidRPr="006F647A">
        <w:t>Quantité totale d'OMR admise sur site et évolution depuis 201</w:t>
      </w:r>
      <w:r w:rsidR="001259F5">
        <w:t>4</w:t>
      </w:r>
      <w:bookmarkEnd w:id="55"/>
    </w:p>
    <w:p w14:paraId="1FDFA596" w14:textId="699EB5BD" w:rsidR="00253EED" w:rsidRDefault="00253EED" w:rsidP="00907CB2">
      <w:pPr>
        <w:pStyle w:val="Titre2"/>
      </w:pPr>
      <w:bookmarkStart w:id="56" w:name="_Toc147954156"/>
      <w:r>
        <w:t>Encombrants</w:t>
      </w:r>
      <w:bookmarkEnd w:id="56"/>
    </w:p>
    <w:p w14:paraId="38C63F3C" w14:textId="66DD8A86" w:rsidR="00FE11D7" w:rsidRDefault="00FE11D7" w:rsidP="00A6438A">
      <w:pPr>
        <w:pStyle w:val="Titre3"/>
      </w:pPr>
      <w:bookmarkStart w:id="57" w:name="_Toc147954157"/>
      <w:r>
        <w:t>Tonnages admis en 2022 et comparaison avec l’exercice précedent</w:t>
      </w:r>
      <w:bookmarkEnd w:id="57"/>
    </w:p>
    <w:p w14:paraId="11C2C240" w14:textId="39B36F52" w:rsidR="00FE11D7" w:rsidRPr="00231714" w:rsidRDefault="00643E61" w:rsidP="00FE11D7">
      <w:r w:rsidRPr="00231714">
        <w:rPr>
          <w:noProof/>
          <w:lang w:eastAsia="fr-FR"/>
        </w:rPr>
        <mc:AlternateContent>
          <mc:Choice Requires="wps">
            <w:drawing>
              <wp:anchor distT="0" distB="0" distL="114300" distR="114300" simplePos="0" relativeHeight="251741184" behindDoc="0" locked="0" layoutInCell="1" allowOverlap="1" wp14:anchorId="2F42A276" wp14:editId="128F067A">
                <wp:simplePos x="0" y="0"/>
                <wp:positionH relativeFrom="margin">
                  <wp:align>right</wp:align>
                </wp:positionH>
                <wp:positionV relativeFrom="paragraph">
                  <wp:posOffset>83369</wp:posOffset>
                </wp:positionV>
                <wp:extent cx="1365250" cy="1038860"/>
                <wp:effectExtent l="0" t="0" r="0" b="0"/>
                <wp:wrapNone/>
                <wp:docPr id="954" name="Zone de texte 954"/>
                <wp:cNvGraphicFramePr/>
                <a:graphic xmlns:a="http://schemas.openxmlformats.org/drawingml/2006/main">
                  <a:graphicData uri="http://schemas.microsoft.com/office/word/2010/wordprocessingShape">
                    <wps:wsp>
                      <wps:cNvSpPr txBox="1"/>
                      <wps:spPr>
                        <a:xfrm>
                          <a:off x="0" y="0"/>
                          <a:ext cx="1365250" cy="1038860"/>
                        </a:xfrm>
                        <a:prstGeom prst="rect">
                          <a:avLst/>
                        </a:prstGeom>
                        <a:noFill/>
                        <a:ln w="6350">
                          <a:noFill/>
                        </a:ln>
                      </wps:spPr>
                      <wps:txbx>
                        <w:txbxContent>
                          <w:p w14:paraId="3D831C0E" w14:textId="19827E92" w:rsidR="00FE11D7" w:rsidRPr="00FE785B" w:rsidRDefault="00FE11D7" w:rsidP="00FE11D7">
                            <w:pPr>
                              <w:jc w:val="center"/>
                              <w:rPr>
                                <w:b/>
                                <w:color w:val="ACC5D9" w:themeColor="accent4" w:themeTint="99"/>
                                <w:sz w:val="24"/>
                              </w:rPr>
                            </w:pPr>
                            <w:r>
                              <w:rPr>
                                <w:b/>
                                <w:color w:val="ACC5D9" w:themeColor="accent4" w:themeTint="99"/>
                                <w:sz w:val="24"/>
                              </w:rPr>
                              <w:t>En 2022</w:t>
                            </w:r>
                          </w:p>
                          <w:p w14:paraId="69D81495" w14:textId="454250DA" w:rsidR="00FE11D7" w:rsidRDefault="00622984" w:rsidP="00FE11D7">
                            <w:pPr>
                              <w:jc w:val="center"/>
                              <w:rPr>
                                <w:b/>
                                <w:color w:val="759FC0" w:themeColor="accent4"/>
                                <w:sz w:val="36"/>
                              </w:rPr>
                            </w:pPr>
                            <w:r>
                              <w:rPr>
                                <w:b/>
                                <w:color w:val="759FC0" w:themeColor="accent4"/>
                                <w:sz w:val="36"/>
                              </w:rPr>
                              <w:t>3 695</w:t>
                            </w:r>
                            <w:r w:rsidR="00FE11D7">
                              <w:rPr>
                                <w:b/>
                                <w:color w:val="759FC0" w:themeColor="accent4"/>
                                <w:sz w:val="36"/>
                              </w:rPr>
                              <w:t> t</w:t>
                            </w:r>
                          </w:p>
                          <w:p w14:paraId="219A8D9E" w14:textId="77777777" w:rsidR="00FE11D7" w:rsidRPr="00D41CF1" w:rsidRDefault="00FE11D7" w:rsidP="00FE11D7">
                            <w:pPr>
                              <w:jc w:val="center"/>
                              <w:rPr>
                                <w:b/>
                                <w:color w:val="ACC5D9" w:themeColor="accent4" w:themeTint="99"/>
                                <w:szCs w:val="24"/>
                              </w:rPr>
                            </w:pPr>
                            <w:proofErr w:type="gramStart"/>
                            <w:r w:rsidRPr="00D41CF1">
                              <w:rPr>
                                <w:b/>
                                <w:color w:val="ACC5D9" w:themeColor="accent4" w:themeTint="99"/>
                                <w:szCs w:val="24"/>
                              </w:rPr>
                              <w:t>d’encombrants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42A276" id="Zone de texte 954" o:spid="_x0000_s1047" type="#_x0000_t202" style="position:absolute;left:0;text-align:left;margin-left:56.3pt;margin-top:6.55pt;width:107.5pt;height:81.8pt;z-index:251741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" filled="f" stroked="f" strokeweight=".5pt">
                <v:textbox>
                  <w:txbxContent>
                    <w:p w14:paraId="3D831C0E" w14:textId="19827E92" w:rsidR="00FE11D7" w:rsidRPr="00FE785B" w:rsidRDefault="00FE11D7" w:rsidP="00FE11D7">
                      <w:pPr>
                        <w:jc w:val="center"/>
                        <w:rPr>
                          <w:b/>
                          <w:color w:val="ACC5D9" w:themeColor="accent4" w:themeTint="99"/>
                          <w:sz w:val="24"/>
                        </w:rPr>
                      </w:pPr>
                      <w:r>
                        <w:rPr>
                          <w:b/>
                          <w:color w:val="ACC5D9" w:themeColor="accent4" w:themeTint="99"/>
                          <w:sz w:val="24"/>
                        </w:rPr>
                        <w:t>En 2022</w:t>
                      </w:r>
                    </w:p>
                    <w:p w14:paraId="69D81495" w14:textId="454250DA" w:rsidR="00FE11D7" w:rsidRDefault="00622984" w:rsidP="00FE11D7">
                      <w:pPr>
                        <w:jc w:val="center"/>
                        <w:rPr>
                          <w:b/>
                          <w:color w:val="759FC0" w:themeColor="accent4"/>
                          <w:sz w:val="36"/>
                        </w:rPr>
                      </w:pPr>
                      <w:r>
                        <w:rPr>
                          <w:b/>
                          <w:color w:val="759FC0" w:themeColor="accent4"/>
                          <w:sz w:val="36"/>
                        </w:rPr>
                        <w:t>3 695</w:t>
                      </w:r>
                      <w:r w:rsidR="00FE11D7">
                        <w:rPr>
                          <w:b/>
                          <w:color w:val="759FC0" w:themeColor="accent4"/>
                          <w:sz w:val="36"/>
                        </w:rPr>
                        <w:t> t</w:t>
                      </w:r>
                    </w:p>
                    <w:p w14:paraId="219A8D9E" w14:textId="77777777" w:rsidR="00FE11D7" w:rsidRPr="00D41CF1" w:rsidRDefault="00FE11D7" w:rsidP="00FE11D7">
                      <w:pPr>
                        <w:jc w:val="center"/>
                        <w:rPr>
                          <w:b/>
                          <w:color w:val="ACC5D9" w:themeColor="accent4" w:themeTint="99"/>
                          <w:szCs w:val="24"/>
                        </w:rPr>
                      </w:pPr>
                      <w:proofErr w:type="gramStart"/>
                      <w:r w:rsidRPr="00D41CF1">
                        <w:rPr>
                          <w:b/>
                          <w:color w:val="ACC5D9" w:themeColor="accent4" w:themeTint="99"/>
                          <w:szCs w:val="24"/>
                        </w:rPr>
                        <w:t>d’encombrants</w:t>
                      </w:r>
                      <w:proofErr w:type="gramEnd"/>
                    </w:p>
                  </w:txbxContent>
                </v:textbox>
                <w10:wrap anchorx="margin"/>
              </v:shape>
            </w:pict>
          </mc:Fallback>
        </mc:AlternateContent>
      </w:r>
      <w:r w:rsidR="00FE11D7" w:rsidRPr="0098006C">
        <w:rPr>
          <w:noProof/>
          <w:highlight w:val="yellow"/>
          <w:lang w:eastAsia="fr-FR"/>
        </w:rPr>
        <mc:AlternateContent>
          <mc:Choice Requires="wps">
            <w:drawing>
              <wp:anchor distT="0" distB="0" distL="114300" distR="114300" simplePos="0" relativeHeight="251632638" behindDoc="1" locked="0" layoutInCell="1" allowOverlap="1" wp14:anchorId="36CF52A8" wp14:editId="54687080">
                <wp:simplePos x="0" y="0"/>
                <wp:positionH relativeFrom="margin">
                  <wp:align>right</wp:align>
                </wp:positionH>
                <wp:positionV relativeFrom="paragraph">
                  <wp:posOffset>12619</wp:posOffset>
                </wp:positionV>
                <wp:extent cx="1334135" cy="1186815"/>
                <wp:effectExtent l="0" t="0" r="18415" b="13335"/>
                <wp:wrapTight wrapText="bothSides">
                  <wp:wrapPolygon edited="0">
                    <wp:start x="8019" y="0"/>
                    <wp:lineTo x="5552" y="693"/>
                    <wp:lineTo x="617" y="4507"/>
                    <wp:lineTo x="0" y="7974"/>
                    <wp:lineTo x="0" y="13868"/>
                    <wp:lineTo x="925" y="17682"/>
                    <wp:lineTo x="6477" y="21496"/>
                    <wp:lineTo x="7711" y="21496"/>
                    <wp:lineTo x="13879" y="21496"/>
                    <wp:lineTo x="15421" y="21496"/>
                    <wp:lineTo x="20664" y="17682"/>
                    <wp:lineTo x="21590" y="13868"/>
                    <wp:lineTo x="21590" y="7628"/>
                    <wp:lineTo x="21281" y="4507"/>
                    <wp:lineTo x="16655" y="1040"/>
                    <wp:lineTo x="13879" y="0"/>
                    <wp:lineTo x="8019" y="0"/>
                  </wp:wrapPolygon>
                </wp:wrapTight>
                <wp:docPr id="752759479" name="Organigramme : Connecteur 752759479"/>
                <wp:cNvGraphicFramePr/>
                <a:graphic xmlns:a="http://schemas.openxmlformats.org/drawingml/2006/main">
                  <a:graphicData uri="http://schemas.microsoft.com/office/word/2010/wordprocessingShape">
                    <wps:wsp>
                      <wps:cNvSpPr/>
                      <wps:spPr>
                        <a:xfrm>
                          <a:off x="0" y="0"/>
                          <a:ext cx="1334135" cy="1186815"/>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07EB8D8" id="Organigramme : Connecteur 752759479" o:spid="_x0000_s1026" type="#_x0000_t120" style="position:absolute;margin-left:53.85pt;margin-top:1pt;width:105.05pt;height:93.45pt;z-index:-2516838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" fillcolor="#272f38 [2415]" strokecolor="#48789e [2407]" strokeweight="1pt">
                <v:stroke joinstyle="miter"/>
                <w10:wrap type="tight" anchorx="margin"/>
              </v:shape>
            </w:pict>
          </mc:Fallback>
        </mc:AlternateContent>
      </w:r>
      <w:r w:rsidR="00FE11D7" w:rsidRPr="00231714">
        <w:t xml:space="preserve">Les quantités d’encombrants (déchèterie, dépôts sauvages et autres) admises au sein de l’ISDND de </w:t>
      </w:r>
      <w:proofErr w:type="spellStart"/>
      <w:r w:rsidR="00FE11D7" w:rsidRPr="00231714">
        <w:t>Villeveyrac</w:t>
      </w:r>
      <w:proofErr w:type="spellEnd"/>
      <w:r w:rsidR="00FE11D7" w:rsidRPr="00231714">
        <w:t xml:space="preserve"> au cours de l’année 202</w:t>
      </w:r>
      <w:r w:rsidR="00A17B9E">
        <w:t>2</w:t>
      </w:r>
      <w:r w:rsidR="00FE11D7" w:rsidRPr="00231714">
        <w:t xml:space="preserve"> s’élèvent à </w:t>
      </w:r>
      <w:r w:rsidR="00A17B9E">
        <w:rPr>
          <w:b/>
        </w:rPr>
        <w:t>3 695</w:t>
      </w:r>
      <w:r w:rsidR="00FE11D7" w:rsidRPr="00231714">
        <w:rPr>
          <w:b/>
        </w:rPr>
        <w:t> tonnes</w:t>
      </w:r>
      <w:r w:rsidR="00FE11D7" w:rsidRPr="00231714">
        <w:t>.</w:t>
      </w:r>
    </w:p>
    <w:p w14:paraId="77A2D043" w14:textId="5FF64144" w:rsidR="00FE11D7" w:rsidRDefault="00FE11D7" w:rsidP="00FE11D7">
      <w:r w:rsidRPr="00387852">
        <w:t>Les encombrants proviennent pour 9</w:t>
      </w:r>
      <w:r w:rsidR="00A17B9E">
        <w:t>6,4</w:t>
      </w:r>
      <w:r w:rsidRPr="00387852">
        <w:t xml:space="preserve"> % d’entre eux des déchèteries du territoire de SAM. Le tonnage d’encombrants restant étant associé aux mairies, aux ramassages des dépôts sauvages et aux services d’entretien de la Communauté d’Agglomération du Bassin de Thau (SAM). </w:t>
      </w:r>
    </w:p>
    <w:p w14:paraId="138E8048" w14:textId="4074DE67" w:rsidR="00A70502" w:rsidRPr="00387852" w:rsidRDefault="00A70502" w:rsidP="00FE11D7">
      <w:r>
        <w:t xml:space="preserve">En 2022 le site a accueilli 4 tonnes de déchets de provenance de l’ISDI </w:t>
      </w:r>
      <w:r w:rsidR="00D9522C">
        <w:t xml:space="preserve">de </w:t>
      </w:r>
      <w:r>
        <w:t>Frontignan.</w:t>
      </w:r>
    </w:p>
    <w:p w14:paraId="3F592F1E" w14:textId="65E31AAE" w:rsidR="00A70502" w:rsidRDefault="00A6665D" w:rsidP="00FE11D7">
      <w:r>
        <w:t>Le tonnage d’encombrants admis sur le site en 2022 a baissé d’</w:t>
      </w:r>
      <w:r w:rsidR="00086766">
        <w:t>environ</w:t>
      </w:r>
      <w:r w:rsidR="00892DEE">
        <w:t xml:space="preserve"> </w:t>
      </w:r>
      <w:r w:rsidR="00892DEE" w:rsidRPr="00892DEE">
        <w:rPr>
          <w:b/>
          <w:bCs/>
        </w:rPr>
        <w:t>1 837 tonnes</w:t>
      </w:r>
      <w:r w:rsidR="00892DEE">
        <w:t xml:space="preserve"> par rapport à l’année précédente, soit une chute de </w:t>
      </w:r>
      <w:r w:rsidR="00892DEE" w:rsidRPr="00892DEE">
        <w:rPr>
          <w:b/>
          <w:bCs/>
        </w:rPr>
        <w:t>-33%.</w:t>
      </w:r>
    </w:p>
    <w:p w14:paraId="6FBF3A33" w14:textId="77777777" w:rsidR="00A16DE9" w:rsidRDefault="00A16DE9" w:rsidP="00A16DE9">
      <w:pPr>
        <w:keepNext/>
      </w:pPr>
      <w:r>
        <w:rPr>
          <w:noProof/>
          <w:lang w:eastAsia="fr-FR"/>
        </w:rPr>
        <w:drawing>
          <wp:inline distT="0" distB="0" distL="0" distR="0" wp14:anchorId="032F291F" wp14:editId="5D8166FD">
            <wp:extent cx="5755640" cy="3021496"/>
            <wp:effectExtent l="0" t="0" r="16510" b="7620"/>
            <wp:docPr id="1016905747" name="Graphique 1">
              <a:extLst xmlns:a="http://schemas.openxmlformats.org/drawingml/2006/main">
                <a:ext uri="{FF2B5EF4-FFF2-40B4-BE49-F238E27FC236}">
                  <a16:creationId xmlns:a16="http://schemas.microsoft.com/office/drawing/2014/main" id="{C1C3A1E6-A09B-487A-B36F-37BA373C08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5AAC8A2B" w14:textId="6BE5E3F1" w:rsidR="00A16DE9" w:rsidRDefault="00A16DE9" w:rsidP="00A16DE9">
      <w:pPr>
        <w:pStyle w:val="Lgende"/>
        <w:rPr>
          <w:highlight w:val="yellow"/>
        </w:rPr>
      </w:pPr>
      <w:bookmarkStart w:id="58" w:name="_Toc147954090"/>
      <w:r>
        <w:t xml:space="preserve">Illustration </w:t>
      </w:r>
      <w:r>
        <w:fldChar w:fldCharType="begin"/>
      </w:r>
      <w:r>
        <w:instrText xml:space="preserve"> SEQ Illustration \* ARABIC </w:instrText>
      </w:r>
      <w:r>
        <w:fldChar w:fldCharType="separate"/>
      </w:r>
      <w:r w:rsidR="00174C1A">
        <w:t>10</w:t>
      </w:r>
      <w:r>
        <w:fldChar w:fldCharType="end"/>
      </w:r>
      <w:r>
        <w:t xml:space="preserve"> : Quantité d'encombrants admise au cours de l'exercice 2022 au regard de chaque producteur</w:t>
      </w:r>
      <w:bookmarkEnd w:id="58"/>
    </w:p>
    <w:p w14:paraId="2E046806" w14:textId="4A4E0651" w:rsidR="000A4C72" w:rsidRPr="000A4C72" w:rsidRDefault="000A4C72" w:rsidP="00A6438A">
      <w:pPr>
        <w:pStyle w:val="Titre3"/>
      </w:pPr>
      <w:bookmarkStart w:id="59" w:name="_Toc147954158"/>
      <w:r w:rsidRPr="000A4C72">
        <w:lastRenderedPageBreak/>
        <w:t>Évolution depuis 201</w:t>
      </w:r>
      <w:r w:rsidR="00F70D64">
        <w:t>4</w:t>
      </w:r>
      <w:bookmarkEnd w:id="59"/>
    </w:p>
    <w:p w14:paraId="611BA0EC" w14:textId="46EB1A0C" w:rsidR="00A6438A" w:rsidRDefault="00A6438A" w:rsidP="000A4C72">
      <w:pPr>
        <w:pStyle w:val="Paragraphedeliste"/>
      </w:pPr>
      <w:r>
        <w:t>Après une hausse constante de la quantité d’encombrants admise d</w:t>
      </w:r>
      <w:r w:rsidR="000A4C72" w:rsidRPr="00387852">
        <w:t>epuis 201</w:t>
      </w:r>
      <w:r>
        <w:t>4</w:t>
      </w:r>
      <w:r w:rsidR="000A4C72" w:rsidRPr="00387852">
        <w:t>, la tendance générale</w:t>
      </w:r>
      <w:r>
        <w:t xml:space="preserve"> observée depuis 2018 est à la baisse. Ainsi, entre cette date et 2022, une baisse générale de près de 30 % de cette typologie de déchets est relevée</w:t>
      </w:r>
      <w:r w:rsidR="000A4C72" w:rsidRPr="00387852">
        <w:t xml:space="preserve">, </w:t>
      </w:r>
      <w:r>
        <w:t xml:space="preserve">même si cette tendance est interrompue par le maximum enregistré l’année passée. </w:t>
      </w:r>
      <w:r w:rsidR="002502E3" w:rsidRPr="002502E3">
        <w:t xml:space="preserve">En avril 2022 un portique a été posé en déchetterie de Montbazin pour n’autoriser que les dépôts des particuliers et non plus des professionnels. Dans le même temps, un contrôle d’accès a été instauré en déchetterie de Mèze, empêchant les dépôts d’usagers issus de territoires extérieurs à Sète </w:t>
      </w:r>
      <w:proofErr w:type="spellStart"/>
      <w:r w:rsidR="002502E3" w:rsidRPr="002502E3">
        <w:t>Agglopôle</w:t>
      </w:r>
      <w:proofErr w:type="spellEnd"/>
      <w:r w:rsidR="002502E3" w:rsidRPr="002502E3">
        <w:t>.</w:t>
      </w:r>
      <w:r w:rsidR="002502E3">
        <w:t xml:space="preserve"> </w:t>
      </w:r>
    </w:p>
    <w:p w14:paraId="0C368419" w14:textId="77777777" w:rsidR="007A2773" w:rsidRDefault="007A2773" w:rsidP="000A4C72">
      <w:pPr>
        <w:pStyle w:val="Paragraphedeliste"/>
        <w:rPr>
          <w:bCs/>
        </w:rPr>
      </w:pPr>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839"/>
        <w:gridCol w:w="794"/>
        <w:gridCol w:w="794"/>
        <w:gridCol w:w="794"/>
        <w:gridCol w:w="794"/>
        <w:gridCol w:w="794"/>
        <w:gridCol w:w="794"/>
        <w:gridCol w:w="794"/>
        <w:gridCol w:w="794"/>
        <w:gridCol w:w="794"/>
      </w:tblGrid>
      <w:tr w:rsidR="001259F5" w:rsidRPr="00420C6E" w14:paraId="54CD8DE8" w14:textId="77777777" w:rsidTr="001259F5">
        <w:trPr>
          <w:trHeight w:val="288"/>
        </w:trPr>
        <w:tc>
          <w:tcPr>
            <w:tcW w:w="1839" w:type="dxa"/>
            <w:shd w:val="clear" w:color="auto" w:fill="343F4C" w:themeFill="text2"/>
            <w:vAlign w:val="center"/>
            <w:hideMark/>
          </w:tcPr>
          <w:p w14:paraId="444B2275" w14:textId="77777777" w:rsidR="001259F5" w:rsidRPr="00420C6E" w:rsidRDefault="001259F5" w:rsidP="001259F5">
            <w:pPr>
              <w:spacing w:before="0" w:after="0"/>
              <w:jc w:val="center"/>
              <w:rPr>
                <w:rFonts w:ascii="Arial" w:eastAsia="Times New Roman" w:hAnsi="Arial" w:cs="Arial"/>
                <w:b/>
                <w:bCs/>
                <w:color w:val="FFFFFF"/>
                <w:sz w:val="14"/>
                <w:szCs w:val="14"/>
                <w:lang w:eastAsia="fr-FR"/>
              </w:rPr>
            </w:pPr>
            <w:r w:rsidRPr="00420C6E">
              <w:rPr>
                <w:rFonts w:ascii="Arial" w:eastAsia="Times New Roman" w:hAnsi="Arial" w:cs="Arial"/>
                <w:b/>
                <w:bCs/>
                <w:color w:val="FFFFFF"/>
                <w:sz w:val="14"/>
                <w:szCs w:val="14"/>
                <w:lang w:eastAsia="fr-FR"/>
              </w:rPr>
              <w:t>Année</w:t>
            </w:r>
          </w:p>
        </w:tc>
        <w:tc>
          <w:tcPr>
            <w:tcW w:w="794" w:type="dxa"/>
            <w:shd w:val="clear" w:color="000000" w:fill="A8D08D"/>
            <w:vAlign w:val="center"/>
            <w:hideMark/>
          </w:tcPr>
          <w:p w14:paraId="1175C736" w14:textId="42F5382B"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2014</w:t>
            </w:r>
          </w:p>
        </w:tc>
        <w:tc>
          <w:tcPr>
            <w:tcW w:w="794" w:type="dxa"/>
            <w:shd w:val="clear" w:color="000000" w:fill="8EAADB"/>
            <w:vAlign w:val="center"/>
            <w:hideMark/>
          </w:tcPr>
          <w:p w14:paraId="6E681AE3" w14:textId="322F6288"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2015</w:t>
            </w:r>
          </w:p>
        </w:tc>
        <w:tc>
          <w:tcPr>
            <w:tcW w:w="794" w:type="dxa"/>
            <w:shd w:val="clear" w:color="000000" w:fill="8496B0"/>
            <w:vAlign w:val="center"/>
            <w:hideMark/>
          </w:tcPr>
          <w:p w14:paraId="2ADC601E" w14:textId="6627FBAB"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2016</w:t>
            </w:r>
          </w:p>
        </w:tc>
        <w:tc>
          <w:tcPr>
            <w:tcW w:w="794" w:type="dxa"/>
            <w:shd w:val="clear" w:color="000000" w:fill="C9C9C9"/>
            <w:vAlign w:val="center"/>
            <w:hideMark/>
          </w:tcPr>
          <w:p w14:paraId="636016DE" w14:textId="2F55BA33"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2017</w:t>
            </w:r>
          </w:p>
        </w:tc>
        <w:tc>
          <w:tcPr>
            <w:tcW w:w="794" w:type="dxa"/>
            <w:shd w:val="clear" w:color="000000" w:fill="F4B083"/>
            <w:vAlign w:val="center"/>
            <w:hideMark/>
          </w:tcPr>
          <w:p w14:paraId="785A36C9" w14:textId="3712959F"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2018</w:t>
            </w:r>
          </w:p>
        </w:tc>
        <w:tc>
          <w:tcPr>
            <w:tcW w:w="794" w:type="dxa"/>
            <w:shd w:val="clear" w:color="000000" w:fill="FFD966"/>
            <w:vAlign w:val="center"/>
            <w:hideMark/>
          </w:tcPr>
          <w:p w14:paraId="37F4ABB0" w14:textId="0AAB50E3"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2019</w:t>
            </w:r>
          </w:p>
        </w:tc>
        <w:tc>
          <w:tcPr>
            <w:tcW w:w="794" w:type="dxa"/>
            <w:shd w:val="clear" w:color="000000" w:fill="B889DB"/>
            <w:vAlign w:val="center"/>
            <w:hideMark/>
          </w:tcPr>
          <w:p w14:paraId="406B63B7" w14:textId="754F956F"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2020</w:t>
            </w:r>
          </w:p>
        </w:tc>
        <w:tc>
          <w:tcPr>
            <w:tcW w:w="794" w:type="dxa"/>
            <w:shd w:val="clear" w:color="000000" w:fill="548235"/>
            <w:vAlign w:val="center"/>
            <w:hideMark/>
          </w:tcPr>
          <w:p w14:paraId="72DD4915" w14:textId="628202F5"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2021</w:t>
            </w:r>
          </w:p>
        </w:tc>
        <w:tc>
          <w:tcPr>
            <w:tcW w:w="794" w:type="dxa"/>
            <w:shd w:val="clear" w:color="000000" w:fill="2F75B5"/>
            <w:vAlign w:val="center"/>
            <w:hideMark/>
          </w:tcPr>
          <w:p w14:paraId="2E499028" w14:textId="2C8E8A70" w:rsidR="001259F5" w:rsidRPr="001259F5" w:rsidRDefault="001259F5" w:rsidP="001259F5">
            <w:pPr>
              <w:spacing w:before="0" w:after="0"/>
              <w:jc w:val="center"/>
              <w:rPr>
                <w:rFonts w:ascii="Arial" w:eastAsia="Times New Roman" w:hAnsi="Arial" w:cs="Arial"/>
                <w:b/>
                <w:bCs/>
                <w:sz w:val="16"/>
                <w:szCs w:val="16"/>
                <w:lang w:eastAsia="fr-FR"/>
              </w:rPr>
            </w:pPr>
            <w:r w:rsidRPr="001259F5">
              <w:rPr>
                <w:rFonts w:ascii="Arial" w:hAnsi="Arial" w:cs="Arial"/>
                <w:b/>
                <w:bCs/>
                <w:sz w:val="16"/>
                <w:szCs w:val="16"/>
              </w:rPr>
              <w:t>2022</w:t>
            </w:r>
          </w:p>
        </w:tc>
      </w:tr>
      <w:tr w:rsidR="001259F5" w:rsidRPr="00420C6E" w14:paraId="00CF7AAB" w14:textId="77777777" w:rsidTr="001259F5">
        <w:trPr>
          <w:trHeight w:val="384"/>
        </w:trPr>
        <w:tc>
          <w:tcPr>
            <w:tcW w:w="1839" w:type="dxa"/>
            <w:shd w:val="clear" w:color="auto" w:fill="343F4C" w:themeFill="text2"/>
            <w:vAlign w:val="center"/>
            <w:hideMark/>
          </w:tcPr>
          <w:p w14:paraId="6CC9DB77" w14:textId="77777777" w:rsidR="001259F5" w:rsidRPr="00420C6E" w:rsidRDefault="001259F5" w:rsidP="001259F5">
            <w:pPr>
              <w:spacing w:before="0" w:after="0"/>
              <w:jc w:val="center"/>
              <w:rPr>
                <w:rFonts w:ascii="Arial" w:eastAsia="Times New Roman" w:hAnsi="Arial" w:cs="Arial"/>
                <w:b/>
                <w:bCs/>
                <w:color w:val="FFFFFF"/>
                <w:sz w:val="14"/>
                <w:szCs w:val="14"/>
                <w:lang w:eastAsia="fr-FR"/>
              </w:rPr>
            </w:pPr>
            <w:r w:rsidRPr="00420C6E">
              <w:rPr>
                <w:rFonts w:ascii="Arial" w:eastAsia="Times New Roman" w:hAnsi="Arial" w:cs="Arial"/>
                <w:b/>
                <w:bCs/>
                <w:color w:val="FFFFFF"/>
                <w:sz w:val="14"/>
                <w:szCs w:val="14"/>
                <w:lang w:eastAsia="fr-FR"/>
              </w:rPr>
              <w:t>Tonnage admis sur site</w:t>
            </w:r>
          </w:p>
        </w:tc>
        <w:tc>
          <w:tcPr>
            <w:tcW w:w="794" w:type="dxa"/>
            <w:shd w:val="clear" w:color="auto" w:fill="auto"/>
            <w:vAlign w:val="center"/>
            <w:hideMark/>
          </w:tcPr>
          <w:p w14:paraId="16F54A6F" w14:textId="08CBA012"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4 397</w:t>
            </w:r>
          </w:p>
        </w:tc>
        <w:tc>
          <w:tcPr>
            <w:tcW w:w="794" w:type="dxa"/>
            <w:shd w:val="clear" w:color="auto" w:fill="auto"/>
            <w:vAlign w:val="center"/>
            <w:hideMark/>
          </w:tcPr>
          <w:p w14:paraId="5B3554DF" w14:textId="5864FB1F"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4 530</w:t>
            </w:r>
          </w:p>
        </w:tc>
        <w:tc>
          <w:tcPr>
            <w:tcW w:w="794" w:type="dxa"/>
            <w:shd w:val="clear" w:color="auto" w:fill="auto"/>
            <w:vAlign w:val="center"/>
            <w:hideMark/>
          </w:tcPr>
          <w:p w14:paraId="2805D2F8" w14:textId="433FA8B8"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4 792</w:t>
            </w:r>
          </w:p>
        </w:tc>
        <w:tc>
          <w:tcPr>
            <w:tcW w:w="794" w:type="dxa"/>
            <w:shd w:val="clear" w:color="auto" w:fill="auto"/>
            <w:vAlign w:val="center"/>
            <w:hideMark/>
          </w:tcPr>
          <w:p w14:paraId="027B336A" w14:textId="1ECF9901"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5 202</w:t>
            </w:r>
          </w:p>
        </w:tc>
        <w:tc>
          <w:tcPr>
            <w:tcW w:w="794" w:type="dxa"/>
            <w:shd w:val="clear" w:color="auto" w:fill="auto"/>
            <w:vAlign w:val="center"/>
            <w:hideMark/>
          </w:tcPr>
          <w:p w14:paraId="4B700947" w14:textId="75F8DDA2"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5 457</w:t>
            </w:r>
          </w:p>
        </w:tc>
        <w:tc>
          <w:tcPr>
            <w:tcW w:w="794" w:type="dxa"/>
            <w:shd w:val="clear" w:color="auto" w:fill="auto"/>
            <w:vAlign w:val="center"/>
            <w:hideMark/>
          </w:tcPr>
          <w:p w14:paraId="2420C33C" w14:textId="3C901368"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5 254</w:t>
            </w:r>
          </w:p>
        </w:tc>
        <w:tc>
          <w:tcPr>
            <w:tcW w:w="794" w:type="dxa"/>
            <w:shd w:val="clear" w:color="auto" w:fill="auto"/>
            <w:vAlign w:val="center"/>
            <w:hideMark/>
          </w:tcPr>
          <w:p w14:paraId="17EEA87F" w14:textId="42AEDF3D"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4 982</w:t>
            </w:r>
          </w:p>
        </w:tc>
        <w:tc>
          <w:tcPr>
            <w:tcW w:w="794" w:type="dxa"/>
            <w:shd w:val="clear" w:color="auto" w:fill="auto"/>
            <w:vAlign w:val="center"/>
            <w:hideMark/>
          </w:tcPr>
          <w:p w14:paraId="39C2BF7E" w14:textId="0D2CA8FC"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5 545</w:t>
            </w:r>
          </w:p>
        </w:tc>
        <w:tc>
          <w:tcPr>
            <w:tcW w:w="794" w:type="dxa"/>
            <w:shd w:val="clear" w:color="auto" w:fill="auto"/>
            <w:vAlign w:val="center"/>
            <w:hideMark/>
          </w:tcPr>
          <w:p w14:paraId="7F3916D1" w14:textId="23A60986" w:rsidR="001259F5" w:rsidRPr="001259F5" w:rsidRDefault="001259F5" w:rsidP="001259F5">
            <w:pPr>
              <w:spacing w:before="0" w:after="0"/>
              <w:jc w:val="center"/>
              <w:rPr>
                <w:rFonts w:ascii="Arial" w:eastAsia="Times New Roman" w:hAnsi="Arial" w:cs="Arial"/>
                <w:sz w:val="16"/>
                <w:szCs w:val="16"/>
                <w:lang w:eastAsia="fr-FR"/>
              </w:rPr>
            </w:pPr>
            <w:r w:rsidRPr="001259F5">
              <w:rPr>
                <w:rFonts w:ascii="Arial" w:hAnsi="Arial" w:cs="Arial"/>
                <w:sz w:val="16"/>
                <w:szCs w:val="16"/>
              </w:rPr>
              <w:t>3 695</w:t>
            </w:r>
          </w:p>
        </w:tc>
      </w:tr>
      <w:tr w:rsidR="00A6438A" w:rsidRPr="00420C6E" w14:paraId="748C29A2" w14:textId="77777777" w:rsidTr="00F70D64">
        <w:trPr>
          <w:trHeight w:val="288"/>
        </w:trPr>
        <w:tc>
          <w:tcPr>
            <w:tcW w:w="1839" w:type="dxa"/>
            <w:vMerge w:val="restart"/>
            <w:shd w:val="clear" w:color="auto" w:fill="343F4C" w:themeFill="text2"/>
            <w:vAlign w:val="center"/>
            <w:hideMark/>
          </w:tcPr>
          <w:p w14:paraId="32A1A752" w14:textId="77777777" w:rsidR="00A6438A" w:rsidRPr="00420C6E" w:rsidRDefault="00A6438A" w:rsidP="00A6438A">
            <w:pPr>
              <w:spacing w:before="0" w:after="0"/>
              <w:jc w:val="center"/>
              <w:rPr>
                <w:rFonts w:ascii="Arial" w:eastAsia="Times New Roman" w:hAnsi="Arial" w:cs="Arial"/>
                <w:b/>
                <w:bCs/>
                <w:color w:val="FFFFFF"/>
                <w:sz w:val="14"/>
                <w:szCs w:val="14"/>
                <w:lang w:eastAsia="fr-FR"/>
              </w:rPr>
            </w:pPr>
            <w:r w:rsidRPr="00420C6E">
              <w:rPr>
                <w:rFonts w:ascii="Arial" w:eastAsia="Times New Roman" w:hAnsi="Arial" w:cs="Arial"/>
                <w:b/>
                <w:bCs/>
                <w:color w:val="FFFFFF"/>
                <w:sz w:val="14"/>
                <w:szCs w:val="14"/>
                <w:lang w:eastAsia="fr-FR"/>
              </w:rPr>
              <w:t>Evolution avec l’exercice précédent</w:t>
            </w:r>
          </w:p>
        </w:tc>
        <w:tc>
          <w:tcPr>
            <w:tcW w:w="794" w:type="dxa"/>
            <w:shd w:val="clear" w:color="000000" w:fill="EDEDED"/>
            <w:vAlign w:val="center"/>
          </w:tcPr>
          <w:p w14:paraId="7E9CCD47" w14:textId="22431163" w:rsidR="00A6438A" w:rsidRPr="001259F5" w:rsidRDefault="00A6438A" w:rsidP="00A6438A">
            <w:pPr>
              <w:spacing w:before="0" w:after="0"/>
              <w:jc w:val="center"/>
              <w:rPr>
                <w:rFonts w:ascii="Arial" w:eastAsia="Times New Roman" w:hAnsi="Arial" w:cs="Arial"/>
                <w:sz w:val="16"/>
                <w:szCs w:val="16"/>
                <w:lang w:eastAsia="fr-FR"/>
              </w:rPr>
            </w:pPr>
          </w:p>
        </w:tc>
        <w:tc>
          <w:tcPr>
            <w:tcW w:w="794" w:type="dxa"/>
            <w:shd w:val="clear" w:color="000000" w:fill="EDEDED"/>
            <w:vAlign w:val="center"/>
            <w:hideMark/>
          </w:tcPr>
          <w:p w14:paraId="607C15FD" w14:textId="632F3114" w:rsidR="00A6438A" w:rsidRPr="001259F5" w:rsidRDefault="00A6438A"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13647071" w14:textId="117C7D63" w:rsidR="00A6438A" w:rsidRPr="001259F5" w:rsidRDefault="00A6438A"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0F3A5740" w14:textId="7216B83A" w:rsidR="00A6438A" w:rsidRPr="001259F5" w:rsidRDefault="00A6438A"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4C31EE91" w14:textId="08E94B8F" w:rsidR="00A6438A" w:rsidRPr="001259F5" w:rsidRDefault="00A6438A"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329A12FC" w14:textId="1EBF2C79" w:rsidR="00A6438A" w:rsidRPr="001259F5" w:rsidRDefault="00A6438A"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sz w:val="16"/>
                <w:szCs w:val="16"/>
              </w:rPr>
              <w:t></w:t>
            </w:r>
          </w:p>
        </w:tc>
        <w:tc>
          <w:tcPr>
            <w:tcW w:w="794" w:type="dxa"/>
            <w:shd w:val="clear" w:color="000000" w:fill="EDEDED"/>
            <w:vAlign w:val="center"/>
            <w:hideMark/>
          </w:tcPr>
          <w:p w14:paraId="5BD70D03" w14:textId="2991E6CD" w:rsidR="00A6438A" w:rsidRPr="001259F5" w:rsidRDefault="00A6438A" w:rsidP="00F70D64">
            <w:pPr>
              <w:spacing w:before="0" w:after="0"/>
              <w:jc w:val="center"/>
              <w:rPr>
                <w:rFonts w:ascii="Symbol" w:eastAsia="Times New Roman" w:hAnsi="Symbol" w:cs="Calibri"/>
                <w:b/>
                <w:bCs/>
                <w:sz w:val="16"/>
                <w:szCs w:val="16"/>
                <w:lang w:eastAsia="fr-FR"/>
              </w:rPr>
            </w:pPr>
            <w:r w:rsidRPr="001259F5">
              <w:rPr>
                <w:rFonts w:ascii="Symbol" w:hAnsi="Symbol" w:cs="Calibri"/>
                <w:b/>
                <w:bCs/>
                <w:sz w:val="16"/>
                <w:szCs w:val="16"/>
              </w:rPr>
              <w:t></w:t>
            </w:r>
          </w:p>
        </w:tc>
        <w:tc>
          <w:tcPr>
            <w:tcW w:w="794" w:type="dxa"/>
            <w:shd w:val="clear" w:color="000000" w:fill="EDEDED"/>
            <w:vAlign w:val="center"/>
            <w:hideMark/>
          </w:tcPr>
          <w:p w14:paraId="641B0028" w14:textId="37786CD5" w:rsidR="00A6438A" w:rsidRPr="001259F5" w:rsidRDefault="00A6438A" w:rsidP="00F70D64">
            <w:pPr>
              <w:spacing w:before="0" w:after="0"/>
              <w:jc w:val="center"/>
              <w:rPr>
                <w:rFonts w:ascii="Symbol" w:eastAsia="Times New Roman" w:hAnsi="Symbol" w:cs="Calibri"/>
                <w:b/>
                <w:bCs/>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7AE1F716" w14:textId="5243F8AA" w:rsidR="00A6438A" w:rsidRPr="001259F5" w:rsidRDefault="00A6438A" w:rsidP="00F70D64">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sz w:val="16"/>
                <w:szCs w:val="16"/>
              </w:rPr>
              <w:t></w:t>
            </w:r>
          </w:p>
        </w:tc>
      </w:tr>
      <w:tr w:rsidR="001259F5" w:rsidRPr="00420C6E" w14:paraId="6C1CB9B1" w14:textId="77777777" w:rsidTr="001259F5">
        <w:trPr>
          <w:trHeight w:val="300"/>
        </w:trPr>
        <w:tc>
          <w:tcPr>
            <w:tcW w:w="1839" w:type="dxa"/>
            <w:vMerge/>
            <w:shd w:val="clear" w:color="auto" w:fill="343F4C" w:themeFill="text2"/>
            <w:vAlign w:val="center"/>
            <w:hideMark/>
          </w:tcPr>
          <w:p w14:paraId="40262097" w14:textId="77777777" w:rsidR="001259F5" w:rsidRPr="00420C6E" w:rsidRDefault="001259F5" w:rsidP="001259F5">
            <w:pPr>
              <w:spacing w:before="0" w:after="0"/>
              <w:jc w:val="left"/>
              <w:rPr>
                <w:rFonts w:ascii="Arial" w:eastAsia="Times New Roman" w:hAnsi="Arial" w:cs="Arial"/>
                <w:b/>
                <w:bCs/>
                <w:color w:val="FFFFFF"/>
                <w:sz w:val="14"/>
                <w:szCs w:val="14"/>
                <w:lang w:eastAsia="fr-FR"/>
              </w:rPr>
            </w:pPr>
          </w:p>
        </w:tc>
        <w:tc>
          <w:tcPr>
            <w:tcW w:w="794" w:type="dxa"/>
            <w:shd w:val="clear" w:color="auto" w:fill="auto"/>
            <w:vAlign w:val="center"/>
          </w:tcPr>
          <w:p w14:paraId="11BD1AB3" w14:textId="01FED3E4" w:rsidR="001259F5" w:rsidRPr="001259F5" w:rsidRDefault="001259F5" w:rsidP="001259F5">
            <w:pPr>
              <w:spacing w:before="0" w:after="0"/>
              <w:jc w:val="center"/>
              <w:rPr>
                <w:rFonts w:ascii="Arial" w:eastAsia="Times New Roman" w:hAnsi="Arial" w:cs="Arial"/>
                <w:sz w:val="16"/>
                <w:szCs w:val="16"/>
                <w:lang w:eastAsia="fr-FR"/>
              </w:rPr>
            </w:pPr>
          </w:p>
        </w:tc>
        <w:tc>
          <w:tcPr>
            <w:tcW w:w="794" w:type="dxa"/>
            <w:shd w:val="clear" w:color="auto" w:fill="auto"/>
            <w:vAlign w:val="center"/>
            <w:hideMark/>
          </w:tcPr>
          <w:p w14:paraId="1EB5F057" w14:textId="6C75EDE2" w:rsidR="001259F5" w:rsidRPr="001259F5" w:rsidRDefault="001259F5" w:rsidP="001259F5">
            <w:pPr>
              <w:spacing w:before="0" w:after="0"/>
              <w:jc w:val="center"/>
              <w:rPr>
                <w:rFonts w:ascii="Arial" w:eastAsia="Times New Roman" w:hAnsi="Arial" w:cs="Arial"/>
                <w:b/>
                <w:bCs/>
                <w:color w:val="FFC000"/>
                <w:sz w:val="16"/>
                <w:szCs w:val="16"/>
                <w:lang w:eastAsia="fr-FR"/>
              </w:rPr>
            </w:pPr>
            <w:r w:rsidRPr="001259F5">
              <w:rPr>
                <w:rFonts w:ascii="Arial" w:hAnsi="Arial" w:cs="Arial"/>
                <w:b/>
                <w:bCs/>
                <w:color w:val="FFC000"/>
                <w:sz w:val="16"/>
                <w:szCs w:val="16"/>
              </w:rPr>
              <w:t xml:space="preserve"> T133 T</w:t>
            </w:r>
          </w:p>
        </w:tc>
        <w:tc>
          <w:tcPr>
            <w:tcW w:w="794" w:type="dxa"/>
            <w:shd w:val="clear" w:color="auto" w:fill="auto"/>
            <w:vAlign w:val="center"/>
            <w:hideMark/>
          </w:tcPr>
          <w:p w14:paraId="44D1ECA2" w14:textId="7898400D" w:rsidR="001259F5" w:rsidRPr="001259F5" w:rsidRDefault="001259F5" w:rsidP="001259F5">
            <w:pPr>
              <w:spacing w:before="0" w:after="0"/>
              <w:jc w:val="center"/>
              <w:rPr>
                <w:rFonts w:ascii="Arial" w:eastAsia="Times New Roman" w:hAnsi="Arial" w:cs="Arial"/>
                <w:b/>
                <w:bCs/>
                <w:color w:val="FFC000"/>
                <w:sz w:val="16"/>
                <w:szCs w:val="16"/>
                <w:lang w:eastAsia="fr-FR"/>
              </w:rPr>
            </w:pPr>
            <w:r w:rsidRPr="001259F5">
              <w:rPr>
                <w:rFonts w:ascii="Arial" w:hAnsi="Arial" w:cs="Arial"/>
                <w:b/>
                <w:bCs/>
                <w:color w:val="FABE00"/>
                <w:sz w:val="16"/>
                <w:szCs w:val="16"/>
              </w:rPr>
              <w:t xml:space="preserve"> T262 T</w:t>
            </w:r>
          </w:p>
        </w:tc>
        <w:tc>
          <w:tcPr>
            <w:tcW w:w="794" w:type="dxa"/>
            <w:shd w:val="clear" w:color="auto" w:fill="auto"/>
            <w:vAlign w:val="center"/>
            <w:hideMark/>
          </w:tcPr>
          <w:p w14:paraId="446FD114" w14:textId="7EE73040" w:rsidR="001259F5" w:rsidRPr="001259F5" w:rsidRDefault="001259F5" w:rsidP="001259F5">
            <w:pPr>
              <w:spacing w:before="0" w:after="0"/>
              <w:jc w:val="center"/>
              <w:rPr>
                <w:rFonts w:ascii="Arial" w:eastAsia="Times New Roman" w:hAnsi="Arial" w:cs="Arial"/>
                <w:b/>
                <w:bCs/>
                <w:color w:val="FABE00"/>
                <w:sz w:val="16"/>
                <w:szCs w:val="16"/>
                <w:lang w:eastAsia="fr-FR"/>
              </w:rPr>
            </w:pPr>
            <w:r w:rsidRPr="001259F5">
              <w:rPr>
                <w:rFonts w:ascii="Arial" w:hAnsi="Arial" w:cs="Arial"/>
                <w:b/>
                <w:bCs/>
                <w:color w:val="FABE00"/>
                <w:sz w:val="16"/>
                <w:szCs w:val="16"/>
              </w:rPr>
              <w:t xml:space="preserve"> T410 T</w:t>
            </w:r>
          </w:p>
        </w:tc>
        <w:tc>
          <w:tcPr>
            <w:tcW w:w="794" w:type="dxa"/>
            <w:shd w:val="clear" w:color="auto" w:fill="auto"/>
            <w:vAlign w:val="center"/>
            <w:hideMark/>
          </w:tcPr>
          <w:p w14:paraId="10B4B805" w14:textId="6B8FC2E4" w:rsidR="001259F5" w:rsidRPr="001259F5" w:rsidRDefault="001259F5" w:rsidP="001259F5">
            <w:pPr>
              <w:spacing w:before="0" w:after="0"/>
              <w:jc w:val="center"/>
              <w:rPr>
                <w:rFonts w:ascii="Arial" w:eastAsia="Times New Roman" w:hAnsi="Arial" w:cs="Arial"/>
                <w:b/>
                <w:bCs/>
                <w:color w:val="FABE00"/>
                <w:sz w:val="16"/>
                <w:szCs w:val="16"/>
                <w:lang w:eastAsia="fr-FR"/>
              </w:rPr>
            </w:pPr>
            <w:r w:rsidRPr="001259F5">
              <w:rPr>
                <w:rFonts w:ascii="Arial" w:hAnsi="Arial" w:cs="Arial"/>
                <w:b/>
                <w:bCs/>
                <w:color w:val="FABE00"/>
                <w:sz w:val="16"/>
                <w:szCs w:val="16"/>
              </w:rPr>
              <w:t xml:space="preserve"> T255 T</w:t>
            </w:r>
          </w:p>
        </w:tc>
        <w:tc>
          <w:tcPr>
            <w:tcW w:w="794" w:type="dxa"/>
            <w:shd w:val="clear" w:color="auto" w:fill="auto"/>
            <w:vAlign w:val="center"/>
            <w:hideMark/>
          </w:tcPr>
          <w:p w14:paraId="000463CC" w14:textId="4F6F9871" w:rsidR="001259F5" w:rsidRPr="001259F5" w:rsidRDefault="001259F5" w:rsidP="001259F5">
            <w:pPr>
              <w:spacing w:before="0" w:after="0"/>
              <w:jc w:val="center"/>
              <w:rPr>
                <w:rFonts w:ascii="Arial" w:eastAsia="Times New Roman" w:hAnsi="Arial" w:cs="Arial"/>
                <w:b/>
                <w:bCs/>
                <w:color w:val="FABE00"/>
                <w:sz w:val="16"/>
                <w:szCs w:val="16"/>
                <w:lang w:eastAsia="fr-FR"/>
              </w:rPr>
            </w:pPr>
            <w:r w:rsidRPr="001259F5">
              <w:rPr>
                <w:rFonts w:ascii="Arial" w:hAnsi="Arial" w:cs="Arial"/>
                <w:b/>
                <w:bCs/>
                <w:sz w:val="16"/>
                <w:szCs w:val="16"/>
              </w:rPr>
              <w:t>-203 T</w:t>
            </w:r>
          </w:p>
        </w:tc>
        <w:tc>
          <w:tcPr>
            <w:tcW w:w="794" w:type="dxa"/>
            <w:shd w:val="clear" w:color="auto" w:fill="auto"/>
            <w:vAlign w:val="center"/>
            <w:hideMark/>
          </w:tcPr>
          <w:p w14:paraId="437543A1" w14:textId="0E04F448" w:rsidR="001259F5" w:rsidRPr="001259F5" w:rsidRDefault="001259F5" w:rsidP="001259F5">
            <w:pPr>
              <w:spacing w:before="0" w:after="0"/>
              <w:jc w:val="center"/>
              <w:rPr>
                <w:rFonts w:ascii="Arial" w:eastAsia="Times New Roman" w:hAnsi="Arial" w:cs="Arial"/>
                <w:b/>
                <w:bCs/>
                <w:color w:val="auto"/>
                <w:sz w:val="16"/>
                <w:szCs w:val="16"/>
                <w:lang w:eastAsia="fr-FR"/>
              </w:rPr>
            </w:pPr>
            <w:r w:rsidRPr="001259F5">
              <w:rPr>
                <w:rFonts w:ascii="Arial" w:hAnsi="Arial" w:cs="Arial"/>
                <w:b/>
                <w:bCs/>
                <w:sz w:val="16"/>
                <w:szCs w:val="16"/>
              </w:rPr>
              <w:t>-273 T</w:t>
            </w:r>
          </w:p>
        </w:tc>
        <w:tc>
          <w:tcPr>
            <w:tcW w:w="794" w:type="dxa"/>
            <w:shd w:val="clear" w:color="auto" w:fill="auto"/>
            <w:vAlign w:val="center"/>
            <w:hideMark/>
          </w:tcPr>
          <w:p w14:paraId="04B04C03" w14:textId="2898CF1E" w:rsidR="001259F5" w:rsidRPr="001259F5" w:rsidRDefault="001259F5" w:rsidP="001259F5">
            <w:pPr>
              <w:spacing w:before="0" w:after="0"/>
              <w:jc w:val="center"/>
              <w:rPr>
                <w:rFonts w:ascii="Arial" w:eastAsia="Times New Roman" w:hAnsi="Arial" w:cs="Arial"/>
                <w:b/>
                <w:bCs/>
                <w:color w:val="auto"/>
                <w:sz w:val="16"/>
                <w:szCs w:val="16"/>
                <w:lang w:eastAsia="fr-FR"/>
              </w:rPr>
            </w:pPr>
            <w:r w:rsidRPr="001259F5">
              <w:rPr>
                <w:rFonts w:ascii="Arial" w:hAnsi="Arial" w:cs="Arial"/>
                <w:b/>
                <w:bCs/>
                <w:color w:val="FABE00"/>
                <w:sz w:val="16"/>
                <w:szCs w:val="16"/>
              </w:rPr>
              <w:t>563 T</w:t>
            </w:r>
          </w:p>
        </w:tc>
        <w:tc>
          <w:tcPr>
            <w:tcW w:w="794" w:type="dxa"/>
            <w:shd w:val="clear" w:color="auto" w:fill="auto"/>
            <w:vAlign w:val="center"/>
            <w:hideMark/>
          </w:tcPr>
          <w:p w14:paraId="7A60CC3A" w14:textId="1E70E3BE" w:rsidR="001259F5" w:rsidRPr="001259F5" w:rsidRDefault="001259F5" w:rsidP="001259F5">
            <w:pPr>
              <w:spacing w:before="0" w:after="0"/>
              <w:jc w:val="center"/>
              <w:rPr>
                <w:rFonts w:ascii="Arial" w:eastAsia="Times New Roman" w:hAnsi="Arial" w:cs="Arial"/>
                <w:b/>
                <w:bCs/>
                <w:color w:val="FABE00"/>
                <w:sz w:val="16"/>
                <w:szCs w:val="16"/>
                <w:lang w:eastAsia="fr-FR"/>
              </w:rPr>
            </w:pPr>
            <w:r w:rsidRPr="001259F5">
              <w:rPr>
                <w:rFonts w:ascii="Arial" w:hAnsi="Arial" w:cs="Arial"/>
                <w:b/>
                <w:bCs/>
                <w:sz w:val="16"/>
                <w:szCs w:val="16"/>
              </w:rPr>
              <w:t xml:space="preserve">-1850 T </w:t>
            </w:r>
          </w:p>
        </w:tc>
      </w:tr>
    </w:tbl>
    <w:p w14:paraId="23C29E88" w14:textId="656034CA" w:rsidR="00FE11D7" w:rsidRDefault="000A4C72" w:rsidP="000A4C72">
      <w:pPr>
        <w:pStyle w:val="Lgende"/>
      </w:pPr>
      <w:bookmarkStart w:id="60" w:name="_Toc147954113"/>
      <w:r>
        <w:t xml:space="preserve">Tableau </w:t>
      </w:r>
      <w:r>
        <w:fldChar w:fldCharType="begin"/>
      </w:r>
      <w:r>
        <w:instrText xml:space="preserve"> SEQ Tableau \* ARABIC </w:instrText>
      </w:r>
      <w:r>
        <w:fldChar w:fldCharType="separate"/>
      </w:r>
      <w:r w:rsidR="00174C1A">
        <w:t>5</w:t>
      </w:r>
      <w:r>
        <w:fldChar w:fldCharType="end"/>
      </w:r>
      <w:r>
        <w:t xml:space="preserve"> : Quantité totale d'encombrants admis sur site et évolution depuis 201</w:t>
      </w:r>
      <w:r w:rsidR="00A6438A">
        <w:t>4</w:t>
      </w:r>
      <w:bookmarkEnd w:id="60"/>
    </w:p>
    <w:p w14:paraId="0AC864E2" w14:textId="772301FB" w:rsidR="001259F5" w:rsidRDefault="001259F5" w:rsidP="00142488">
      <w:pPr>
        <w:pStyle w:val="Lgende"/>
      </w:pPr>
      <w:r>
        <w:rPr>
          <w:lang w:eastAsia="fr-FR"/>
        </w:rPr>
        <w:drawing>
          <wp:inline distT="0" distB="0" distL="0" distR="0" wp14:anchorId="150FDEE4" wp14:editId="7B5C157F">
            <wp:extent cx="5755640" cy="2133600"/>
            <wp:effectExtent l="0" t="0" r="16510" b="0"/>
            <wp:docPr id="1474776997" name="Graphique 1">
              <a:extLst xmlns:a="http://schemas.openxmlformats.org/drawingml/2006/main">
                <a:ext uri="{FF2B5EF4-FFF2-40B4-BE49-F238E27FC236}">
                  <a16:creationId xmlns:a16="http://schemas.microsoft.com/office/drawing/2014/main" id="{F7FF7F36-F06B-4E97-8969-2A5832A221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E0A2AFC" w14:textId="09121CAD" w:rsidR="00E217A9" w:rsidRDefault="00142488" w:rsidP="00142488">
      <w:pPr>
        <w:pStyle w:val="Lgende"/>
      </w:pPr>
      <w:bookmarkStart w:id="61" w:name="_Toc147954091"/>
      <w:r>
        <w:t xml:space="preserve">Illustration </w:t>
      </w:r>
      <w:r>
        <w:fldChar w:fldCharType="begin"/>
      </w:r>
      <w:r>
        <w:instrText xml:space="preserve"> SEQ Illustration \* ARABIC </w:instrText>
      </w:r>
      <w:r>
        <w:fldChar w:fldCharType="separate"/>
      </w:r>
      <w:r w:rsidR="00174C1A">
        <w:t>11</w:t>
      </w:r>
      <w:r>
        <w:fldChar w:fldCharType="end"/>
      </w:r>
      <w:r>
        <w:t xml:space="preserve"> : </w:t>
      </w:r>
      <w:r w:rsidRPr="002A2D82">
        <w:t>Quantité totale d'encombrants admis sur site et évolution depuis 201</w:t>
      </w:r>
      <w:r w:rsidR="001259F5">
        <w:t>4</w:t>
      </w:r>
      <w:bookmarkEnd w:id="61"/>
    </w:p>
    <w:p w14:paraId="1649B846" w14:textId="32C9325D" w:rsidR="00E217A9" w:rsidRDefault="00E217A9" w:rsidP="00907CB2">
      <w:pPr>
        <w:pStyle w:val="Titre2"/>
      </w:pPr>
      <w:bookmarkStart w:id="62" w:name="_Toc147954159"/>
      <w:r>
        <w:t>Déchets de voirie</w:t>
      </w:r>
      <w:bookmarkEnd w:id="62"/>
    </w:p>
    <w:bookmarkStart w:id="63" w:name="_Toc147954160"/>
    <w:p w14:paraId="211A4688" w14:textId="5E53B52C" w:rsidR="00E217A9" w:rsidRDefault="00331809" w:rsidP="00A6438A">
      <w:pPr>
        <w:pStyle w:val="Titre3"/>
      </w:pPr>
      <w:r w:rsidRPr="0098006C">
        <w:rPr>
          <w:highlight w:val="yellow"/>
          <w:lang w:eastAsia="fr-FR"/>
        </w:rPr>
        <mc:AlternateContent>
          <mc:Choice Requires="wps">
            <w:drawing>
              <wp:anchor distT="0" distB="0" distL="114300" distR="114300" simplePos="0" relativeHeight="251745280" behindDoc="1" locked="0" layoutInCell="1" allowOverlap="1" wp14:anchorId="78CDAC45" wp14:editId="4E24753A">
                <wp:simplePos x="0" y="0"/>
                <wp:positionH relativeFrom="margin">
                  <wp:posOffset>4434136</wp:posOffset>
                </wp:positionH>
                <wp:positionV relativeFrom="paragraph">
                  <wp:posOffset>301814</wp:posOffset>
                </wp:positionV>
                <wp:extent cx="1400810" cy="1312545"/>
                <wp:effectExtent l="0" t="0" r="27940" b="20955"/>
                <wp:wrapTight wrapText="bothSides">
                  <wp:wrapPolygon edited="0">
                    <wp:start x="7931" y="0"/>
                    <wp:lineTo x="5287" y="940"/>
                    <wp:lineTo x="881" y="4075"/>
                    <wp:lineTo x="0" y="8151"/>
                    <wp:lineTo x="0" y="15048"/>
                    <wp:lineTo x="3819" y="20064"/>
                    <wp:lineTo x="7344" y="21631"/>
                    <wp:lineTo x="7931" y="21631"/>
                    <wp:lineTo x="14100" y="21631"/>
                    <wp:lineTo x="14393" y="21631"/>
                    <wp:lineTo x="17918" y="20064"/>
                    <wp:lineTo x="21737" y="15361"/>
                    <wp:lineTo x="21737" y="7837"/>
                    <wp:lineTo x="21150" y="4389"/>
                    <wp:lineTo x="16450" y="940"/>
                    <wp:lineTo x="13806" y="0"/>
                    <wp:lineTo x="7931" y="0"/>
                  </wp:wrapPolygon>
                </wp:wrapTight>
                <wp:docPr id="1750402492" name="Organigramme : Connecteur 1750402492"/>
                <wp:cNvGraphicFramePr/>
                <a:graphic xmlns:a="http://schemas.openxmlformats.org/drawingml/2006/main">
                  <a:graphicData uri="http://schemas.microsoft.com/office/word/2010/wordprocessingShape">
                    <wps:wsp>
                      <wps:cNvSpPr/>
                      <wps:spPr>
                        <a:xfrm>
                          <a:off x="0" y="0"/>
                          <a:ext cx="1400810" cy="1312545"/>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24F7507" id="Organigramme : Connecteur 1750402492" o:spid="_x0000_s1026" type="#_x0000_t120" style="position:absolute;margin-left:349.15pt;margin-top:23.75pt;width:110.3pt;height:103.35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" fillcolor="#272f38 [2415]" strokecolor="#48789e [2407]" strokeweight="1pt">
                <v:stroke joinstyle="miter"/>
                <w10:wrap type="tight" anchorx="margin"/>
              </v:shape>
            </w:pict>
          </mc:Fallback>
        </mc:AlternateContent>
      </w:r>
      <w:r w:rsidR="00643E61">
        <w:t>Tonnage admis en 2022 et comparaison avec l’exercice précedent</w:t>
      </w:r>
      <w:bookmarkEnd w:id="63"/>
    </w:p>
    <w:p w14:paraId="0157AA59" w14:textId="3808085F" w:rsidR="00EA22FE" w:rsidRPr="00EE2DFB" w:rsidRDefault="00331809" w:rsidP="00F70D64">
      <w:pPr>
        <w:ind w:right="2401"/>
      </w:pPr>
      <w:r w:rsidRPr="005F36DB">
        <w:rPr>
          <w:noProof/>
          <w:lang w:eastAsia="fr-FR"/>
        </w:rPr>
        <mc:AlternateContent>
          <mc:Choice Requires="wps">
            <w:drawing>
              <wp:anchor distT="0" distB="0" distL="114300" distR="114300" simplePos="0" relativeHeight="251747328" behindDoc="0" locked="0" layoutInCell="1" allowOverlap="1" wp14:anchorId="596A813F" wp14:editId="48F4F9DE">
                <wp:simplePos x="0" y="0"/>
                <wp:positionH relativeFrom="margin">
                  <wp:align>right</wp:align>
                </wp:positionH>
                <wp:positionV relativeFrom="paragraph">
                  <wp:posOffset>99060</wp:posOffset>
                </wp:positionV>
                <wp:extent cx="1365250" cy="1201993"/>
                <wp:effectExtent l="0" t="0" r="0" b="0"/>
                <wp:wrapNone/>
                <wp:docPr id="856" name="Zone de texte 856"/>
                <wp:cNvGraphicFramePr/>
                <a:graphic xmlns:a="http://schemas.openxmlformats.org/drawingml/2006/main">
                  <a:graphicData uri="http://schemas.microsoft.com/office/word/2010/wordprocessingShape">
                    <wps:wsp>
                      <wps:cNvSpPr txBox="1"/>
                      <wps:spPr>
                        <a:xfrm>
                          <a:off x="0" y="0"/>
                          <a:ext cx="1365250" cy="1201993"/>
                        </a:xfrm>
                        <a:prstGeom prst="rect">
                          <a:avLst/>
                        </a:prstGeom>
                        <a:noFill/>
                        <a:ln w="6350">
                          <a:noFill/>
                        </a:ln>
                      </wps:spPr>
                      <wps:txbx>
                        <w:txbxContent>
                          <w:p w14:paraId="4760BB0F" w14:textId="1C30E702" w:rsidR="00643E61" w:rsidRPr="00FE785B" w:rsidRDefault="00643E61" w:rsidP="00643E61">
                            <w:pPr>
                              <w:jc w:val="center"/>
                              <w:rPr>
                                <w:b/>
                                <w:color w:val="ACC5D9" w:themeColor="accent4" w:themeTint="99"/>
                                <w:sz w:val="24"/>
                              </w:rPr>
                            </w:pPr>
                            <w:r>
                              <w:rPr>
                                <w:b/>
                                <w:color w:val="ACC5D9" w:themeColor="accent4" w:themeTint="99"/>
                                <w:sz w:val="24"/>
                              </w:rPr>
                              <w:t>En 2022</w:t>
                            </w:r>
                          </w:p>
                          <w:p w14:paraId="64F5189F" w14:textId="64075B1A" w:rsidR="00643E61" w:rsidRPr="009E7117" w:rsidRDefault="002639D8" w:rsidP="00643E61">
                            <w:pPr>
                              <w:jc w:val="center"/>
                              <w:rPr>
                                <w:b/>
                                <w:color w:val="759FC0" w:themeColor="accent4"/>
                                <w:sz w:val="36"/>
                              </w:rPr>
                            </w:pPr>
                            <w:r>
                              <w:rPr>
                                <w:b/>
                                <w:color w:val="759FC0" w:themeColor="accent4"/>
                                <w:sz w:val="36"/>
                              </w:rPr>
                              <w:t>201</w:t>
                            </w:r>
                            <w:r w:rsidR="00643E61" w:rsidRPr="009E7117">
                              <w:rPr>
                                <w:b/>
                                <w:color w:val="759FC0" w:themeColor="accent4"/>
                                <w:sz w:val="36"/>
                              </w:rPr>
                              <w:t xml:space="preserve"> </w:t>
                            </w:r>
                            <w:r w:rsidR="00643E61">
                              <w:rPr>
                                <w:b/>
                                <w:color w:val="759FC0" w:themeColor="accent4"/>
                                <w:sz w:val="36"/>
                              </w:rPr>
                              <w:t>t</w:t>
                            </w:r>
                          </w:p>
                          <w:p w14:paraId="29BE745D" w14:textId="77777777" w:rsidR="00643E61" w:rsidRPr="00251470" w:rsidRDefault="00643E61" w:rsidP="00643E61">
                            <w:pPr>
                              <w:jc w:val="center"/>
                              <w:rPr>
                                <w:b/>
                                <w:color w:val="48789E" w:themeColor="accent4" w:themeShade="BF"/>
                                <w:sz w:val="18"/>
                              </w:rPr>
                            </w:pPr>
                            <w:r>
                              <w:rPr>
                                <w:b/>
                                <w:color w:val="ACC5D9" w:themeColor="accent4" w:themeTint="99"/>
                                <w:szCs w:val="24"/>
                              </w:rPr>
                              <w:t>de déchets</w:t>
                            </w:r>
                            <w:r>
                              <w:rPr>
                                <w:b/>
                                <w:color w:val="ACC5D9" w:themeColor="accent4" w:themeTint="99"/>
                                <w:szCs w:val="24"/>
                              </w:rPr>
                              <w:br/>
                              <w:t>voirie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96A813F" id="Zone de texte 856" o:spid="_x0000_s1048" type="#_x0000_t202" style="position:absolute;left:0;text-align:left;margin-left:56.3pt;margin-top:7.8pt;width:107.5pt;height:94.65pt;z-index:2517473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" filled="f" stroked="f" strokeweight=".5pt">
                <v:textbox>
                  <w:txbxContent>
                    <w:p w14:paraId="4760BB0F" w14:textId="1C30E702" w:rsidR="00643E61" w:rsidRPr="00FE785B" w:rsidRDefault="00643E61" w:rsidP="00643E61">
                      <w:pPr>
                        <w:jc w:val="center"/>
                        <w:rPr>
                          <w:b/>
                          <w:color w:val="ACC5D9" w:themeColor="accent4" w:themeTint="99"/>
                          <w:sz w:val="24"/>
                        </w:rPr>
                      </w:pPr>
                      <w:r>
                        <w:rPr>
                          <w:b/>
                          <w:color w:val="ACC5D9" w:themeColor="accent4" w:themeTint="99"/>
                          <w:sz w:val="24"/>
                        </w:rPr>
                        <w:t>En 2022</w:t>
                      </w:r>
                    </w:p>
                    <w:p w14:paraId="64F5189F" w14:textId="64075B1A" w:rsidR="00643E61" w:rsidRPr="009E7117" w:rsidRDefault="002639D8" w:rsidP="00643E61">
                      <w:pPr>
                        <w:jc w:val="center"/>
                        <w:rPr>
                          <w:b/>
                          <w:color w:val="759FC0" w:themeColor="accent4"/>
                          <w:sz w:val="36"/>
                        </w:rPr>
                      </w:pPr>
                      <w:r>
                        <w:rPr>
                          <w:b/>
                          <w:color w:val="759FC0" w:themeColor="accent4"/>
                          <w:sz w:val="36"/>
                        </w:rPr>
                        <w:t>201</w:t>
                      </w:r>
                      <w:r w:rsidR="00643E61" w:rsidRPr="009E7117">
                        <w:rPr>
                          <w:b/>
                          <w:color w:val="759FC0" w:themeColor="accent4"/>
                          <w:sz w:val="36"/>
                        </w:rPr>
                        <w:t xml:space="preserve"> </w:t>
                      </w:r>
                      <w:r w:rsidR="00643E61">
                        <w:rPr>
                          <w:b/>
                          <w:color w:val="759FC0" w:themeColor="accent4"/>
                          <w:sz w:val="36"/>
                        </w:rPr>
                        <w:t>t</w:t>
                      </w:r>
                    </w:p>
                    <w:p w14:paraId="29BE745D" w14:textId="77777777" w:rsidR="00643E61" w:rsidRPr="00251470" w:rsidRDefault="00643E61" w:rsidP="00643E61">
                      <w:pPr>
                        <w:jc w:val="center"/>
                        <w:rPr>
                          <w:b/>
                          <w:color w:val="48789E" w:themeColor="accent4" w:themeShade="BF"/>
                          <w:sz w:val="18"/>
                        </w:rPr>
                      </w:pPr>
                      <w:proofErr w:type="gramStart"/>
                      <w:r>
                        <w:rPr>
                          <w:b/>
                          <w:color w:val="ACC5D9" w:themeColor="accent4" w:themeTint="99"/>
                          <w:szCs w:val="24"/>
                        </w:rPr>
                        <w:t>de</w:t>
                      </w:r>
                      <w:proofErr w:type="gramEnd"/>
                      <w:r>
                        <w:rPr>
                          <w:b/>
                          <w:color w:val="ACC5D9" w:themeColor="accent4" w:themeTint="99"/>
                          <w:szCs w:val="24"/>
                        </w:rPr>
                        <w:t xml:space="preserve"> déchets</w:t>
                      </w:r>
                      <w:r>
                        <w:rPr>
                          <w:b/>
                          <w:color w:val="ACC5D9" w:themeColor="accent4" w:themeTint="99"/>
                          <w:szCs w:val="24"/>
                        </w:rPr>
                        <w:br/>
                        <w:t>voirie</w:t>
                      </w:r>
                    </w:p>
                  </w:txbxContent>
                </v:textbox>
                <w10:wrap anchorx="margin"/>
              </v:shape>
            </w:pict>
          </mc:Fallback>
        </mc:AlternateContent>
      </w:r>
      <w:r w:rsidR="00643E61" w:rsidRPr="005F36DB">
        <w:t xml:space="preserve">Les quantités de déchets de voirie admises au sein de l’ISDND de </w:t>
      </w:r>
      <w:proofErr w:type="spellStart"/>
      <w:r w:rsidR="00643E61" w:rsidRPr="005F36DB">
        <w:t>Villeveyrac</w:t>
      </w:r>
      <w:proofErr w:type="spellEnd"/>
      <w:r w:rsidR="00643E61" w:rsidRPr="005F36DB">
        <w:t xml:space="preserve"> au cours de l’année 202</w:t>
      </w:r>
      <w:r w:rsidR="00F70D64">
        <w:t>2</w:t>
      </w:r>
      <w:r w:rsidR="00643E61" w:rsidRPr="005F36DB">
        <w:t xml:space="preserve"> </w:t>
      </w:r>
      <w:r w:rsidR="00EA22FE">
        <w:t xml:space="preserve">est de </w:t>
      </w:r>
      <w:r w:rsidR="00EA22FE">
        <w:rPr>
          <w:b/>
          <w:bCs/>
        </w:rPr>
        <w:t>201 tonnes</w:t>
      </w:r>
      <w:r w:rsidR="00643E61" w:rsidRPr="005F36DB">
        <w:t>.</w:t>
      </w:r>
      <w:r w:rsidR="00F70D64">
        <w:t xml:space="preserve"> </w:t>
      </w:r>
    </w:p>
    <w:p w14:paraId="23D46E5A" w14:textId="3F69C99B" w:rsidR="00643E61" w:rsidRDefault="00C6298B" w:rsidP="00A6438A">
      <w:pPr>
        <w:pStyle w:val="Titre3"/>
      </w:pPr>
      <w:bookmarkStart w:id="64" w:name="_Toc147954161"/>
      <w:r>
        <w:t>Évolution depuis 201</w:t>
      </w:r>
      <w:r w:rsidR="00F70D64">
        <w:t>4</w:t>
      </w:r>
      <w:bookmarkEnd w:id="64"/>
    </w:p>
    <w:p w14:paraId="06567313" w14:textId="77777777" w:rsidR="00A32FF3" w:rsidRDefault="00F70D64" w:rsidP="00F70D64">
      <w:pPr>
        <w:ind w:right="2401"/>
      </w:pPr>
      <w:r>
        <w:t>Entre</w:t>
      </w:r>
      <w:r w:rsidR="00C6298B" w:rsidRPr="00EE2DFB">
        <w:t xml:space="preserve"> 201</w:t>
      </w:r>
      <w:r>
        <w:t>4 et 2022</w:t>
      </w:r>
      <w:r w:rsidR="00C6298B" w:rsidRPr="00EE2DFB">
        <w:t>, la tendance générale de l’évolution d</w:t>
      </w:r>
      <w:r w:rsidR="00C6298B" w:rsidRPr="00EE2DFB">
        <w:rPr>
          <w:bCs/>
        </w:rPr>
        <w:t>es</w:t>
      </w:r>
      <w:r w:rsidR="00C6298B" w:rsidRPr="00EE2DFB">
        <w:rPr>
          <w:b/>
        </w:rPr>
        <w:t xml:space="preserve"> quantités de déchets de voirie</w:t>
      </w:r>
      <w:r w:rsidR="00C6298B" w:rsidRPr="00EE2DFB">
        <w:t xml:space="preserve"> admises au sein de l’ISDND de </w:t>
      </w:r>
      <w:proofErr w:type="spellStart"/>
      <w:r w:rsidR="00C6298B" w:rsidRPr="00EE2DFB">
        <w:t>Villeveyrac</w:t>
      </w:r>
      <w:proofErr w:type="spellEnd"/>
      <w:r>
        <w:t xml:space="preserve">, </w:t>
      </w:r>
      <w:r w:rsidR="00C6298B" w:rsidRPr="00EE2DFB">
        <w:t xml:space="preserve">est à la baisse. </w:t>
      </w:r>
      <w:r>
        <w:t>C</w:t>
      </w:r>
      <w:r w:rsidR="00C6298B" w:rsidRPr="00EE2DFB">
        <w:t xml:space="preserve">ette tendance </w:t>
      </w:r>
      <w:r>
        <w:t>est néanmoins</w:t>
      </w:r>
      <w:r w:rsidR="00C6298B" w:rsidRPr="00EE2DFB">
        <w:t xml:space="preserve">, </w:t>
      </w:r>
      <w:r>
        <w:t>interrompue en 2020 et 2021</w:t>
      </w:r>
      <w:r w:rsidR="00A32FF3">
        <w:t xml:space="preserve">, années au cours desquelles sont relevées les quantités maximales de déchets de voirie admises. </w:t>
      </w:r>
    </w:p>
    <w:p w14:paraId="658B7B16" w14:textId="25D8DC6C" w:rsidR="00C6298B" w:rsidRDefault="00C6298B" w:rsidP="00C6298B">
      <w:r w:rsidRPr="00EE2DFB">
        <w:t xml:space="preserve">Le tonnage </w:t>
      </w:r>
      <w:r>
        <w:t>pour cette nature de déchets</w:t>
      </w:r>
      <w:r w:rsidR="00A32FF3">
        <w:t>,</w:t>
      </w:r>
      <w:r>
        <w:t xml:space="preserve"> représente près de </w:t>
      </w:r>
      <w:r w:rsidR="00373E26">
        <w:t>1</w:t>
      </w:r>
      <w:r>
        <w:t> % des déchets admis hors gravats au sein de l’ISDND en 202</w:t>
      </w:r>
      <w:r w:rsidR="00373E26">
        <w:t>2</w:t>
      </w:r>
      <w:r>
        <w:t xml:space="preserve">. </w:t>
      </w:r>
    </w:p>
    <w:tbl>
      <w:tblPr>
        <w:tblW w:w="912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978"/>
        <w:gridCol w:w="794"/>
        <w:gridCol w:w="794"/>
        <w:gridCol w:w="794"/>
        <w:gridCol w:w="794"/>
        <w:gridCol w:w="794"/>
        <w:gridCol w:w="794"/>
        <w:gridCol w:w="794"/>
        <w:gridCol w:w="794"/>
        <w:gridCol w:w="794"/>
      </w:tblGrid>
      <w:tr w:rsidR="00F70D64" w:rsidRPr="00F70D64" w14:paraId="73420DB9" w14:textId="77777777" w:rsidTr="00A32FF3">
        <w:trPr>
          <w:trHeight w:val="288"/>
        </w:trPr>
        <w:tc>
          <w:tcPr>
            <w:tcW w:w="1978" w:type="dxa"/>
            <w:shd w:val="clear" w:color="auto" w:fill="343F4C" w:themeFill="text2"/>
            <w:vAlign w:val="center"/>
            <w:hideMark/>
          </w:tcPr>
          <w:p w14:paraId="17F4CF11" w14:textId="77777777" w:rsidR="00F70D64" w:rsidRPr="00F70D64" w:rsidRDefault="00F70D64" w:rsidP="00F70D64">
            <w:pPr>
              <w:spacing w:before="0" w:after="0"/>
              <w:jc w:val="center"/>
              <w:rPr>
                <w:rFonts w:ascii="Arial" w:eastAsia="Times New Roman" w:hAnsi="Arial" w:cs="Arial"/>
                <w:b/>
                <w:bCs/>
                <w:color w:val="FFFFFF"/>
                <w:sz w:val="16"/>
                <w:szCs w:val="16"/>
                <w:lang w:eastAsia="fr-FR"/>
              </w:rPr>
            </w:pPr>
            <w:r w:rsidRPr="00F70D64">
              <w:rPr>
                <w:rFonts w:ascii="Arial" w:eastAsia="Times New Roman" w:hAnsi="Arial" w:cs="Arial"/>
                <w:b/>
                <w:bCs/>
                <w:color w:val="FFFFFF"/>
                <w:sz w:val="16"/>
                <w:szCs w:val="16"/>
                <w:lang w:eastAsia="fr-FR"/>
              </w:rPr>
              <w:t>Année</w:t>
            </w:r>
          </w:p>
        </w:tc>
        <w:tc>
          <w:tcPr>
            <w:tcW w:w="794" w:type="dxa"/>
            <w:shd w:val="clear" w:color="000000" w:fill="A8D08D"/>
            <w:vAlign w:val="center"/>
            <w:hideMark/>
          </w:tcPr>
          <w:p w14:paraId="25B88A2E" w14:textId="0C118930"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2014</w:t>
            </w:r>
          </w:p>
        </w:tc>
        <w:tc>
          <w:tcPr>
            <w:tcW w:w="794" w:type="dxa"/>
            <w:shd w:val="clear" w:color="000000" w:fill="8EAADB"/>
            <w:vAlign w:val="center"/>
            <w:hideMark/>
          </w:tcPr>
          <w:p w14:paraId="3399D9BC" w14:textId="07B56CFC"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2015</w:t>
            </w:r>
          </w:p>
        </w:tc>
        <w:tc>
          <w:tcPr>
            <w:tcW w:w="794" w:type="dxa"/>
            <w:shd w:val="clear" w:color="000000" w:fill="8496B0"/>
            <w:vAlign w:val="center"/>
            <w:hideMark/>
          </w:tcPr>
          <w:p w14:paraId="3042BEAA" w14:textId="0E7C84DC"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2016</w:t>
            </w:r>
          </w:p>
        </w:tc>
        <w:tc>
          <w:tcPr>
            <w:tcW w:w="794" w:type="dxa"/>
            <w:shd w:val="clear" w:color="000000" w:fill="C9C9C9"/>
            <w:vAlign w:val="center"/>
            <w:hideMark/>
          </w:tcPr>
          <w:p w14:paraId="0B995089" w14:textId="0D94637A"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2017</w:t>
            </w:r>
          </w:p>
        </w:tc>
        <w:tc>
          <w:tcPr>
            <w:tcW w:w="794" w:type="dxa"/>
            <w:shd w:val="clear" w:color="000000" w:fill="F4B083"/>
            <w:vAlign w:val="center"/>
            <w:hideMark/>
          </w:tcPr>
          <w:p w14:paraId="13B343E8" w14:textId="2352A1C2"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2018</w:t>
            </w:r>
          </w:p>
        </w:tc>
        <w:tc>
          <w:tcPr>
            <w:tcW w:w="794" w:type="dxa"/>
            <w:shd w:val="clear" w:color="000000" w:fill="FFD966"/>
            <w:vAlign w:val="center"/>
            <w:hideMark/>
          </w:tcPr>
          <w:p w14:paraId="5F40CE3B" w14:textId="08567C72"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2019</w:t>
            </w:r>
          </w:p>
        </w:tc>
        <w:tc>
          <w:tcPr>
            <w:tcW w:w="794" w:type="dxa"/>
            <w:shd w:val="clear" w:color="000000" w:fill="B889DB"/>
            <w:vAlign w:val="center"/>
            <w:hideMark/>
          </w:tcPr>
          <w:p w14:paraId="54349B0E" w14:textId="4AB0DA2A"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2020</w:t>
            </w:r>
          </w:p>
        </w:tc>
        <w:tc>
          <w:tcPr>
            <w:tcW w:w="794" w:type="dxa"/>
            <w:shd w:val="clear" w:color="000000" w:fill="548235"/>
            <w:vAlign w:val="center"/>
            <w:hideMark/>
          </w:tcPr>
          <w:p w14:paraId="012D37F7" w14:textId="22BDBDDD"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2021</w:t>
            </w:r>
          </w:p>
        </w:tc>
        <w:tc>
          <w:tcPr>
            <w:tcW w:w="794" w:type="dxa"/>
            <w:shd w:val="clear" w:color="000000" w:fill="2F75B5"/>
            <w:vAlign w:val="center"/>
            <w:hideMark/>
          </w:tcPr>
          <w:p w14:paraId="3EC8A3F8" w14:textId="26855A72"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2022</w:t>
            </w:r>
          </w:p>
        </w:tc>
      </w:tr>
      <w:tr w:rsidR="00F70D64" w:rsidRPr="00F70D64" w14:paraId="3324047C" w14:textId="77777777" w:rsidTr="00A32FF3">
        <w:trPr>
          <w:trHeight w:val="384"/>
        </w:trPr>
        <w:tc>
          <w:tcPr>
            <w:tcW w:w="1978" w:type="dxa"/>
            <w:shd w:val="clear" w:color="auto" w:fill="343F4C" w:themeFill="text2"/>
            <w:vAlign w:val="center"/>
            <w:hideMark/>
          </w:tcPr>
          <w:p w14:paraId="48156453" w14:textId="77777777" w:rsidR="00F70D64" w:rsidRPr="00F70D64" w:rsidRDefault="00F70D64" w:rsidP="00F70D64">
            <w:pPr>
              <w:spacing w:before="0" w:after="0"/>
              <w:jc w:val="center"/>
              <w:rPr>
                <w:rFonts w:ascii="Arial" w:eastAsia="Times New Roman" w:hAnsi="Arial" w:cs="Arial"/>
                <w:b/>
                <w:bCs/>
                <w:color w:val="FFFFFF"/>
                <w:sz w:val="16"/>
                <w:szCs w:val="16"/>
                <w:lang w:eastAsia="fr-FR"/>
              </w:rPr>
            </w:pPr>
            <w:r w:rsidRPr="00F70D64">
              <w:rPr>
                <w:rFonts w:ascii="Arial" w:eastAsia="Times New Roman" w:hAnsi="Arial" w:cs="Arial"/>
                <w:b/>
                <w:bCs/>
                <w:color w:val="FFFFFF"/>
                <w:sz w:val="16"/>
                <w:szCs w:val="16"/>
                <w:lang w:eastAsia="fr-FR"/>
              </w:rPr>
              <w:t>Tonnage admis sur site</w:t>
            </w:r>
          </w:p>
        </w:tc>
        <w:tc>
          <w:tcPr>
            <w:tcW w:w="794" w:type="dxa"/>
            <w:shd w:val="clear" w:color="auto" w:fill="auto"/>
            <w:vAlign w:val="center"/>
            <w:hideMark/>
          </w:tcPr>
          <w:p w14:paraId="77B69034" w14:textId="3A62FCA7" w:rsidR="00F70D64" w:rsidRPr="00F70D64" w:rsidRDefault="00F70D64" w:rsidP="00F70D64">
            <w:pPr>
              <w:spacing w:before="0" w:after="0"/>
              <w:jc w:val="center"/>
              <w:rPr>
                <w:rFonts w:ascii="Arial" w:eastAsia="Times New Roman" w:hAnsi="Arial" w:cs="Arial"/>
                <w:sz w:val="16"/>
                <w:szCs w:val="16"/>
                <w:lang w:eastAsia="fr-FR"/>
              </w:rPr>
            </w:pPr>
            <w:r w:rsidRPr="00F70D64">
              <w:rPr>
                <w:rFonts w:ascii="Arial" w:hAnsi="Arial" w:cs="Arial"/>
                <w:sz w:val="16"/>
                <w:szCs w:val="16"/>
              </w:rPr>
              <w:t>334</w:t>
            </w:r>
          </w:p>
        </w:tc>
        <w:tc>
          <w:tcPr>
            <w:tcW w:w="794" w:type="dxa"/>
            <w:shd w:val="clear" w:color="auto" w:fill="auto"/>
            <w:vAlign w:val="center"/>
            <w:hideMark/>
          </w:tcPr>
          <w:p w14:paraId="31C702BE" w14:textId="07D7FE0A" w:rsidR="00F70D64" w:rsidRPr="00F70D64" w:rsidRDefault="00F70D64" w:rsidP="00F70D64">
            <w:pPr>
              <w:spacing w:before="0" w:after="0"/>
              <w:jc w:val="center"/>
              <w:rPr>
                <w:rFonts w:ascii="Arial" w:eastAsia="Times New Roman" w:hAnsi="Arial" w:cs="Arial"/>
                <w:sz w:val="16"/>
                <w:szCs w:val="16"/>
                <w:lang w:eastAsia="fr-FR"/>
              </w:rPr>
            </w:pPr>
            <w:r w:rsidRPr="00F70D64">
              <w:rPr>
                <w:rFonts w:ascii="Arial" w:hAnsi="Arial" w:cs="Arial"/>
                <w:sz w:val="16"/>
                <w:szCs w:val="16"/>
              </w:rPr>
              <w:t>313</w:t>
            </w:r>
          </w:p>
        </w:tc>
        <w:tc>
          <w:tcPr>
            <w:tcW w:w="794" w:type="dxa"/>
            <w:shd w:val="clear" w:color="auto" w:fill="auto"/>
            <w:vAlign w:val="center"/>
            <w:hideMark/>
          </w:tcPr>
          <w:p w14:paraId="3AC10392" w14:textId="2BB4522B" w:rsidR="00F70D64" w:rsidRPr="00F70D64" w:rsidRDefault="00F70D64" w:rsidP="00F70D64">
            <w:pPr>
              <w:spacing w:before="0" w:after="0"/>
              <w:jc w:val="center"/>
              <w:rPr>
                <w:rFonts w:ascii="Arial" w:eastAsia="Times New Roman" w:hAnsi="Arial" w:cs="Arial"/>
                <w:sz w:val="16"/>
                <w:szCs w:val="16"/>
                <w:lang w:eastAsia="fr-FR"/>
              </w:rPr>
            </w:pPr>
            <w:r w:rsidRPr="00F70D64">
              <w:rPr>
                <w:rFonts w:ascii="Arial" w:hAnsi="Arial" w:cs="Arial"/>
                <w:sz w:val="16"/>
                <w:szCs w:val="16"/>
              </w:rPr>
              <w:t>300</w:t>
            </w:r>
          </w:p>
        </w:tc>
        <w:tc>
          <w:tcPr>
            <w:tcW w:w="794" w:type="dxa"/>
            <w:shd w:val="clear" w:color="auto" w:fill="auto"/>
            <w:vAlign w:val="center"/>
            <w:hideMark/>
          </w:tcPr>
          <w:p w14:paraId="19B2DBFF" w14:textId="694904B4" w:rsidR="00F70D64" w:rsidRPr="00F70D64" w:rsidRDefault="00F70D64" w:rsidP="00F70D64">
            <w:pPr>
              <w:spacing w:before="0" w:after="0"/>
              <w:jc w:val="center"/>
              <w:rPr>
                <w:rFonts w:ascii="Arial" w:eastAsia="Times New Roman" w:hAnsi="Arial" w:cs="Arial"/>
                <w:sz w:val="16"/>
                <w:szCs w:val="16"/>
                <w:lang w:eastAsia="fr-FR"/>
              </w:rPr>
            </w:pPr>
            <w:r w:rsidRPr="00F70D64">
              <w:rPr>
                <w:rFonts w:ascii="Arial" w:hAnsi="Arial" w:cs="Arial"/>
                <w:sz w:val="16"/>
                <w:szCs w:val="16"/>
              </w:rPr>
              <w:t>229</w:t>
            </w:r>
          </w:p>
        </w:tc>
        <w:tc>
          <w:tcPr>
            <w:tcW w:w="794" w:type="dxa"/>
            <w:shd w:val="clear" w:color="auto" w:fill="auto"/>
            <w:vAlign w:val="center"/>
            <w:hideMark/>
          </w:tcPr>
          <w:p w14:paraId="7DAE84F3" w14:textId="712FE834" w:rsidR="00F70D64" w:rsidRPr="00F70D64" w:rsidRDefault="00F70D64" w:rsidP="00F70D64">
            <w:pPr>
              <w:spacing w:before="0" w:after="0"/>
              <w:jc w:val="center"/>
              <w:rPr>
                <w:rFonts w:ascii="Arial" w:eastAsia="Times New Roman" w:hAnsi="Arial" w:cs="Arial"/>
                <w:sz w:val="16"/>
                <w:szCs w:val="16"/>
                <w:lang w:eastAsia="fr-FR"/>
              </w:rPr>
            </w:pPr>
            <w:r w:rsidRPr="00F70D64">
              <w:rPr>
                <w:rFonts w:ascii="Arial" w:hAnsi="Arial" w:cs="Arial"/>
                <w:sz w:val="16"/>
                <w:szCs w:val="16"/>
              </w:rPr>
              <w:t>254</w:t>
            </w:r>
          </w:p>
        </w:tc>
        <w:tc>
          <w:tcPr>
            <w:tcW w:w="794" w:type="dxa"/>
            <w:shd w:val="clear" w:color="auto" w:fill="auto"/>
            <w:vAlign w:val="center"/>
            <w:hideMark/>
          </w:tcPr>
          <w:p w14:paraId="2B2F4AC6" w14:textId="5D408A7B" w:rsidR="00F70D64" w:rsidRPr="00F70D64" w:rsidRDefault="00F70D64" w:rsidP="00F70D64">
            <w:pPr>
              <w:spacing w:before="0" w:after="0"/>
              <w:jc w:val="center"/>
              <w:rPr>
                <w:rFonts w:ascii="Arial" w:eastAsia="Times New Roman" w:hAnsi="Arial" w:cs="Arial"/>
                <w:sz w:val="16"/>
                <w:szCs w:val="16"/>
                <w:lang w:eastAsia="fr-FR"/>
              </w:rPr>
            </w:pPr>
            <w:r w:rsidRPr="00F70D64">
              <w:rPr>
                <w:rFonts w:ascii="Arial" w:hAnsi="Arial" w:cs="Arial"/>
                <w:b/>
                <w:bCs/>
                <w:sz w:val="16"/>
                <w:szCs w:val="16"/>
              </w:rPr>
              <w:t>222</w:t>
            </w:r>
          </w:p>
        </w:tc>
        <w:tc>
          <w:tcPr>
            <w:tcW w:w="794" w:type="dxa"/>
            <w:shd w:val="clear" w:color="auto" w:fill="auto"/>
            <w:vAlign w:val="center"/>
            <w:hideMark/>
          </w:tcPr>
          <w:p w14:paraId="5054685E" w14:textId="6FDBAFE8"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476</w:t>
            </w:r>
          </w:p>
        </w:tc>
        <w:tc>
          <w:tcPr>
            <w:tcW w:w="794" w:type="dxa"/>
            <w:shd w:val="clear" w:color="auto" w:fill="auto"/>
            <w:vAlign w:val="center"/>
            <w:hideMark/>
          </w:tcPr>
          <w:p w14:paraId="5134C134" w14:textId="257236B1"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b/>
                <w:bCs/>
                <w:sz w:val="16"/>
                <w:szCs w:val="16"/>
              </w:rPr>
              <w:t>913</w:t>
            </w:r>
          </w:p>
        </w:tc>
        <w:tc>
          <w:tcPr>
            <w:tcW w:w="794" w:type="dxa"/>
            <w:shd w:val="clear" w:color="auto" w:fill="auto"/>
            <w:vAlign w:val="center"/>
            <w:hideMark/>
          </w:tcPr>
          <w:p w14:paraId="6FE4C6AC" w14:textId="51223428" w:rsidR="00F70D64" w:rsidRPr="00F70D64" w:rsidRDefault="00F70D64" w:rsidP="00F70D64">
            <w:pPr>
              <w:spacing w:before="0" w:after="0"/>
              <w:jc w:val="center"/>
              <w:rPr>
                <w:rFonts w:ascii="Arial" w:eastAsia="Times New Roman" w:hAnsi="Arial" w:cs="Arial"/>
                <w:b/>
                <w:bCs/>
                <w:sz w:val="16"/>
                <w:szCs w:val="16"/>
                <w:lang w:eastAsia="fr-FR"/>
              </w:rPr>
            </w:pPr>
            <w:r w:rsidRPr="00F70D64">
              <w:rPr>
                <w:rFonts w:ascii="Arial" w:hAnsi="Arial" w:cs="Arial"/>
                <w:sz w:val="16"/>
                <w:szCs w:val="16"/>
              </w:rPr>
              <w:t>201</w:t>
            </w:r>
          </w:p>
        </w:tc>
      </w:tr>
      <w:tr w:rsidR="00A32FF3" w:rsidRPr="00F70D64" w14:paraId="7AEA06B3" w14:textId="77777777" w:rsidTr="00A32FF3">
        <w:trPr>
          <w:trHeight w:val="288"/>
        </w:trPr>
        <w:tc>
          <w:tcPr>
            <w:tcW w:w="1978" w:type="dxa"/>
            <w:vMerge w:val="restart"/>
            <w:shd w:val="clear" w:color="auto" w:fill="343F4C" w:themeFill="text2"/>
            <w:vAlign w:val="center"/>
            <w:hideMark/>
          </w:tcPr>
          <w:p w14:paraId="07CCC9A4" w14:textId="77777777" w:rsidR="00A32FF3" w:rsidRPr="00F70D64" w:rsidRDefault="00A32FF3" w:rsidP="00A32FF3">
            <w:pPr>
              <w:spacing w:before="0" w:after="0"/>
              <w:jc w:val="center"/>
              <w:rPr>
                <w:rFonts w:ascii="Arial" w:eastAsia="Times New Roman" w:hAnsi="Arial" w:cs="Arial"/>
                <w:b/>
                <w:bCs/>
                <w:color w:val="FFFFFF"/>
                <w:sz w:val="16"/>
                <w:szCs w:val="16"/>
                <w:lang w:eastAsia="fr-FR"/>
              </w:rPr>
            </w:pPr>
            <w:r w:rsidRPr="00F70D64">
              <w:rPr>
                <w:rFonts w:ascii="Arial" w:eastAsia="Times New Roman" w:hAnsi="Arial" w:cs="Arial"/>
                <w:b/>
                <w:bCs/>
                <w:color w:val="FFFFFF"/>
                <w:sz w:val="16"/>
                <w:szCs w:val="16"/>
                <w:lang w:eastAsia="fr-FR"/>
              </w:rPr>
              <w:t>Evolution avec l’exercice précédent</w:t>
            </w:r>
          </w:p>
        </w:tc>
        <w:tc>
          <w:tcPr>
            <w:tcW w:w="794" w:type="dxa"/>
            <w:shd w:val="clear" w:color="000000" w:fill="EDEDED"/>
            <w:vAlign w:val="center"/>
          </w:tcPr>
          <w:p w14:paraId="56603BB8" w14:textId="38AF4577" w:rsidR="00A32FF3" w:rsidRPr="00F70D64" w:rsidRDefault="00A32FF3" w:rsidP="00A32FF3">
            <w:pPr>
              <w:spacing w:before="0" w:after="0"/>
              <w:jc w:val="center"/>
              <w:rPr>
                <w:rFonts w:ascii="Symbol" w:eastAsia="Times New Roman" w:hAnsi="Symbol" w:cs="Calibri"/>
                <w:b/>
                <w:bCs/>
                <w:color w:val="FFC000"/>
                <w:sz w:val="16"/>
                <w:szCs w:val="16"/>
                <w:lang w:eastAsia="fr-FR"/>
              </w:rPr>
            </w:pPr>
          </w:p>
        </w:tc>
        <w:tc>
          <w:tcPr>
            <w:tcW w:w="794" w:type="dxa"/>
            <w:shd w:val="clear" w:color="000000" w:fill="EDEDED"/>
            <w:vAlign w:val="center"/>
            <w:hideMark/>
          </w:tcPr>
          <w:p w14:paraId="44DFE2F3" w14:textId="399C5E6B" w:rsidR="00A32FF3" w:rsidRPr="00F70D64" w:rsidRDefault="00A32FF3" w:rsidP="00A32FF3">
            <w:pPr>
              <w:spacing w:before="0" w:after="0"/>
              <w:jc w:val="center"/>
              <w:rPr>
                <w:rFonts w:ascii="Symbol" w:eastAsia="Times New Roman" w:hAnsi="Symbol" w:cs="Calibri"/>
                <w:b/>
                <w:bCs/>
                <w:sz w:val="16"/>
                <w:szCs w:val="16"/>
                <w:lang w:eastAsia="fr-FR"/>
              </w:rPr>
            </w:pPr>
            <w:r w:rsidRPr="00F70D64">
              <w:rPr>
                <w:rFonts w:ascii="Symbol" w:hAnsi="Symbol" w:cs="Calibri"/>
                <w:b/>
                <w:bCs/>
                <w:sz w:val="16"/>
                <w:szCs w:val="16"/>
              </w:rPr>
              <w:t></w:t>
            </w:r>
          </w:p>
        </w:tc>
        <w:tc>
          <w:tcPr>
            <w:tcW w:w="794" w:type="dxa"/>
            <w:shd w:val="clear" w:color="000000" w:fill="EDEDED"/>
            <w:vAlign w:val="center"/>
            <w:hideMark/>
          </w:tcPr>
          <w:p w14:paraId="5C126DB3" w14:textId="0BB1B310" w:rsidR="00A32FF3" w:rsidRPr="00F70D64" w:rsidRDefault="00A32FF3" w:rsidP="00A32FF3">
            <w:pPr>
              <w:spacing w:before="0" w:after="0"/>
              <w:jc w:val="center"/>
              <w:rPr>
                <w:rFonts w:ascii="Symbol" w:eastAsia="Times New Roman" w:hAnsi="Symbol" w:cs="Calibri"/>
                <w:b/>
                <w:bCs/>
                <w:sz w:val="16"/>
                <w:szCs w:val="16"/>
                <w:lang w:eastAsia="fr-FR"/>
              </w:rPr>
            </w:pPr>
            <w:r w:rsidRPr="00F70D64">
              <w:rPr>
                <w:rFonts w:ascii="Symbol" w:hAnsi="Symbol" w:cs="Calibri"/>
                <w:b/>
                <w:bCs/>
                <w:sz w:val="16"/>
                <w:szCs w:val="16"/>
              </w:rPr>
              <w:t></w:t>
            </w:r>
          </w:p>
        </w:tc>
        <w:tc>
          <w:tcPr>
            <w:tcW w:w="794" w:type="dxa"/>
            <w:shd w:val="clear" w:color="000000" w:fill="EDEDED"/>
            <w:vAlign w:val="center"/>
            <w:hideMark/>
          </w:tcPr>
          <w:p w14:paraId="4A075BAC" w14:textId="19EDE8F2" w:rsidR="00A32FF3" w:rsidRPr="00F70D64" w:rsidRDefault="00A32FF3" w:rsidP="00A32FF3">
            <w:pPr>
              <w:spacing w:before="0" w:after="0"/>
              <w:jc w:val="center"/>
              <w:rPr>
                <w:rFonts w:ascii="Symbol" w:eastAsia="Times New Roman" w:hAnsi="Symbol" w:cs="Calibri"/>
                <w:b/>
                <w:bCs/>
                <w:sz w:val="16"/>
                <w:szCs w:val="16"/>
                <w:lang w:eastAsia="fr-FR"/>
              </w:rPr>
            </w:pPr>
            <w:r w:rsidRPr="00F70D64">
              <w:rPr>
                <w:rFonts w:ascii="Symbol" w:hAnsi="Symbol" w:cs="Calibri"/>
                <w:b/>
                <w:bCs/>
                <w:sz w:val="16"/>
                <w:szCs w:val="16"/>
              </w:rPr>
              <w:t></w:t>
            </w:r>
          </w:p>
        </w:tc>
        <w:tc>
          <w:tcPr>
            <w:tcW w:w="794" w:type="dxa"/>
            <w:shd w:val="clear" w:color="000000" w:fill="EDEDED"/>
            <w:vAlign w:val="center"/>
            <w:hideMark/>
          </w:tcPr>
          <w:p w14:paraId="1754A1B0" w14:textId="329CF98A" w:rsidR="00A32FF3" w:rsidRPr="00F70D64" w:rsidRDefault="00A32FF3" w:rsidP="00A32FF3">
            <w:pPr>
              <w:spacing w:before="0" w:after="0"/>
              <w:jc w:val="center"/>
              <w:rPr>
                <w:rFonts w:ascii="Symbol" w:eastAsia="Times New Roman" w:hAnsi="Symbol" w:cs="Calibri"/>
                <w:b/>
                <w:bCs/>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24CBAC5D" w14:textId="26CC68CC" w:rsidR="00A32FF3" w:rsidRPr="00F70D64" w:rsidRDefault="00A32FF3" w:rsidP="00A32FF3">
            <w:pPr>
              <w:spacing w:before="0" w:after="0"/>
              <w:jc w:val="center"/>
              <w:rPr>
                <w:rFonts w:ascii="Symbol" w:eastAsia="Times New Roman" w:hAnsi="Symbol" w:cs="Calibri"/>
                <w:b/>
                <w:bCs/>
                <w:color w:val="FFC000"/>
                <w:sz w:val="16"/>
                <w:szCs w:val="16"/>
                <w:lang w:eastAsia="fr-FR"/>
              </w:rPr>
            </w:pPr>
            <w:r w:rsidRPr="00F70D64">
              <w:rPr>
                <w:rFonts w:ascii="Symbol" w:hAnsi="Symbol" w:cs="Calibri"/>
                <w:b/>
                <w:bCs/>
                <w:sz w:val="16"/>
                <w:szCs w:val="16"/>
              </w:rPr>
              <w:t></w:t>
            </w:r>
          </w:p>
        </w:tc>
        <w:tc>
          <w:tcPr>
            <w:tcW w:w="794" w:type="dxa"/>
            <w:shd w:val="clear" w:color="000000" w:fill="EDEDED"/>
            <w:vAlign w:val="center"/>
            <w:hideMark/>
          </w:tcPr>
          <w:p w14:paraId="34A033F1" w14:textId="39001698" w:rsidR="00A32FF3" w:rsidRPr="00F70D64" w:rsidRDefault="00A32FF3" w:rsidP="00A32FF3">
            <w:pPr>
              <w:spacing w:before="0" w:after="0"/>
              <w:jc w:val="center"/>
              <w:rPr>
                <w:rFonts w:ascii="Symbol" w:eastAsia="Times New Roman" w:hAnsi="Symbol" w:cs="Calibri"/>
                <w:b/>
                <w:bCs/>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00F57B52" w14:textId="7BB759CF" w:rsidR="00A32FF3" w:rsidRPr="00F70D64" w:rsidRDefault="00A32FF3" w:rsidP="00A32FF3">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6488B94D" w14:textId="3BECEB00" w:rsidR="00A32FF3" w:rsidRPr="00F70D64" w:rsidRDefault="00A32FF3" w:rsidP="00A32FF3">
            <w:pPr>
              <w:spacing w:before="0" w:after="0"/>
              <w:jc w:val="center"/>
              <w:rPr>
                <w:rFonts w:ascii="Symbol" w:eastAsia="Times New Roman" w:hAnsi="Symbol" w:cs="Calibri"/>
                <w:b/>
                <w:bCs/>
                <w:color w:val="FFC000"/>
                <w:sz w:val="16"/>
                <w:szCs w:val="16"/>
                <w:lang w:eastAsia="fr-FR"/>
              </w:rPr>
            </w:pPr>
            <w:r w:rsidRPr="00F70D64">
              <w:rPr>
                <w:rFonts w:ascii="Symbol" w:hAnsi="Symbol" w:cs="Calibri"/>
                <w:b/>
                <w:bCs/>
                <w:sz w:val="16"/>
                <w:szCs w:val="16"/>
              </w:rPr>
              <w:t></w:t>
            </w:r>
          </w:p>
        </w:tc>
      </w:tr>
      <w:tr w:rsidR="00A32FF3" w:rsidRPr="00F70D64" w14:paraId="07FA55D2" w14:textId="77777777" w:rsidTr="00A32FF3">
        <w:trPr>
          <w:trHeight w:val="300"/>
        </w:trPr>
        <w:tc>
          <w:tcPr>
            <w:tcW w:w="1978" w:type="dxa"/>
            <w:vMerge/>
            <w:shd w:val="clear" w:color="auto" w:fill="343F4C" w:themeFill="text2"/>
            <w:vAlign w:val="center"/>
            <w:hideMark/>
          </w:tcPr>
          <w:p w14:paraId="7F10086B" w14:textId="77777777" w:rsidR="00A32FF3" w:rsidRPr="00F70D64" w:rsidRDefault="00A32FF3" w:rsidP="00A32FF3">
            <w:pPr>
              <w:spacing w:before="0" w:after="0"/>
              <w:jc w:val="left"/>
              <w:rPr>
                <w:rFonts w:ascii="Arial" w:eastAsia="Times New Roman" w:hAnsi="Arial" w:cs="Arial"/>
                <w:b/>
                <w:bCs/>
                <w:color w:val="FFFFFF"/>
                <w:sz w:val="16"/>
                <w:szCs w:val="16"/>
                <w:lang w:eastAsia="fr-FR"/>
              </w:rPr>
            </w:pPr>
          </w:p>
        </w:tc>
        <w:tc>
          <w:tcPr>
            <w:tcW w:w="794" w:type="dxa"/>
            <w:shd w:val="clear" w:color="auto" w:fill="auto"/>
            <w:vAlign w:val="center"/>
          </w:tcPr>
          <w:p w14:paraId="251FF9C4" w14:textId="3708AF96" w:rsidR="00A32FF3" w:rsidRPr="00F70D64" w:rsidRDefault="00A32FF3" w:rsidP="00A32FF3">
            <w:pPr>
              <w:spacing w:before="0" w:after="0"/>
              <w:jc w:val="center"/>
              <w:rPr>
                <w:rFonts w:ascii="Arial" w:eastAsia="Times New Roman" w:hAnsi="Arial" w:cs="Arial"/>
                <w:b/>
                <w:bCs/>
                <w:color w:val="FFC000"/>
                <w:sz w:val="16"/>
                <w:szCs w:val="16"/>
                <w:lang w:eastAsia="fr-FR"/>
              </w:rPr>
            </w:pPr>
          </w:p>
        </w:tc>
        <w:tc>
          <w:tcPr>
            <w:tcW w:w="794" w:type="dxa"/>
            <w:shd w:val="clear" w:color="auto" w:fill="auto"/>
            <w:vAlign w:val="center"/>
            <w:hideMark/>
          </w:tcPr>
          <w:p w14:paraId="56BDA8A5" w14:textId="1D5249B3" w:rsidR="00A32FF3" w:rsidRPr="00F70D64" w:rsidRDefault="00A32FF3" w:rsidP="00A32FF3">
            <w:pPr>
              <w:spacing w:before="0" w:after="0"/>
              <w:jc w:val="center"/>
              <w:rPr>
                <w:rFonts w:ascii="Arial" w:eastAsia="Times New Roman" w:hAnsi="Arial" w:cs="Arial"/>
                <w:b/>
                <w:bCs/>
                <w:color w:val="auto"/>
                <w:sz w:val="16"/>
                <w:szCs w:val="16"/>
                <w:lang w:eastAsia="fr-FR"/>
              </w:rPr>
            </w:pPr>
            <w:r w:rsidRPr="00F70D64">
              <w:rPr>
                <w:rFonts w:ascii="Arial" w:hAnsi="Arial" w:cs="Arial"/>
                <w:b/>
                <w:bCs/>
                <w:sz w:val="16"/>
                <w:szCs w:val="16"/>
              </w:rPr>
              <w:t>-21 T</w:t>
            </w:r>
          </w:p>
        </w:tc>
        <w:tc>
          <w:tcPr>
            <w:tcW w:w="794" w:type="dxa"/>
            <w:shd w:val="clear" w:color="auto" w:fill="auto"/>
            <w:vAlign w:val="center"/>
            <w:hideMark/>
          </w:tcPr>
          <w:p w14:paraId="44FBB6FB" w14:textId="16529DD6" w:rsidR="00A32FF3" w:rsidRPr="00F70D64" w:rsidRDefault="00A32FF3" w:rsidP="00A32FF3">
            <w:pPr>
              <w:spacing w:before="0" w:after="0"/>
              <w:jc w:val="center"/>
              <w:rPr>
                <w:rFonts w:ascii="Arial" w:eastAsia="Times New Roman" w:hAnsi="Arial" w:cs="Arial"/>
                <w:b/>
                <w:bCs/>
                <w:color w:val="auto"/>
                <w:sz w:val="16"/>
                <w:szCs w:val="16"/>
                <w:lang w:eastAsia="fr-FR"/>
              </w:rPr>
            </w:pPr>
            <w:r w:rsidRPr="00F70D64">
              <w:rPr>
                <w:rFonts w:ascii="Arial" w:hAnsi="Arial" w:cs="Arial"/>
                <w:b/>
                <w:bCs/>
                <w:sz w:val="16"/>
                <w:szCs w:val="16"/>
              </w:rPr>
              <w:t>-13 T</w:t>
            </w:r>
          </w:p>
        </w:tc>
        <w:tc>
          <w:tcPr>
            <w:tcW w:w="794" w:type="dxa"/>
            <w:shd w:val="clear" w:color="auto" w:fill="auto"/>
            <w:vAlign w:val="center"/>
            <w:hideMark/>
          </w:tcPr>
          <w:p w14:paraId="07A78A63" w14:textId="476E4B3D" w:rsidR="00A32FF3" w:rsidRPr="00F70D64" w:rsidRDefault="00A32FF3" w:rsidP="00A32FF3">
            <w:pPr>
              <w:spacing w:before="0" w:after="0"/>
              <w:jc w:val="center"/>
              <w:rPr>
                <w:rFonts w:ascii="Arial" w:eastAsia="Times New Roman" w:hAnsi="Arial" w:cs="Arial"/>
                <w:b/>
                <w:bCs/>
                <w:color w:val="auto"/>
                <w:sz w:val="16"/>
                <w:szCs w:val="16"/>
                <w:lang w:eastAsia="fr-FR"/>
              </w:rPr>
            </w:pPr>
            <w:r w:rsidRPr="00F70D64">
              <w:rPr>
                <w:rFonts w:ascii="Arial" w:hAnsi="Arial" w:cs="Arial"/>
                <w:b/>
                <w:bCs/>
                <w:sz w:val="16"/>
                <w:szCs w:val="16"/>
              </w:rPr>
              <w:t>-72 T</w:t>
            </w:r>
          </w:p>
        </w:tc>
        <w:tc>
          <w:tcPr>
            <w:tcW w:w="794" w:type="dxa"/>
            <w:shd w:val="clear" w:color="auto" w:fill="auto"/>
            <w:vAlign w:val="center"/>
            <w:hideMark/>
          </w:tcPr>
          <w:p w14:paraId="4174AB37" w14:textId="2FAFE3E9" w:rsidR="00A32FF3" w:rsidRPr="00F70D64" w:rsidRDefault="00A32FF3" w:rsidP="00A32FF3">
            <w:pPr>
              <w:spacing w:before="0" w:after="0"/>
              <w:jc w:val="center"/>
              <w:rPr>
                <w:rFonts w:ascii="Arial" w:eastAsia="Times New Roman" w:hAnsi="Arial" w:cs="Arial"/>
                <w:b/>
                <w:bCs/>
                <w:color w:val="auto"/>
                <w:sz w:val="16"/>
                <w:szCs w:val="16"/>
                <w:lang w:eastAsia="fr-FR"/>
              </w:rPr>
            </w:pPr>
            <w:r w:rsidRPr="00F70D64">
              <w:rPr>
                <w:rFonts w:ascii="Arial" w:hAnsi="Arial" w:cs="Arial"/>
                <w:b/>
                <w:bCs/>
                <w:color w:val="FFC000"/>
                <w:sz w:val="16"/>
                <w:szCs w:val="16"/>
              </w:rPr>
              <w:t>+ 25 T</w:t>
            </w:r>
          </w:p>
        </w:tc>
        <w:tc>
          <w:tcPr>
            <w:tcW w:w="794" w:type="dxa"/>
            <w:shd w:val="clear" w:color="auto" w:fill="auto"/>
            <w:vAlign w:val="center"/>
            <w:hideMark/>
          </w:tcPr>
          <w:p w14:paraId="33D9401D" w14:textId="3BC05007" w:rsidR="00A32FF3" w:rsidRPr="00F70D64" w:rsidRDefault="00A32FF3" w:rsidP="00A32FF3">
            <w:pPr>
              <w:spacing w:before="0" w:after="0"/>
              <w:jc w:val="center"/>
              <w:rPr>
                <w:rFonts w:ascii="Arial" w:eastAsia="Times New Roman" w:hAnsi="Arial" w:cs="Arial"/>
                <w:b/>
                <w:bCs/>
                <w:color w:val="FFC000"/>
                <w:sz w:val="16"/>
                <w:szCs w:val="16"/>
                <w:lang w:eastAsia="fr-FR"/>
              </w:rPr>
            </w:pPr>
            <w:r w:rsidRPr="00F70D64">
              <w:rPr>
                <w:rFonts w:ascii="Arial" w:hAnsi="Arial" w:cs="Arial"/>
                <w:b/>
                <w:bCs/>
                <w:sz w:val="16"/>
                <w:szCs w:val="16"/>
              </w:rPr>
              <w:t>-32 T</w:t>
            </w:r>
          </w:p>
        </w:tc>
        <w:tc>
          <w:tcPr>
            <w:tcW w:w="794" w:type="dxa"/>
            <w:shd w:val="clear" w:color="auto" w:fill="auto"/>
            <w:vAlign w:val="center"/>
            <w:hideMark/>
          </w:tcPr>
          <w:p w14:paraId="307D57ED" w14:textId="15DC0DF2" w:rsidR="00A32FF3" w:rsidRPr="00F70D64" w:rsidRDefault="00A32FF3" w:rsidP="00A32FF3">
            <w:pPr>
              <w:spacing w:before="0" w:after="0"/>
              <w:jc w:val="center"/>
              <w:rPr>
                <w:rFonts w:ascii="Arial" w:eastAsia="Times New Roman" w:hAnsi="Arial" w:cs="Arial"/>
                <w:b/>
                <w:bCs/>
                <w:color w:val="auto"/>
                <w:sz w:val="16"/>
                <w:szCs w:val="16"/>
                <w:lang w:eastAsia="fr-FR"/>
              </w:rPr>
            </w:pPr>
            <w:r w:rsidRPr="00F70D64">
              <w:rPr>
                <w:rFonts w:ascii="Arial" w:hAnsi="Arial" w:cs="Arial"/>
                <w:b/>
                <w:bCs/>
                <w:color w:val="FFC000"/>
                <w:sz w:val="16"/>
                <w:szCs w:val="16"/>
              </w:rPr>
              <w:t>+ 254 T</w:t>
            </w:r>
          </w:p>
        </w:tc>
        <w:tc>
          <w:tcPr>
            <w:tcW w:w="794" w:type="dxa"/>
            <w:shd w:val="clear" w:color="auto" w:fill="auto"/>
            <w:vAlign w:val="center"/>
            <w:hideMark/>
          </w:tcPr>
          <w:p w14:paraId="53A2EC33" w14:textId="165896B0" w:rsidR="00A32FF3" w:rsidRPr="00F70D64" w:rsidRDefault="00A32FF3" w:rsidP="00A32FF3">
            <w:pPr>
              <w:spacing w:before="0" w:after="0"/>
              <w:jc w:val="center"/>
              <w:rPr>
                <w:rFonts w:ascii="Arial" w:eastAsia="Times New Roman" w:hAnsi="Arial" w:cs="Arial"/>
                <w:b/>
                <w:bCs/>
                <w:color w:val="FFC000"/>
                <w:sz w:val="16"/>
                <w:szCs w:val="16"/>
                <w:lang w:eastAsia="fr-FR"/>
              </w:rPr>
            </w:pPr>
            <w:r w:rsidRPr="00F70D64">
              <w:rPr>
                <w:rFonts w:ascii="Arial" w:hAnsi="Arial" w:cs="Arial"/>
                <w:b/>
                <w:bCs/>
                <w:color w:val="FFC000"/>
                <w:sz w:val="16"/>
                <w:szCs w:val="16"/>
              </w:rPr>
              <w:t>+ 437 T</w:t>
            </w:r>
          </w:p>
        </w:tc>
        <w:tc>
          <w:tcPr>
            <w:tcW w:w="794" w:type="dxa"/>
            <w:shd w:val="clear" w:color="auto" w:fill="auto"/>
            <w:vAlign w:val="center"/>
            <w:hideMark/>
          </w:tcPr>
          <w:p w14:paraId="2C4C36D9" w14:textId="10A81F59" w:rsidR="00A32FF3" w:rsidRPr="00F70D64" w:rsidRDefault="00A32FF3" w:rsidP="00A32FF3">
            <w:pPr>
              <w:spacing w:before="0" w:after="0"/>
              <w:jc w:val="center"/>
              <w:rPr>
                <w:rFonts w:ascii="Arial" w:eastAsia="Times New Roman" w:hAnsi="Arial" w:cs="Arial"/>
                <w:b/>
                <w:bCs/>
                <w:color w:val="FFC000"/>
                <w:sz w:val="16"/>
                <w:szCs w:val="16"/>
                <w:lang w:eastAsia="fr-FR"/>
              </w:rPr>
            </w:pPr>
            <w:r w:rsidRPr="00F70D64">
              <w:rPr>
                <w:rFonts w:ascii="Arial" w:hAnsi="Arial" w:cs="Arial"/>
                <w:b/>
                <w:bCs/>
                <w:sz w:val="16"/>
                <w:szCs w:val="16"/>
              </w:rPr>
              <w:t xml:space="preserve">-712 T </w:t>
            </w:r>
          </w:p>
        </w:tc>
      </w:tr>
    </w:tbl>
    <w:p w14:paraId="5021FB52" w14:textId="62F41AF4" w:rsidR="005515A3" w:rsidRDefault="00E66735" w:rsidP="00F70D64">
      <w:pPr>
        <w:pStyle w:val="Lgende"/>
      </w:pPr>
      <w:bookmarkStart w:id="65" w:name="_Toc147954114"/>
      <w:r>
        <w:t xml:space="preserve">Tableau </w:t>
      </w:r>
      <w:r>
        <w:fldChar w:fldCharType="begin"/>
      </w:r>
      <w:r>
        <w:instrText xml:space="preserve"> SEQ Tableau \* ARABIC </w:instrText>
      </w:r>
      <w:r>
        <w:fldChar w:fldCharType="separate"/>
      </w:r>
      <w:r w:rsidR="00174C1A">
        <w:t>6</w:t>
      </w:r>
      <w:r>
        <w:fldChar w:fldCharType="end"/>
      </w:r>
      <w:r>
        <w:t xml:space="preserve"> : Quantité totale de déchets voirie admis sur site et évolution depuis 201</w:t>
      </w:r>
      <w:r w:rsidR="00F70D64">
        <w:t>4</w:t>
      </w:r>
      <w:bookmarkEnd w:id="65"/>
    </w:p>
    <w:p w14:paraId="38B2A443" w14:textId="77777777" w:rsidR="00A32FF3" w:rsidRPr="00A32FF3" w:rsidRDefault="00A32FF3" w:rsidP="00A32FF3"/>
    <w:p w14:paraId="3C93B7FB" w14:textId="65098E28" w:rsidR="00F70D64" w:rsidRDefault="00F70D64" w:rsidP="005515A3">
      <w:pPr>
        <w:pStyle w:val="Lgende"/>
      </w:pPr>
      <w:r>
        <w:rPr>
          <w:lang w:eastAsia="fr-FR"/>
        </w:rPr>
        <w:drawing>
          <wp:inline distT="0" distB="0" distL="0" distR="0" wp14:anchorId="3A9F9350" wp14:editId="1DAD5CE7">
            <wp:extent cx="5755640" cy="1996440"/>
            <wp:effectExtent l="0" t="0" r="16510" b="3810"/>
            <wp:docPr id="476201048" name="Graphique 1">
              <a:extLst xmlns:a="http://schemas.openxmlformats.org/drawingml/2006/main">
                <a:ext uri="{FF2B5EF4-FFF2-40B4-BE49-F238E27FC236}">
                  <a16:creationId xmlns:a16="http://schemas.microsoft.com/office/drawing/2014/main" id="{32ACDD71-C8E6-42A8-BA5B-3E19F3E0A3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431BEAC1" w14:textId="3F08F986" w:rsidR="00A32FF3" w:rsidRPr="00A32FF3" w:rsidRDefault="005515A3" w:rsidP="00A32FF3">
      <w:pPr>
        <w:pStyle w:val="Lgende"/>
      </w:pPr>
      <w:bookmarkStart w:id="66" w:name="_Toc147954092"/>
      <w:r>
        <w:t xml:space="preserve">Illustration </w:t>
      </w:r>
      <w:r>
        <w:fldChar w:fldCharType="begin"/>
      </w:r>
      <w:r>
        <w:instrText xml:space="preserve"> SEQ Illustration \* ARABIC </w:instrText>
      </w:r>
      <w:r>
        <w:fldChar w:fldCharType="separate"/>
      </w:r>
      <w:r w:rsidR="00174C1A">
        <w:t>12</w:t>
      </w:r>
      <w:r>
        <w:fldChar w:fldCharType="end"/>
      </w:r>
      <w:r>
        <w:t xml:space="preserve"> : </w:t>
      </w:r>
      <w:r w:rsidRPr="008E34EB">
        <w:t>Quantité totale de déchets voirie admis sur site et évolution depuis 201</w:t>
      </w:r>
      <w:r w:rsidR="00F70D64">
        <w:t>4</w:t>
      </w:r>
      <w:bookmarkEnd w:id="66"/>
    </w:p>
    <w:p w14:paraId="3FC9A470" w14:textId="7479AF91" w:rsidR="005A1EC7" w:rsidRDefault="005A1EC7" w:rsidP="00907CB2">
      <w:pPr>
        <w:pStyle w:val="Titre2"/>
      </w:pPr>
      <w:bookmarkStart w:id="67" w:name="_Toc147954162"/>
      <w:r>
        <w:t>Algues</w:t>
      </w:r>
      <w:bookmarkEnd w:id="67"/>
    </w:p>
    <w:p w14:paraId="6C2B09D6" w14:textId="56877679" w:rsidR="005A1EC7" w:rsidRDefault="005A1EC7" w:rsidP="00A6438A">
      <w:pPr>
        <w:pStyle w:val="Titre3"/>
      </w:pPr>
      <w:bookmarkStart w:id="68" w:name="_Toc147954163"/>
      <w:r>
        <w:t>Tonages admis en 2022 et comparaison avec</w:t>
      </w:r>
      <w:r w:rsidR="00A32FF3">
        <w:t xml:space="preserve"> </w:t>
      </w:r>
      <w:r>
        <w:t>l’exercice précédent</w:t>
      </w:r>
      <w:bookmarkEnd w:id="68"/>
    </w:p>
    <w:p w14:paraId="026CC5B4" w14:textId="03F8724E" w:rsidR="005A1EC7" w:rsidRDefault="005A1EC7" w:rsidP="00A32FF3">
      <w:pPr>
        <w:ind w:right="2543"/>
      </w:pPr>
      <w:r w:rsidRPr="00BA7B4F">
        <w:rPr>
          <w:noProof/>
          <w:lang w:eastAsia="fr-FR"/>
        </w:rPr>
        <mc:AlternateContent>
          <mc:Choice Requires="wps">
            <w:drawing>
              <wp:anchor distT="0" distB="0" distL="114300" distR="114300" simplePos="0" relativeHeight="251749376" behindDoc="0" locked="0" layoutInCell="1" allowOverlap="1" wp14:anchorId="46C28D4D" wp14:editId="0D3C0B54">
                <wp:simplePos x="0" y="0"/>
                <wp:positionH relativeFrom="column">
                  <wp:posOffset>4268016</wp:posOffset>
                </wp:positionH>
                <wp:positionV relativeFrom="paragraph">
                  <wp:posOffset>59562</wp:posOffset>
                </wp:positionV>
                <wp:extent cx="1376102" cy="1039091"/>
                <wp:effectExtent l="0" t="0" r="0" b="0"/>
                <wp:wrapNone/>
                <wp:docPr id="858" name="Zone de texte 858"/>
                <wp:cNvGraphicFramePr/>
                <a:graphic xmlns:a="http://schemas.openxmlformats.org/drawingml/2006/main">
                  <a:graphicData uri="http://schemas.microsoft.com/office/word/2010/wordprocessingShape">
                    <wps:wsp>
                      <wps:cNvSpPr txBox="1"/>
                      <wps:spPr>
                        <a:xfrm>
                          <a:off x="0" y="0"/>
                          <a:ext cx="1376102" cy="1039091"/>
                        </a:xfrm>
                        <a:prstGeom prst="rect">
                          <a:avLst/>
                        </a:prstGeom>
                        <a:noFill/>
                        <a:ln w="6350">
                          <a:noFill/>
                        </a:ln>
                      </wps:spPr>
                      <wps:txbx>
                        <w:txbxContent>
                          <w:p w14:paraId="354ED366" w14:textId="4821CE5A" w:rsidR="005A1EC7" w:rsidRPr="00FE785B" w:rsidRDefault="005A1EC7" w:rsidP="005A1EC7">
                            <w:pPr>
                              <w:jc w:val="center"/>
                              <w:rPr>
                                <w:b/>
                                <w:color w:val="ACC5D9" w:themeColor="accent4" w:themeTint="99"/>
                                <w:sz w:val="24"/>
                              </w:rPr>
                            </w:pPr>
                            <w:r>
                              <w:rPr>
                                <w:b/>
                                <w:color w:val="ACC5D9" w:themeColor="accent4" w:themeTint="99"/>
                                <w:sz w:val="24"/>
                              </w:rPr>
                              <w:t>En 2022</w:t>
                            </w:r>
                          </w:p>
                          <w:p w14:paraId="2C10D00A" w14:textId="6D48C0B8" w:rsidR="005A1EC7" w:rsidRPr="009E7117" w:rsidRDefault="008D75FF" w:rsidP="005A1EC7">
                            <w:pPr>
                              <w:jc w:val="center"/>
                              <w:rPr>
                                <w:b/>
                                <w:color w:val="759FC0" w:themeColor="accent4"/>
                                <w:sz w:val="36"/>
                              </w:rPr>
                            </w:pPr>
                            <w:r>
                              <w:rPr>
                                <w:b/>
                                <w:color w:val="759FC0" w:themeColor="accent4"/>
                                <w:sz w:val="36"/>
                              </w:rPr>
                              <w:t>357</w:t>
                            </w:r>
                            <w:r w:rsidR="005A1EC7" w:rsidRPr="009E7117">
                              <w:rPr>
                                <w:b/>
                                <w:color w:val="759FC0" w:themeColor="accent4"/>
                                <w:sz w:val="36"/>
                              </w:rPr>
                              <w:t xml:space="preserve"> </w:t>
                            </w:r>
                            <w:r w:rsidR="005A1EC7">
                              <w:rPr>
                                <w:b/>
                                <w:color w:val="759FC0" w:themeColor="accent4"/>
                                <w:sz w:val="36"/>
                              </w:rPr>
                              <w:t>t</w:t>
                            </w:r>
                          </w:p>
                          <w:p w14:paraId="1C09DD43" w14:textId="77777777" w:rsidR="005A1EC7" w:rsidRPr="00251470" w:rsidRDefault="005A1EC7" w:rsidP="005A1EC7">
                            <w:pPr>
                              <w:jc w:val="center"/>
                              <w:rPr>
                                <w:b/>
                                <w:color w:val="48789E" w:themeColor="accent4" w:themeShade="BF"/>
                                <w:sz w:val="18"/>
                              </w:rPr>
                            </w:pPr>
                            <w:proofErr w:type="gramStart"/>
                            <w:r>
                              <w:rPr>
                                <w:b/>
                                <w:color w:val="ACC5D9" w:themeColor="accent4" w:themeTint="99"/>
                                <w:szCs w:val="24"/>
                              </w:rPr>
                              <w:t>d’algues</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6C28D4D" id="Zone de texte 858" o:spid="_x0000_s1049" type="#_x0000_t202" style="position:absolute;left:0;text-align:left;margin-left:336.05pt;margin-top:4.7pt;width:108.35pt;height:8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" filled="f" stroked="f" strokeweight=".5pt">
                <v:textbox>
                  <w:txbxContent>
                    <w:p w14:paraId="354ED366" w14:textId="4821CE5A" w:rsidR="005A1EC7" w:rsidRPr="00FE785B" w:rsidRDefault="005A1EC7" w:rsidP="005A1EC7">
                      <w:pPr>
                        <w:jc w:val="center"/>
                        <w:rPr>
                          <w:b/>
                          <w:color w:val="ACC5D9" w:themeColor="accent4" w:themeTint="99"/>
                          <w:sz w:val="24"/>
                        </w:rPr>
                      </w:pPr>
                      <w:r>
                        <w:rPr>
                          <w:b/>
                          <w:color w:val="ACC5D9" w:themeColor="accent4" w:themeTint="99"/>
                          <w:sz w:val="24"/>
                        </w:rPr>
                        <w:t>En 2022</w:t>
                      </w:r>
                    </w:p>
                    <w:p w14:paraId="2C10D00A" w14:textId="6D48C0B8" w:rsidR="005A1EC7" w:rsidRPr="009E7117" w:rsidRDefault="008D75FF" w:rsidP="005A1EC7">
                      <w:pPr>
                        <w:jc w:val="center"/>
                        <w:rPr>
                          <w:b/>
                          <w:color w:val="759FC0" w:themeColor="accent4"/>
                          <w:sz w:val="36"/>
                        </w:rPr>
                      </w:pPr>
                      <w:r>
                        <w:rPr>
                          <w:b/>
                          <w:color w:val="759FC0" w:themeColor="accent4"/>
                          <w:sz w:val="36"/>
                        </w:rPr>
                        <w:t>357</w:t>
                      </w:r>
                      <w:r w:rsidR="005A1EC7" w:rsidRPr="009E7117">
                        <w:rPr>
                          <w:b/>
                          <w:color w:val="759FC0" w:themeColor="accent4"/>
                          <w:sz w:val="36"/>
                        </w:rPr>
                        <w:t xml:space="preserve"> </w:t>
                      </w:r>
                      <w:r w:rsidR="005A1EC7">
                        <w:rPr>
                          <w:b/>
                          <w:color w:val="759FC0" w:themeColor="accent4"/>
                          <w:sz w:val="36"/>
                        </w:rPr>
                        <w:t>t</w:t>
                      </w:r>
                    </w:p>
                    <w:p w14:paraId="1C09DD43" w14:textId="77777777" w:rsidR="005A1EC7" w:rsidRPr="00251470" w:rsidRDefault="005A1EC7" w:rsidP="005A1EC7">
                      <w:pPr>
                        <w:jc w:val="center"/>
                        <w:rPr>
                          <w:b/>
                          <w:color w:val="48789E" w:themeColor="accent4" w:themeShade="BF"/>
                          <w:sz w:val="18"/>
                        </w:rPr>
                      </w:pPr>
                      <w:proofErr w:type="gramStart"/>
                      <w:r>
                        <w:rPr>
                          <w:b/>
                          <w:color w:val="ACC5D9" w:themeColor="accent4" w:themeTint="99"/>
                          <w:szCs w:val="24"/>
                        </w:rPr>
                        <w:t>d’algues</w:t>
                      </w:r>
                      <w:proofErr w:type="gramEnd"/>
                    </w:p>
                  </w:txbxContent>
                </v:textbox>
              </v:shape>
            </w:pict>
          </mc:Fallback>
        </mc:AlternateContent>
      </w:r>
      <w:r w:rsidRPr="0098006C">
        <w:rPr>
          <w:noProof/>
          <w:highlight w:val="yellow"/>
          <w:lang w:eastAsia="fr-FR"/>
        </w:rPr>
        <mc:AlternateContent>
          <mc:Choice Requires="wps">
            <w:drawing>
              <wp:anchor distT="0" distB="0" distL="114300" distR="114300" simplePos="0" relativeHeight="251631613" behindDoc="1" locked="0" layoutInCell="1" allowOverlap="1" wp14:anchorId="0964E2AB" wp14:editId="09320B07">
                <wp:simplePos x="0" y="0"/>
                <wp:positionH relativeFrom="margin">
                  <wp:posOffset>4302509</wp:posOffset>
                </wp:positionH>
                <wp:positionV relativeFrom="paragraph">
                  <wp:posOffset>1905</wp:posOffset>
                </wp:positionV>
                <wp:extent cx="1400810" cy="1312545"/>
                <wp:effectExtent l="0" t="0" r="27940" b="20955"/>
                <wp:wrapTight wrapText="bothSides">
                  <wp:wrapPolygon edited="0">
                    <wp:start x="7931" y="0"/>
                    <wp:lineTo x="5287" y="940"/>
                    <wp:lineTo x="881" y="4075"/>
                    <wp:lineTo x="0" y="8151"/>
                    <wp:lineTo x="0" y="15048"/>
                    <wp:lineTo x="3819" y="20064"/>
                    <wp:lineTo x="7344" y="21631"/>
                    <wp:lineTo x="7931" y="21631"/>
                    <wp:lineTo x="14100" y="21631"/>
                    <wp:lineTo x="14393" y="21631"/>
                    <wp:lineTo x="17918" y="20064"/>
                    <wp:lineTo x="21737" y="15361"/>
                    <wp:lineTo x="21737" y="7837"/>
                    <wp:lineTo x="21150" y="4389"/>
                    <wp:lineTo x="16450" y="940"/>
                    <wp:lineTo x="13806" y="0"/>
                    <wp:lineTo x="7931" y="0"/>
                  </wp:wrapPolygon>
                </wp:wrapTight>
                <wp:docPr id="1342561215" name="Organigramme : Connecteur 1342561215"/>
                <wp:cNvGraphicFramePr/>
                <a:graphic xmlns:a="http://schemas.openxmlformats.org/drawingml/2006/main">
                  <a:graphicData uri="http://schemas.microsoft.com/office/word/2010/wordprocessingShape">
                    <wps:wsp>
                      <wps:cNvSpPr/>
                      <wps:spPr>
                        <a:xfrm>
                          <a:off x="0" y="0"/>
                          <a:ext cx="1400810" cy="1312545"/>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32BC280" id="Organigramme : Connecteur 1342561215" o:spid="_x0000_s1026" type="#_x0000_t120" style="position:absolute;margin-left:338.8pt;margin-top:.15pt;width:110.3pt;height:103.35pt;z-index:-2516848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" fillcolor="#272f38 [2415]" strokecolor="#48789e [2407]" strokeweight="1pt">
                <v:stroke joinstyle="miter"/>
                <w10:wrap type="tight" anchorx="margin"/>
              </v:shape>
            </w:pict>
          </mc:Fallback>
        </mc:AlternateContent>
      </w:r>
      <w:r w:rsidRPr="00BA7B4F">
        <w:t xml:space="preserve">Les quantités </w:t>
      </w:r>
      <w:r w:rsidR="00D004B8">
        <w:t>des végétaux</w:t>
      </w:r>
      <w:r w:rsidRPr="00BA7B4F">
        <w:t xml:space="preserve"> admises au sein de l’ISDND de </w:t>
      </w:r>
      <w:proofErr w:type="spellStart"/>
      <w:r w:rsidRPr="00BA7B4F">
        <w:t>Villeveyrac</w:t>
      </w:r>
      <w:proofErr w:type="spellEnd"/>
      <w:r w:rsidRPr="00BA7B4F">
        <w:t xml:space="preserve"> au cours de l’année 202</w:t>
      </w:r>
      <w:r w:rsidR="00D004B8">
        <w:t>2</w:t>
      </w:r>
      <w:r w:rsidRPr="00BA7B4F">
        <w:t xml:space="preserve"> </w:t>
      </w:r>
      <w:r w:rsidR="00D004B8">
        <w:t>est de</w:t>
      </w:r>
      <w:r w:rsidRPr="00BA7B4F">
        <w:t xml:space="preserve"> </w:t>
      </w:r>
      <w:r w:rsidR="00D004B8">
        <w:t>357</w:t>
      </w:r>
      <w:r w:rsidRPr="00BA7B4F">
        <w:rPr>
          <w:b/>
        </w:rPr>
        <w:t xml:space="preserve"> tonnes</w:t>
      </w:r>
      <w:r w:rsidRPr="00BA7B4F">
        <w:t>.</w:t>
      </w:r>
    </w:p>
    <w:p w14:paraId="2C231D26" w14:textId="29FF59A7" w:rsidR="00D004B8" w:rsidRDefault="00D004B8" w:rsidP="00A32FF3">
      <w:pPr>
        <w:ind w:right="2543"/>
      </w:pPr>
      <w:r>
        <w:t xml:space="preserve">Les algues présentent </w:t>
      </w:r>
      <w:r w:rsidR="00AB39B1">
        <w:t xml:space="preserve">99% de ces végétaux avec </w:t>
      </w:r>
      <w:r w:rsidR="00AB39B1" w:rsidRPr="00AB39B1">
        <w:rPr>
          <w:b/>
          <w:bCs/>
        </w:rPr>
        <w:t>356 tonnes</w:t>
      </w:r>
      <w:r w:rsidR="00AB39B1">
        <w:t xml:space="preserve"> contre </w:t>
      </w:r>
      <w:r w:rsidR="00AB39B1" w:rsidRPr="00AB39B1">
        <w:rPr>
          <w:b/>
          <w:bCs/>
        </w:rPr>
        <w:t>0,4 tonnes</w:t>
      </w:r>
      <w:r w:rsidR="00AB39B1">
        <w:t xml:space="preserve"> de végétaux non conformes.</w:t>
      </w:r>
    </w:p>
    <w:p w14:paraId="0C927858" w14:textId="34B7A438" w:rsidR="005A1EC7" w:rsidRDefault="005A1EC7" w:rsidP="00A6438A">
      <w:pPr>
        <w:pStyle w:val="Titre3"/>
        <w:numPr>
          <w:ilvl w:val="2"/>
          <w:numId w:val="18"/>
        </w:numPr>
      </w:pPr>
      <w:bookmarkStart w:id="69" w:name="_Toc519161253"/>
      <w:bookmarkStart w:id="70" w:name="_Toc9419490"/>
      <w:bookmarkStart w:id="71" w:name="_Toc11163834"/>
      <w:bookmarkStart w:id="72" w:name="_Toc11163875"/>
      <w:bookmarkStart w:id="73" w:name="_Toc39064929"/>
      <w:bookmarkStart w:id="74" w:name="_Toc147954164"/>
      <w:r w:rsidRPr="000E561F">
        <w:t>Evolution depuis 201</w:t>
      </w:r>
      <w:bookmarkEnd w:id="69"/>
      <w:bookmarkEnd w:id="70"/>
      <w:bookmarkEnd w:id="71"/>
      <w:bookmarkEnd w:id="72"/>
      <w:bookmarkEnd w:id="73"/>
      <w:r w:rsidR="00A32FF3">
        <w:t>4</w:t>
      </w:r>
      <w:bookmarkEnd w:id="74"/>
    </w:p>
    <w:p w14:paraId="6A1F7346" w14:textId="2A78E57B" w:rsidR="005A1EC7" w:rsidRPr="000E561F" w:rsidRDefault="005A1EC7" w:rsidP="00C4310B">
      <w:pPr>
        <w:ind w:right="2543"/>
      </w:pPr>
      <w:r w:rsidRPr="000E561F">
        <w:t xml:space="preserve">L’ISDND de </w:t>
      </w:r>
      <w:proofErr w:type="spellStart"/>
      <w:r w:rsidRPr="000E561F">
        <w:t>Villeveyrac</w:t>
      </w:r>
      <w:proofErr w:type="spellEnd"/>
      <w:r w:rsidRPr="000E561F">
        <w:t xml:space="preserve"> n’a réceptionné aucune algue lors des exercices 2014 et 2018. </w:t>
      </w:r>
    </w:p>
    <w:p w14:paraId="76C87D8A" w14:textId="77777777" w:rsidR="000D3D75" w:rsidRDefault="00601EAA" w:rsidP="005A1EC7">
      <w:r>
        <w:t>L</w:t>
      </w:r>
      <w:r w:rsidR="005A1EC7" w:rsidRPr="000E561F">
        <w:t xml:space="preserve">e tonnage le plus élevé d’algues admis sur site est réalisé au cours de l’exercice 2021. </w:t>
      </w:r>
    </w:p>
    <w:p w14:paraId="5396442E" w14:textId="7C230BFE" w:rsidR="005A1EC7" w:rsidRDefault="000D3D75" w:rsidP="005A1EC7">
      <w:r w:rsidRPr="000D3D75">
        <w:t xml:space="preserve">En 2022, le tonnage admis </w:t>
      </w:r>
      <w:r w:rsidR="00F606D3">
        <w:t xml:space="preserve">d’algues </w:t>
      </w:r>
      <w:r w:rsidRPr="000D3D75">
        <w:t xml:space="preserve">sur le site </w:t>
      </w:r>
      <w:r w:rsidR="00F606D3">
        <w:t>connait une légère régression par rapport à l’exercice précédent</w:t>
      </w:r>
      <w:r w:rsidRPr="000D3D75">
        <w:t xml:space="preserve"> de 67 tonnes (-15,8</w:t>
      </w:r>
      <w:r w:rsidR="00F606D3">
        <w:t> </w:t>
      </w:r>
      <w:r w:rsidRPr="000D3D75">
        <w:t xml:space="preserve">%). </w:t>
      </w:r>
      <w:r w:rsidR="00F606D3">
        <w:t>Représentant une quantité totale de 357 tonnes, les algues représentent 2,5 %</w:t>
      </w:r>
      <w:r w:rsidR="005A1EC7" w:rsidRPr="000E561F">
        <w:t xml:space="preserve"> </w:t>
      </w:r>
      <w:r w:rsidR="00F606D3">
        <w:t xml:space="preserve">des </w:t>
      </w:r>
      <w:r w:rsidR="005A1EC7" w:rsidRPr="000E561F">
        <w:t>déchets admis hors gravats au sein de l’ISDND en 202</w:t>
      </w:r>
      <w:r w:rsidR="00B32C8D">
        <w:t>2</w:t>
      </w:r>
      <w:r w:rsidR="005A1EC7" w:rsidRPr="000E561F">
        <w:t>.</w:t>
      </w:r>
    </w:p>
    <w:p w14:paraId="1B4CFCE7" w14:textId="77777777" w:rsidR="00F606D3" w:rsidRDefault="00F606D3" w:rsidP="005A1EC7"/>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980"/>
        <w:gridCol w:w="651"/>
        <w:gridCol w:w="794"/>
        <w:gridCol w:w="794"/>
        <w:gridCol w:w="794"/>
        <w:gridCol w:w="794"/>
        <w:gridCol w:w="794"/>
        <w:gridCol w:w="794"/>
        <w:gridCol w:w="794"/>
        <w:gridCol w:w="794"/>
      </w:tblGrid>
      <w:tr w:rsidR="00A32FF3" w:rsidRPr="00F87E0C" w14:paraId="3A2F593A" w14:textId="77777777" w:rsidTr="00F87E0C">
        <w:trPr>
          <w:trHeight w:val="288"/>
        </w:trPr>
        <w:tc>
          <w:tcPr>
            <w:tcW w:w="1980" w:type="dxa"/>
            <w:shd w:val="clear" w:color="auto" w:fill="343F4C" w:themeFill="text2"/>
            <w:vAlign w:val="center"/>
            <w:hideMark/>
          </w:tcPr>
          <w:p w14:paraId="6E4B76F9" w14:textId="77777777" w:rsidR="00A32FF3" w:rsidRPr="00F87E0C" w:rsidRDefault="00A32FF3" w:rsidP="00A32FF3">
            <w:pPr>
              <w:spacing w:before="0" w:after="0"/>
              <w:jc w:val="center"/>
              <w:rPr>
                <w:rFonts w:ascii="Arial" w:eastAsia="Times New Roman" w:hAnsi="Arial" w:cs="Arial"/>
                <w:b/>
                <w:bCs/>
                <w:color w:val="FFFFFF"/>
                <w:sz w:val="16"/>
                <w:szCs w:val="16"/>
                <w:lang w:eastAsia="fr-FR"/>
              </w:rPr>
            </w:pPr>
            <w:r w:rsidRPr="00F87E0C">
              <w:rPr>
                <w:rFonts w:ascii="Arial" w:eastAsia="Times New Roman" w:hAnsi="Arial" w:cs="Arial"/>
                <w:b/>
                <w:bCs/>
                <w:color w:val="FFFFFF"/>
                <w:sz w:val="16"/>
                <w:szCs w:val="16"/>
                <w:lang w:eastAsia="fr-FR"/>
              </w:rPr>
              <w:t>Année</w:t>
            </w:r>
          </w:p>
        </w:tc>
        <w:tc>
          <w:tcPr>
            <w:tcW w:w="651" w:type="dxa"/>
            <w:shd w:val="clear" w:color="000000" w:fill="A8D08D"/>
            <w:vAlign w:val="center"/>
            <w:hideMark/>
          </w:tcPr>
          <w:p w14:paraId="4BF8CE98" w14:textId="6B5A1157"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2014</w:t>
            </w:r>
          </w:p>
        </w:tc>
        <w:tc>
          <w:tcPr>
            <w:tcW w:w="794" w:type="dxa"/>
            <w:shd w:val="clear" w:color="000000" w:fill="8EAADB"/>
            <w:vAlign w:val="center"/>
            <w:hideMark/>
          </w:tcPr>
          <w:p w14:paraId="231A7F14" w14:textId="43928A8B"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2015</w:t>
            </w:r>
          </w:p>
        </w:tc>
        <w:tc>
          <w:tcPr>
            <w:tcW w:w="794" w:type="dxa"/>
            <w:shd w:val="clear" w:color="000000" w:fill="8496B0"/>
            <w:vAlign w:val="center"/>
            <w:hideMark/>
          </w:tcPr>
          <w:p w14:paraId="4A89DE48" w14:textId="27A1E15E"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2016</w:t>
            </w:r>
          </w:p>
        </w:tc>
        <w:tc>
          <w:tcPr>
            <w:tcW w:w="794" w:type="dxa"/>
            <w:shd w:val="clear" w:color="000000" w:fill="C9C9C9"/>
            <w:vAlign w:val="center"/>
            <w:hideMark/>
          </w:tcPr>
          <w:p w14:paraId="26215CF4" w14:textId="717E90AB"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2017</w:t>
            </w:r>
          </w:p>
        </w:tc>
        <w:tc>
          <w:tcPr>
            <w:tcW w:w="794" w:type="dxa"/>
            <w:shd w:val="clear" w:color="000000" w:fill="F4B083"/>
            <w:vAlign w:val="center"/>
            <w:hideMark/>
          </w:tcPr>
          <w:p w14:paraId="68F7CC96" w14:textId="2F937D48"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2018</w:t>
            </w:r>
          </w:p>
        </w:tc>
        <w:tc>
          <w:tcPr>
            <w:tcW w:w="794" w:type="dxa"/>
            <w:shd w:val="clear" w:color="000000" w:fill="FFD966"/>
            <w:vAlign w:val="center"/>
            <w:hideMark/>
          </w:tcPr>
          <w:p w14:paraId="05708F6E" w14:textId="73E69D44"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2019</w:t>
            </w:r>
          </w:p>
        </w:tc>
        <w:tc>
          <w:tcPr>
            <w:tcW w:w="794" w:type="dxa"/>
            <w:shd w:val="clear" w:color="000000" w:fill="B889DB"/>
            <w:vAlign w:val="center"/>
            <w:hideMark/>
          </w:tcPr>
          <w:p w14:paraId="4A3B28E1" w14:textId="471B3D72"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2020</w:t>
            </w:r>
          </w:p>
        </w:tc>
        <w:tc>
          <w:tcPr>
            <w:tcW w:w="794" w:type="dxa"/>
            <w:shd w:val="clear" w:color="000000" w:fill="548235"/>
            <w:vAlign w:val="center"/>
            <w:hideMark/>
          </w:tcPr>
          <w:p w14:paraId="5A9C293C" w14:textId="5BE1B001"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2021</w:t>
            </w:r>
          </w:p>
        </w:tc>
        <w:tc>
          <w:tcPr>
            <w:tcW w:w="794" w:type="dxa"/>
            <w:shd w:val="clear" w:color="000000" w:fill="2F75B5"/>
            <w:vAlign w:val="center"/>
            <w:hideMark/>
          </w:tcPr>
          <w:p w14:paraId="33E6D969" w14:textId="73B6A11B" w:rsidR="00A32FF3" w:rsidRPr="00F87E0C" w:rsidRDefault="00A32FF3" w:rsidP="00A32FF3">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2022</w:t>
            </w:r>
          </w:p>
        </w:tc>
      </w:tr>
      <w:tr w:rsidR="00A32FF3" w:rsidRPr="00F87E0C" w14:paraId="0798345D" w14:textId="77777777" w:rsidTr="00F87E0C">
        <w:trPr>
          <w:trHeight w:val="384"/>
        </w:trPr>
        <w:tc>
          <w:tcPr>
            <w:tcW w:w="1980" w:type="dxa"/>
            <w:shd w:val="clear" w:color="auto" w:fill="343F4C" w:themeFill="text2"/>
            <w:vAlign w:val="center"/>
            <w:hideMark/>
          </w:tcPr>
          <w:p w14:paraId="457ED5DE" w14:textId="77777777" w:rsidR="00A32FF3" w:rsidRPr="00F87E0C" w:rsidRDefault="00A32FF3" w:rsidP="00A32FF3">
            <w:pPr>
              <w:spacing w:before="0" w:after="0"/>
              <w:jc w:val="center"/>
              <w:rPr>
                <w:rFonts w:ascii="Arial" w:eastAsia="Times New Roman" w:hAnsi="Arial" w:cs="Arial"/>
                <w:b/>
                <w:bCs/>
                <w:color w:val="FFFFFF"/>
                <w:sz w:val="16"/>
                <w:szCs w:val="16"/>
                <w:lang w:eastAsia="fr-FR"/>
              </w:rPr>
            </w:pPr>
            <w:r w:rsidRPr="00F87E0C">
              <w:rPr>
                <w:rFonts w:ascii="Arial" w:eastAsia="Times New Roman" w:hAnsi="Arial" w:cs="Arial"/>
                <w:b/>
                <w:bCs/>
                <w:color w:val="FFFFFF"/>
                <w:sz w:val="16"/>
                <w:szCs w:val="16"/>
                <w:lang w:eastAsia="fr-FR"/>
              </w:rPr>
              <w:t>Tonnage admis sur site</w:t>
            </w:r>
          </w:p>
        </w:tc>
        <w:tc>
          <w:tcPr>
            <w:tcW w:w="651" w:type="dxa"/>
            <w:shd w:val="clear" w:color="auto" w:fill="auto"/>
            <w:vAlign w:val="center"/>
            <w:hideMark/>
          </w:tcPr>
          <w:p w14:paraId="74BCF277" w14:textId="1643D985"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0</w:t>
            </w:r>
          </w:p>
        </w:tc>
        <w:tc>
          <w:tcPr>
            <w:tcW w:w="794" w:type="dxa"/>
            <w:shd w:val="clear" w:color="auto" w:fill="auto"/>
            <w:vAlign w:val="center"/>
            <w:hideMark/>
          </w:tcPr>
          <w:p w14:paraId="0FAEA7FC" w14:textId="46E7A11C"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28</w:t>
            </w:r>
          </w:p>
        </w:tc>
        <w:tc>
          <w:tcPr>
            <w:tcW w:w="794" w:type="dxa"/>
            <w:shd w:val="clear" w:color="auto" w:fill="auto"/>
            <w:vAlign w:val="center"/>
            <w:hideMark/>
          </w:tcPr>
          <w:p w14:paraId="3A6F1FA0" w14:textId="431D5CA5"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6</w:t>
            </w:r>
          </w:p>
        </w:tc>
        <w:tc>
          <w:tcPr>
            <w:tcW w:w="794" w:type="dxa"/>
            <w:shd w:val="clear" w:color="auto" w:fill="auto"/>
            <w:vAlign w:val="center"/>
            <w:hideMark/>
          </w:tcPr>
          <w:p w14:paraId="541D15FD" w14:textId="0CB9830F"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69</w:t>
            </w:r>
          </w:p>
        </w:tc>
        <w:tc>
          <w:tcPr>
            <w:tcW w:w="794" w:type="dxa"/>
            <w:shd w:val="clear" w:color="auto" w:fill="auto"/>
            <w:vAlign w:val="center"/>
            <w:hideMark/>
          </w:tcPr>
          <w:p w14:paraId="7AE17515" w14:textId="581CD871"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0</w:t>
            </w:r>
          </w:p>
        </w:tc>
        <w:tc>
          <w:tcPr>
            <w:tcW w:w="794" w:type="dxa"/>
            <w:shd w:val="clear" w:color="auto" w:fill="auto"/>
            <w:vAlign w:val="center"/>
            <w:hideMark/>
          </w:tcPr>
          <w:p w14:paraId="36558F3B" w14:textId="031EB8E2"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98</w:t>
            </w:r>
          </w:p>
        </w:tc>
        <w:tc>
          <w:tcPr>
            <w:tcW w:w="794" w:type="dxa"/>
            <w:shd w:val="clear" w:color="auto" w:fill="auto"/>
            <w:vAlign w:val="center"/>
            <w:hideMark/>
          </w:tcPr>
          <w:p w14:paraId="0B6493CB" w14:textId="4D6D65BC"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201</w:t>
            </w:r>
          </w:p>
        </w:tc>
        <w:tc>
          <w:tcPr>
            <w:tcW w:w="794" w:type="dxa"/>
            <w:shd w:val="clear" w:color="auto" w:fill="auto"/>
            <w:vAlign w:val="center"/>
            <w:hideMark/>
          </w:tcPr>
          <w:p w14:paraId="2C867F8E" w14:textId="776141C2"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424</w:t>
            </w:r>
          </w:p>
        </w:tc>
        <w:tc>
          <w:tcPr>
            <w:tcW w:w="794" w:type="dxa"/>
            <w:shd w:val="clear" w:color="auto" w:fill="auto"/>
            <w:vAlign w:val="center"/>
            <w:hideMark/>
          </w:tcPr>
          <w:p w14:paraId="3ED835E4" w14:textId="3D01D427" w:rsidR="00A32FF3" w:rsidRPr="00F87E0C" w:rsidRDefault="00A32FF3" w:rsidP="00A32FF3">
            <w:pPr>
              <w:spacing w:before="0" w:after="0"/>
              <w:jc w:val="center"/>
              <w:rPr>
                <w:rFonts w:ascii="Arial" w:eastAsia="Times New Roman" w:hAnsi="Arial" w:cs="Arial"/>
                <w:sz w:val="16"/>
                <w:szCs w:val="16"/>
                <w:lang w:eastAsia="fr-FR"/>
              </w:rPr>
            </w:pPr>
            <w:r w:rsidRPr="00F87E0C">
              <w:rPr>
                <w:rFonts w:ascii="Arial" w:hAnsi="Arial" w:cs="Arial"/>
                <w:sz w:val="16"/>
                <w:szCs w:val="16"/>
              </w:rPr>
              <w:t>357</w:t>
            </w:r>
          </w:p>
        </w:tc>
      </w:tr>
      <w:tr w:rsidR="00F87E0C" w:rsidRPr="00F87E0C" w14:paraId="7EAFDC58" w14:textId="77777777" w:rsidTr="00F87E0C">
        <w:trPr>
          <w:trHeight w:val="288"/>
        </w:trPr>
        <w:tc>
          <w:tcPr>
            <w:tcW w:w="1980" w:type="dxa"/>
            <w:vMerge w:val="restart"/>
            <w:shd w:val="clear" w:color="auto" w:fill="343F4C" w:themeFill="text2"/>
            <w:vAlign w:val="center"/>
            <w:hideMark/>
          </w:tcPr>
          <w:p w14:paraId="751D80AA" w14:textId="77777777" w:rsidR="00F87E0C" w:rsidRPr="00F87E0C" w:rsidRDefault="00F87E0C" w:rsidP="00F87E0C">
            <w:pPr>
              <w:spacing w:before="0" w:after="0"/>
              <w:jc w:val="center"/>
              <w:rPr>
                <w:rFonts w:ascii="Arial" w:eastAsia="Times New Roman" w:hAnsi="Arial" w:cs="Arial"/>
                <w:b/>
                <w:bCs/>
                <w:color w:val="FFFFFF"/>
                <w:sz w:val="16"/>
                <w:szCs w:val="16"/>
                <w:lang w:eastAsia="fr-FR"/>
              </w:rPr>
            </w:pPr>
            <w:r w:rsidRPr="00F87E0C">
              <w:rPr>
                <w:rFonts w:ascii="Arial" w:eastAsia="Times New Roman" w:hAnsi="Arial" w:cs="Arial"/>
                <w:b/>
                <w:bCs/>
                <w:color w:val="FFFFFF"/>
                <w:sz w:val="16"/>
                <w:szCs w:val="16"/>
                <w:lang w:eastAsia="fr-FR"/>
              </w:rPr>
              <w:t>Evolution avec l’exercice précédent</w:t>
            </w:r>
          </w:p>
        </w:tc>
        <w:tc>
          <w:tcPr>
            <w:tcW w:w="651" w:type="dxa"/>
            <w:shd w:val="clear" w:color="000000" w:fill="EDEDED"/>
            <w:noWrap/>
            <w:vAlign w:val="center"/>
          </w:tcPr>
          <w:p w14:paraId="68A8D140" w14:textId="3614DB30" w:rsidR="00F87E0C" w:rsidRPr="00F87E0C" w:rsidRDefault="00F87E0C" w:rsidP="00F87E0C">
            <w:pPr>
              <w:spacing w:before="0" w:after="0"/>
              <w:jc w:val="center"/>
              <w:rPr>
                <w:rFonts w:ascii="Arial" w:eastAsia="Times New Roman" w:hAnsi="Arial" w:cs="Arial"/>
                <w:b/>
                <w:bCs/>
                <w:color w:val="548235"/>
                <w:sz w:val="16"/>
                <w:szCs w:val="16"/>
                <w:lang w:eastAsia="fr-FR"/>
              </w:rPr>
            </w:pPr>
          </w:p>
        </w:tc>
        <w:tc>
          <w:tcPr>
            <w:tcW w:w="794" w:type="dxa"/>
            <w:shd w:val="clear" w:color="000000" w:fill="EDEDED"/>
            <w:vAlign w:val="center"/>
            <w:hideMark/>
          </w:tcPr>
          <w:p w14:paraId="2F7065CF" w14:textId="177F98E8"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05FE7CB6" w14:textId="10E4C79A" w:rsidR="00F87E0C" w:rsidRPr="00F87E0C" w:rsidRDefault="00F87E0C" w:rsidP="00F87E0C">
            <w:pPr>
              <w:spacing w:before="0" w:after="0"/>
              <w:jc w:val="center"/>
              <w:rPr>
                <w:rFonts w:ascii="Symbol" w:eastAsia="Times New Roman" w:hAnsi="Symbol" w:cs="Calibri"/>
                <w:b/>
                <w:bCs/>
                <w:sz w:val="16"/>
                <w:szCs w:val="16"/>
                <w:lang w:eastAsia="fr-FR"/>
              </w:rPr>
            </w:pPr>
            <w:r w:rsidRPr="00F87E0C">
              <w:rPr>
                <w:rFonts w:ascii="Symbol" w:hAnsi="Symbol" w:cs="Calibri"/>
                <w:b/>
                <w:bCs/>
                <w:sz w:val="16"/>
                <w:szCs w:val="16"/>
              </w:rPr>
              <w:t></w:t>
            </w:r>
          </w:p>
        </w:tc>
        <w:tc>
          <w:tcPr>
            <w:tcW w:w="794" w:type="dxa"/>
            <w:shd w:val="clear" w:color="000000" w:fill="EDEDED"/>
            <w:vAlign w:val="center"/>
            <w:hideMark/>
          </w:tcPr>
          <w:p w14:paraId="0F0302AD" w14:textId="15F131B8"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794" w:type="dxa"/>
            <w:shd w:val="clear" w:color="000000" w:fill="EDEDED"/>
            <w:vAlign w:val="center"/>
            <w:hideMark/>
          </w:tcPr>
          <w:p w14:paraId="018A4EF0" w14:textId="2D58DB58" w:rsidR="00F87E0C" w:rsidRPr="00F87E0C" w:rsidRDefault="00F87E0C" w:rsidP="00F87E0C">
            <w:pPr>
              <w:spacing w:before="0" w:after="0"/>
              <w:jc w:val="center"/>
              <w:rPr>
                <w:rFonts w:ascii="Symbol" w:eastAsia="Times New Roman" w:hAnsi="Symbol" w:cs="Calibri"/>
                <w:b/>
                <w:bCs/>
                <w:sz w:val="16"/>
                <w:szCs w:val="16"/>
                <w:lang w:eastAsia="fr-FR"/>
              </w:rPr>
            </w:pPr>
            <w:r w:rsidRPr="00F87E0C">
              <w:rPr>
                <w:rFonts w:ascii="Symbol" w:hAnsi="Symbol" w:cs="Calibri"/>
                <w:b/>
                <w:bCs/>
                <w:sz w:val="16"/>
                <w:szCs w:val="16"/>
              </w:rPr>
              <w:t></w:t>
            </w:r>
          </w:p>
        </w:tc>
        <w:tc>
          <w:tcPr>
            <w:tcW w:w="794" w:type="dxa"/>
            <w:shd w:val="clear" w:color="000000" w:fill="EDEDED"/>
            <w:vAlign w:val="center"/>
            <w:hideMark/>
          </w:tcPr>
          <w:p w14:paraId="3203077C" w14:textId="153E8FED"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A65BD8">
              <w:rPr>
                <w:rFonts w:ascii="Symbol" w:hAnsi="Symbol" w:cs="Calibri"/>
                <w:b/>
                <w:bCs/>
                <w:color w:val="FFC000"/>
                <w:sz w:val="16"/>
                <w:szCs w:val="16"/>
              </w:rPr>
              <w:sym w:font="Symbol" w:char="F0AD"/>
            </w:r>
          </w:p>
        </w:tc>
        <w:tc>
          <w:tcPr>
            <w:tcW w:w="794" w:type="dxa"/>
            <w:shd w:val="clear" w:color="000000" w:fill="EDEDED"/>
            <w:vAlign w:val="center"/>
            <w:hideMark/>
          </w:tcPr>
          <w:p w14:paraId="3942DFAA" w14:textId="35EED3A1"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A65BD8">
              <w:rPr>
                <w:rFonts w:ascii="Symbol" w:hAnsi="Symbol" w:cs="Calibri"/>
                <w:b/>
                <w:bCs/>
                <w:color w:val="FFC000"/>
                <w:sz w:val="16"/>
                <w:szCs w:val="16"/>
              </w:rPr>
              <w:sym w:font="Symbol" w:char="F0AD"/>
            </w:r>
          </w:p>
        </w:tc>
        <w:tc>
          <w:tcPr>
            <w:tcW w:w="794" w:type="dxa"/>
            <w:shd w:val="clear" w:color="000000" w:fill="EDEDED"/>
            <w:vAlign w:val="center"/>
            <w:hideMark/>
          </w:tcPr>
          <w:p w14:paraId="558B43E7" w14:textId="0D397652"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A65BD8">
              <w:rPr>
                <w:rFonts w:ascii="Symbol" w:hAnsi="Symbol" w:cs="Calibri"/>
                <w:b/>
                <w:bCs/>
                <w:color w:val="FFC000"/>
                <w:sz w:val="16"/>
                <w:szCs w:val="16"/>
              </w:rPr>
              <w:sym w:font="Symbol" w:char="F0AD"/>
            </w:r>
          </w:p>
        </w:tc>
        <w:tc>
          <w:tcPr>
            <w:tcW w:w="794" w:type="dxa"/>
            <w:shd w:val="clear" w:color="000000" w:fill="EDEDED"/>
            <w:vAlign w:val="center"/>
            <w:hideMark/>
          </w:tcPr>
          <w:p w14:paraId="5AB8CD7B" w14:textId="1033209C" w:rsidR="00F87E0C" w:rsidRPr="00F87E0C" w:rsidRDefault="00F87E0C" w:rsidP="00F87E0C">
            <w:pPr>
              <w:spacing w:before="0" w:after="0"/>
              <w:jc w:val="center"/>
              <w:rPr>
                <w:rFonts w:ascii="Symbol" w:eastAsia="Times New Roman" w:hAnsi="Symbol" w:cs="Calibri"/>
                <w:b/>
                <w:bCs/>
                <w:sz w:val="16"/>
                <w:szCs w:val="16"/>
                <w:lang w:eastAsia="fr-FR"/>
              </w:rPr>
            </w:pPr>
            <w:r w:rsidRPr="00F87E0C">
              <w:rPr>
                <w:rFonts w:ascii="Symbol" w:hAnsi="Symbol" w:cs="Calibri"/>
                <w:b/>
                <w:bCs/>
                <w:sz w:val="16"/>
                <w:szCs w:val="16"/>
              </w:rPr>
              <w:t></w:t>
            </w:r>
          </w:p>
        </w:tc>
      </w:tr>
      <w:tr w:rsidR="00A32FF3" w:rsidRPr="00F87E0C" w14:paraId="360B7C92" w14:textId="77777777" w:rsidTr="00F87E0C">
        <w:trPr>
          <w:trHeight w:val="300"/>
        </w:trPr>
        <w:tc>
          <w:tcPr>
            <w:tcW w:w="1980" w:type="dxa"/>
            <w:vMerge/>
            <w:shd w:val="clear" w:color="auto" w:fill="343F4C" w:themeFill="text2"/>
            <w:vAlign w:val="center"/>
            <w:hideMark/>
          </w:tcPr>
          <w:p w14:paraId="3BA5150E" w14:textId="77777777" w:rsidR="00A32FF3" w:rsidRPr="00F87E0C" w:rsidRDefault="00A32FF3" w:rsidP="00A32FF3">
            <w:pPr>
              <w:spacing w:before="0" w:after="0"/>
              <w:jc w:val="left"/>
              <w:rPr>
                <w:rFonts w:ascii="Arial" w:eastAsia="Times New Roman" w:hAnsi="Arial" w:cs="Arial"/>
                <w:b/>
                <w:bCs/>
                <w:color w:val="FFFFFF"/>
                <w:sz w:val="16"/>
                <w:szCs w:val="16"/>
                <w:lang w:eastAsia="fr-FR"/>
              </w:rPr>
            </w:pPr>
          </w:p>
        </w:tc>
        <w:tc>
          <w:tcPr>
            <w:tcW w:w="651" w:type="dxa"/>
            <w:shd w:val="clear" w:color="auto" w:fill="auto"/>
            <w:vAlign w:val="center"/>
          </w:tcPr>
          <w:p w14:paraId="04F6DBD0" w14:textId="5929A1C5" w:rsidR="00A32FF3" w:rsidRPr="00F87E0C" w:rsidRDefault="00A32FF3" w:rsidP="00A32FF3">
            <w:pPr>
              <w:spacing w:before="0" w:after="0"/>
              <w:jc w:val="center"/>
              <w:rPr>
                <w:rFonts w:ascii="Arial" w:eastAsia="Times New Roman" w:hAnsi="Arial" w:cs="Arial"/>
                <w:b/>
                <w:bCs/>
                <w:color w:val="548235"/>
                <w:sz w:val="16"/>
                <w:szCs w:val="16"/>
                <w:lang w:eastAsia="fr-FR"/>
              </w:rPr>
            </w:pPr>
          </w:p>
        </w:tc>
        <w:tc>
          <w:tcPr>
            <w:tcW w:w="794" w:type="dxa"/>
            <w:shd w:val="clear" w:color="auto" w:fill="auto"/>
            <w:vAlign w:val="center"/>
            <w:hideMark/>
          </w:tcPr>
          <w:p w14:paraId="0D5B6533" w14:textId="48F44095" w:rsidR="00A32FF3" w:rsidRPr="00F87E0C" w:rsidRDefault="00A32FF3" w:rsidP="00A32FF3">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+ 28 T</w:t>
            </w:r>
          </w:p>
        </w:tc>
        <w:tc>
          <w:tcPr>
            <w:tcW w:w="794" w:type="dxa"/>
            <w:shd w:val="clear" w:color="auto" w:fill="auto"/>
            <w:vAlign w:val="center"/>
            <w:hideMark/>
          </w:tcPr>
          <w:p w14:paraId="06461692" w14:textId="0AE43250" w:rsidR="00A32FF3" w:rsidRPr="00F87E0C" w:rsidRDefault="00A32FF3" w:rsidP="00A32FF3">
            <w:pPr>
              <w:spacing w:before="0" w:after="0"/>
              <w:jc w:val="center"/>
              <w:rPr>
                <w:rFonts w:ascii="Arial" w:eastAsia="Times New Roman" w:hAnsi="Arial" w:cs="Arial"/>
                <w:b/>
                <w:bCs/>
                <w:color w:val="auto"/>
                <w:sz w:val="16"/>
                <w:szCs w:val="16"/>
                <w:lang w:eastAsia="fr-FR"/>
              </w:rPr>
            </w:pPr>
            <w:r w:rsidRPr="00F87E0C">
              <w:rPr>
                <w:rFonts w:ascii="Arial" w:hAnsi="Arial" w:cs="Arial"/>
                <w:b/>
                <w:bCs/>
                <w:sz w:val="16"/>
                <w:szCs w:val="16"/>
              </w:rPr>
              <w:t>-22 T</w:t>
            </w:r>
          </w:p>
        </w:tc>
        <w:tc>
          <w:tcPr>
            <w:tcW w:w="794" w:type="dxa"/>
            <w:shd w:val="clear" w:color="auto" w:fill="auto"/>
            <w:vAlign w:val="center"/>
            <w:hideMark/>
          </w:tcPr>
          <w:p w14:paraId="49DC85A0" w14:textId="7101154B" w:rsidR="00A32FF3" w:rsidRPr="00F87E0C" w:rsidRDefault="00A32FF3" w:rsidP="00A32FF3">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+ 64 T</w:t>
            </w:r>
          </w:p>
        </w:tc>
        <w:tc>
          <w:tcPr>
            <w:tcW w:w="794" w:type="dxa"/>
            <w:shd w:val="clear" w:color="auto" w:fill="auto"/>
            <w:vAlign w:val="center"/>
            <w:hideMark/>
          </w:tcPr>
          <w:p w14:paraId="2BFF39DF" w14:textId="3CB3BAC4" w:rsidR="00A32FF3" w:rsidRPr="00F87E0C" w:rsidRDefault="00A32FF3" w:rsidP="00A32FF3">
            <w:pPr>
              <w:spacing w:before="0" w:after="0"/>
              <w:jc w:val="center"/>
              <w:rPr>
                <w:rFonts w:ascii="Arial" w:eastAsia="Times New Roman" w:hAnsi="Arial" w:cs="Arial"/>
                <w:b/>
                <w:bCs/>
                <w:color w:val="auto"/>
                <w:sz w:val="16"/>
                <w:szCs w:val="16"/>
                <w:lang w:eastAsia="fr-FR"/>
              </w:rPr>
            </w:pPr>
            <w:r w:rsidRPr="00F87E0C">
              <w:rPr>
                <w:rFonts w:ascii="Arial" w:hAnsi="Arial" w:cs="Arial"/>
                <w:b/>
                <w:bCs/>
                <w:sz w:val="16"/>
                <w:szCs w:val="16"/>
              </w:rPr>
              <w:t>-69 T</w:t>
            </w:r>
          </w:p>
        </w:tc>
        <w:tc>
          <w:tcPr>
            <w:tcW w:w="794" w:type="dxa"/>
            <w:shd w:val="clear" w:color="auto" w:fill="auto"/>
            <w:vAlign w:val="center"/>
            <w:hideMark/>
          </w:tcPr>
          <w:p w14:paraId="795BE551" w14:textId="5E5B4A61" w:rsidR="00A32FF3" w:rsidRPr="00F87E0C" w:rsidRDefault="00A32FF3" w:rsidP="00A32FF3">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+ 98 T</w:t>
            </w:r>
          </w:p>
        </w:tc>
        <w:tc>
          <w:tcPr>
            <w:tcW w:w="794" w:type="dxa"/>
            <w:shd w:val="clear" w:color="auto" w:fill="auto"/>
            <w:vAlign w:val="center"/>
            <w:hideMark/>
          </w:tcPr>
          <w:p w14:paraId="5579554D" w14:textId="3A848E14" w:rsidR="00A32FF3" w:rsidRPr="00F87E0C" w:rsidRDefault="00A32FF3" w:rsidP="00A32FF3">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+ 103 T</w:t>
            </w:r>
          </w:p>
        </w:tc>
        <w:tc>
          <w:tcPr>
            <w:tcW w:w="794" w:type="dxa"/>
            <w:shd w:val="clear" w:color="auto" w:fill="auto"/>
            <w:vAlign w:val="center"/>
            <w:hideMark/>
          </w:tcPr>
          <w:p w14:paraId="2ACA54FF" w14:textId="0A73B62D" w:rsidR="00A32FF3" w:rsidRPr="00F87E0C" w:rsidRDefault="00A32FF3" w:rsidP="00A32FF3">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+ 223 T</w:t>
            </w:r>
          </w:p>
        </w:tc>
        <w:tc>
          <w:tcPr>
            <w:tcW w:w="794" w:type="dxa"/>
            <w:shd w:val="clear" w:color="auto" w:fill="auto"/>
            <w:vAlign w:val="center"/>
            <w:hideMark/>
          </w:tcPr>
          <w:p w14:paraId="2F2B954D" w14:textId="340A8FC9" w:rsidR="00A32FF3" w:rsidRPr="00F87E0C" w:rsidRDefault="00A32FF3" w:rsidP="00A32FF3">
            <w:pPr>
              <w:spacing w:before="0" w:after="0"/>
              <w:jc w:val="center"/>
              <w:rPr>
                <w:rFonts w:ascii="Arial" w:eastAsia="Times New Roman" w:hAnsi="Arial" w:cs="Arial"/>
                <w:b/>
                <w:bCs/>
                <w:color w:val="auto"/>
                <w:sz w:val="16"/>
                <w:szCs w:val="16"/>
                <w:lang w:eastAsia="fr-FR"/>
              </w:rPr>
            </w:pPr>
            <w:r w:rsidRPr="00F87E0C">
              <w:rPr>
                <w:rFonts w:ascii="Arial" w:hAnsi="Arial" w:cs="Arial"/>
                <w:b/>
                <w:bCs/>
                <w:sz w:val="16"/>
                <w:szCs w:val="16"/>
              </w:rPr>
              <w:t>-67</w:t>
            </w:r>
            <w:r w:rsidR="00F87E0C">
              <w:rPr>
                <w:rFonts w:ascii="Arial" w:hAnsi="Arial" w:cs="Arial"/>
                <w:b/>
                <w:bCs/>
                <w:sz w:val="16"/>
                <w:szCs w:val="16"/>
              </w:rPr>
              <w:t xml:space="preserve"> T</w:t>
            </w:r>
            <w:r w:rsidRPr="00F87E0C">
              <w:rPr>
                <w:rFonts w:ascii="Arial" w:hAnsi="Arial" w:cs="Arial"/>
                <w:b/>
                <w:bCs/>
                <w:sz w:val="16"/>
                <w:szCs w:val="16"/>
              </w:rPr>
              <w:t xml:space="preserve"> </w:t>
            </w:r>
          </w:p>
        </w:tc>
      </w:tr>
    </w:tbl>
    <w:p w14:paraId="642B834A" w14:textId="03E89394" w:rsidR="00190B14" w:rsidRDefault="00190B14">
      <w:pPr>
        <w:pStyle w:val="Lgende"/>
      </w:pPr>
      <w:bookmarkStart w:id="75" w:name="_Toc147954115"/>
      <w:r>
        <w:t xml:space="preserve">Tableau </w:t>
      </w:r>
      <w:r>
        <w:fldChar w:fldCharType="begin"/>
      </w:r>
      <w:r>
        <w:instrText xml:space="preserve"> SEQ Tableau \* ARABIC </w:instrText>
      </w:r>
      <w:r>
        <w:fldChar w:fldCharType="separate"/>
      </w:r>
      <w:r w:rsidR="00174C1A">
        <w:t>7</w:t>
      </w:r>
      <w:r>
        <w:fldChar w:fldCharType="end"/>
      </w:r>
      <w:r>
        <w:t xml:space="preserve"> : </w:t>
      </w:r>
      <w:r w:rsidRPr="00F07399">
        <w:t xml:space="preserve">Quantité totale de </w:t>
      </w:r>
      <w:r>
        <w:t xml:space="preserve">algues </w:t>
      </w:r>
      <w:r w:rsidRPr="00F07399">
        <w:t>admis sur site et évolution depuis 201</w:t>
      </w:r>
      <w:r w:rsidR="00A32FF3">
        <w:t>4</w:t>
      </w:r>
      <w:bookmarkEnd w:id="75"/>
    </w:p>
    <w:p w14:paraId="2B846888" w14:textId="6FAEDBED" w:rsidR="001C7DAE" w:rsidRDefault="001C7DAE" w:rsidP="001C7DAE">
      <w:pPr>
        <w:keepNext/>
      </w:pPr>
    </w:p>
    <w:p w14:paraId="6D7CA428" w14:textId="628515B2" w:rsidR="00A32FF3" w:rsidRDefault="00A32FF3" w:rsidP="001C7DAE">
      <w:pPr>
        <w:keepNext/>
      </w:pPr>
      <w:r>
        <w:rPr>
          <w:noProof/>
          <w:lang w:eastAsia="fr-FR"/>
        </w:rPr>
        <w:drawing>
          <wp:inline distT="0" distB="0" distL="0" distR="0" wp14:anchorId="269E2EA0" wp14:editId="19C624B2">
            <wp:extent cx="5755640" cy="1569720"/>
            <wp:effectExtent l="0" t="0" r="16510" b="11430"/>
            <wp:docPr id="938012370" name="Graphique 1">
              <a:extLst xmlns:a="http://schemas.openxmlformats.org/drawingml/2006/main">
                <a:ext uri="{FF2B5EF4-FFF2-40B4-BE49-F238E27FC236}">
                  <a16:creationId xmlns:a16="http://schemas.microsoft.com/office/drawing/2014/main" id="{A6F69211-095F-4D88-AA83-D86315DC3A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3CE2E28" w14:textId="3BFDFAEF" w:rsidR="001C7DAE" w:rsidRDefault="001C7DAE" w:rsidP="001C7DAE">
      <w:pPr>
        <w:pStyle w:val="Lgende"/>
      </w:pPr>
      <w:bookmarkStart w:id="76" w:name="_Toc147954093"/>
      <w:r>
        <w:t xml:space="preserve">Illustration </w:t>
      </w:r>
      <w:r>
        <w:fldChar w:fldCharType="begin"/>
      </w:r>
      <w:r>
        <w:instrText xml:space="preserve"> SEQ Illustration \* ARABIC </w:instrText>
      </w:r>
      <w:r>
        <w:fldChar w:fldCharType="separate"/>
      </w:r>
      <w:r w:rsidR="00174C1A">
        <w:t>13</w:t>
      </w:r>
      <w:r>
        <w:fldChar w:fldCharType="end"/>
      </w:r>
      <w:r>
        <w:t xml:space="preserve"> : </w:t>
      </w:r>
      <w:r w:rsidRPr="00FC0DA8">
        <w:t>Quantité totale de algues admis sur site et évolution depuis 201</w:t>
      </w:r>
      <w:r w:rsidR="00A32FF3">
        <w:t>4</w:t>
      </w:r>
      <w:bookmarkEnd w:id="76"/>
    </w:p>
    <w:p w14:paraId="14354B18" w14:textId="77777777" w:rsidR="00F606D3" w:rsidRPr="00F606D3" w:rsidRDefault="00F606D3" w:rsidP="00F606D3"/>
    <w:p w14:paraId="39CD3845" w14:textId="2A9657D1" w:rsidR="005A1EC7" w:rsidRDefault="005A1EC7" w:rsidP="00907CB2">
      <w:pPr>
        <w:pStyle w:val="Titre2"/>
      </w:pPr>
      <w:bookmarkStart w:id="77" w:name="_Toc147954165"/>
      <w:r>
        <w:t>Terres et gravats</w:t>
      </w:r>
      <w:bookmarkEnd w:id="77"/>
      <w:r>
        <w:t xml:space="preserve"> </w:t>
      </w:r>
    </w:p>
    <w:p w14:paraId="5EB7EC11" w14:textId="62720763" w:rsidR="005A1EC7" w:rsidRDefault="005A1EC7" w:rsidP="00A6438A">
      <w:pPr>
        <w:pStyle w:val="Titre3"/>
      </w:pPr>
      <w:bookmarkStart w:id="78" w:name="_Toc147954166"/>
      <w:r>
        <w:t>Tonnages admis en 2022 et comparaison avec l’exercice précédents</w:t>
      </w:r>
      <w:bookmarkEnd w:id="78"/>
    </w:p>
    <w:p w14:paraId="23C38672" w14:textId="3BCB58C8" w:rsidR="005A1EC7" w:rsidRDefault="00190B14" w:rsidP="00F606D3">
      <w:pPr>
        <w:ind w:right="2401"/>
      </w:pPr>
      <w:r w:rsidRPr="00BA7B4F">
        <w:rPr>
          <w:noProof/>
          <w:lang w:eastAsia="fr-FR"/>
        </w:rPr>
        <mc:AlternateContent>
          <mc:Choice Requires="wps">
            <w:drawing>
              <wp:anchor distT="0" distB="0" distL="114300" distR="114300" simplePos="0" relativeHeight="251752448" behindDoc="0" locked="0" layoutInCell="1" allowOverlap="1" wp14:anchorId="34700CE6" wp14:editId="67D0DE50">
                <wp:simplePos x="0" y="0"/>
                <wp:positionH relativeFrom="margin">
                  <wp:posOffset>4398645</wp:posOffset>
                </wp:positionH>
                <wp:positionV relativeFrom="paragraph">
                  <wp:posOffset>67310</wp:posOffset>
                </wp:positionV>
                <wp:extent cx="1376102" cy="1039091"/>
                <wp:effectExtent l="0" t="0" r="0" b="0"/>
                <wp:wrapNone/>
                <wp:docPr id="1763054112" name="Zone de texte 1763054112"/>
                <wp:cNvGraphicFramePr/>
                <a:graphic xmlns:a="http://schemas.openxmlformats.org/drawingml/2006/main">
                  <a:graphicData uri="http://schemas.microsoft.com/office/word/2010/wordprocessingShape">
                    <wps:wsp>
                      <wps:cNvSpPr txBox="1"/>
                      <wps:spPr>
                        <a:xfrm>
                          <a:off x="0" y="0"/>
                          <a:ext cx="1376102" cy="1039091"/>
                        </a:xfrm>
                        <a:prstGeom prst="rect">
                          <a:avLst/>
                        </a:prstGeom>
                        <a:noFill/>
                        <a:ln w="6350">
                          <a:noFill/>
                        </a:ln>
                      </wps:spPr>
                      <wps:txbx>
                        <w:txbxContent>
                          <w:p w14:paraId="09528CA4" w14:textId="77777777" w:rsidR="005A1EC7" w:rsidRPr="00FE785B" w:rsidRDefault="005A1EC7" w:rsidP="005A1EC7">
                            <w:pPr>
                              <w:jc w:val="center"/>
                              <w:rPr>
                                <w:b/>
                                <w:color w:val="ACC5D9" w:themeColor="accent4" w:themeTint="99"/>
                                <w:sz w:val="24"/>
                              </w:rPr>
                            </w:pPr>
                            <w:r>
                              <w:rPr>
                                <w:b/>
                                <w:color w:val="ACC5D9" w:themeColor="accent4" w:themeTint="99"/>
                                <w:sz w:val="24"/>
                              </w:rPr>
                              <w:t>En 2022</w:t>
                            </w:r>
                          </w:p>
                          <w:p w14:paraId="3EEA254D" w14:textId="6458C1F7" w:rsidR="005A1EC7" w:rsidRPr="009E7117" w:rsidRDefault="006772DF" w:rsidP="005A1EC7">
                            <w:pPr>
                              <w:jc w:val="center"/>
                              <w:rPr>
                                <w:b/>
                                <w:color w:val="759FC0" w:themeColor="accent4"/>
                                <w:sz w:val="36"/>
                              </w:rPr>
                            </w:pPr>
                            <w:r>
                              <w:rPr>
                                <w:b/>
                                <w:color w:val="759FC0" w:themeColor="accent4"/>
                                <w:sz w:val="36"/>
                              </w:rPr>
                              <w:t>416</w:t>
                            </w:r>
                            <w:r w:rsidR="005A1EC7" w:rsidRPr="009E7117">
                              <w:rPr>
                                <w:b/>
                                <w:color w:val="759FC0" w:themeColor="accent4"/>
                                <w:sz w:val="36"/>
                              </w:rPr>
                              <w:t xml:space="preserve"> </w:t>
                            </w:r>
                            <w:r w:rsidR="005A1EC7">
                              <w:rPr>
                                <w:b/>
                                <w:color w:val="759FC0" w:themeColor="accent4"/>
                                <w:sz w:val="36"/>
                              </w:rPr>
                              <w:t>t</w:t>
                            </w:r>
                          </w:p>
                          <w:p w14:paraId="37A5DDE1" w14:textId="1CC97A5A" w:rsidR="005A1EC7" w:rsidRPr="00251470" w:rsidRDefault="005A1EC7" w:rsidP="005A1EC7">
                            <w:pPr>
                              <w:jc w:val="center"/>
                              <w:rPr>
                                <w:b/>
                                <w:color w:val="48789E" w:themeColor="accent4" w:themeShade="BF"/>
                                <w:sz w:val="18"/>
                              </w:rPr>
                            </w:pPr>
                            <w:r>
                              <w:rPr>
                                <w:b/>
                                <w:color w:val="ACC5D9" w:themeColor="accent4" w:themeTint="99"/>
                                <w:szCs w:val="24"/>
                              </w:rPr>
                              <w:t>De terres et gravats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700CE6" id="Zone de texte 1763054112" o:spid="_x0000_s1050" type="#_x0000_t202" style="position:absolute;left:0;text-align:left;margin-left:346.35pt;margin-top:5.3pt;width:108.35pt;height:81.8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" filled="f" stroked="f" strokeweight=".5pt">
                <v:textbox>
                  <w:txbxContent>
                    <w:p w14:paraId="09528CA4" w14:textId="77777777" w:rsidR="005A1EC7" w:rsidRPr="00FE785B" w:rsidRDefault="005A1EC7" w:rsidP="005A1EC7">
                      <w:pPr>
                        <w:jc w:val="center"/>
                        <w:rPr>
                          <w:b/>
                          <w:color w:val="ACC5D9" w:themeColor="accent4" w:themeTint="99"/>
                          <w:sz w:val="24"/>
                        </w:rPr>
                      </w:pPr>
                      <w:r>
                        <w:rPr>
                          <w:b/>
                          <w:color w:val="ACC5D9" w:themeColor="accent4" w:themeTint="99"/>
                          <w:sz w:val="24"/>
                        </w:rPr>
                        <w:t>En 2022</w:t>
                      </w:r>
                    </w:p>
                    <w:p w14:paraId="3EEA254D" w14:textId="6458C1F7" w:rsidR="005A1EC7" w:rsidRPr="009E7117" w:rsidRDefault="006772DF" w:rsidP="005A1EC7">
                      <w:pPr>
                        <w:jc w:val="center"/>
                        <w:rPr>
                          <w:b/>
                          <w:color w:val="759FC0" w:themeColor="accent4"/>
                          <w:sz w:val="36"/>
                        </w:rPr>
                      </w:pPr>
                      <w:r>
                        <w:rPr>
                          <w:b/>
                          <w:color w:val="759FC0" w:themeColor="accent4"/>
                          <w:sz w:val="36"/>
                        </w:rPr>
                        <w:t>416</w:t>
                      </w:r>
                      <w:r w:rsidR="005A1EC7" w:rsidRPr="009E7117">
                        <w:rPr>
                          <w:b/>
                          <w:color w:val="759FC0" w:themeColor="accent4"/>
                          <w:sz w:val="36"/>
                        </w:rPr>
                        <w:t xml:space="preserve"> </w:t>
                      </w:r>
                      <w:r w:rsidR="005A1EC7">
                        <w:rPr>
                          <w:b/>
                          <w:color w:val="759FC0" w:themeColor="accent4"/>
                          <w:sz w:val="36"/>
                        </w:rPr>
                        <w:t>t</w:t>
                      </w:r>
                    </w:p>
                    <w:p w14:paraId="37A5DDE1" w14:textId="1CC97A5A" w:rsidR="005A1EC7" w:rsidRPr="00251470" w:rsidRDefault="005A1EC7" w:rsidP="005A1EC7">
                      <w:pPr>
                        <w:jc w:val="center"/>
                        <w:rPr>
                          <w:b/>
                          <w:color w:val="48789E" w:themeColor="accent4" w:themeShade="BF"/>
                          <w:sz w:val="18"/>
                        </w:rPr>
                      </w:pPr>
                      <w:r>
                        <w:rPr>
                          <w:b/>
                          <w:color w:val="ACC5D9" w:themeColor="accent4" w:themeTint="99"/>
                          <w:szCs w:val="24"/>
                        </w:rPr>
                        <w:t>De terres et gravats</w:t>
                      </w:r>
                    </w:p>
                  </w:txbxContent>
                </v:textbox>
                <w10:wrap anchorx="margin"/>
              </v:shape>
            </w:pict>
          </mc:Fallback>
        </mc:AlternateContent>
      </w:r>
      <w:r w:rsidR="005A1EC7" w:rsidRPr="0098006C">
        <w:rPr>
          <w:noProof/>
          <w:highlight w:val="yellow"/>
          <w:lang w:eastAsia="fr-FR"/>
        </w:rPr>
        <mc:AlternateContent>
          <mc:Choice Requires="wps">
            <w:drawing>
              <wp:anchor distT="0" distB="0" distL="114300" distR="114300" simplePos="0" relativeHeight="251751424" behindDoc="1" locked="0" layoutInCell="1" allowOverlap="1" wp14:anchorId="312ECC59" wp14:editId="00C87CD4">
                <wp:simplePos x="0" y="0"/>
                <wp:positionH relativeFrom="margin">
                  <wp:posOffset>4398645</wp:posOffset>
                </wp:positionH>
                <wp:positionV relativeFrom="paragraph">
                  <wp:posOffset>5715</wp:posOffset>
                </wp:positionV>
                <wp:extent cx="1400810" cy="1312545"/>
                <wp:effectExtent l="0" t="0" r="27940" b="20955"/>
                <wp:wrapTight wrapText="bothSides">
                  <wp:wrapPolygon edited="0">
                    <wp:start x="7931" y="0"/>
                    <wp:lineTo x="5287" y="940"/>
                    <wp:lineTo x="881" y="4075"/>
                    <wp:lineTo x="0" y="8151"/>
                    <wp:lineTo x="0" y="15048"/>
                    <wp:lineTo x="3819" y="20064"/>
                    <wp:lineTo x="7344" y="21631"/>
                    <wp:lineTo x="7931" y="21631"/>
                    <wp:lineTo x="14100" y="21631"/>
                    <wp:lineTo x="14393" y="21631"/>
                    <wp:lineTo x="17918" y="20064"/>
                    <wp:lineTo x="21737" y="15361"/>
                    <wp:lineTo x="21737" y="7837"/>
                    <wp:lineTo x="21150" y="4389"/>
                    <wp:lineTo x="16450" y="940"/>
                    <wp:lineTo x="13806" y="0"/>
                    <wp:lineTo x="7931" y="0"/>
                  </wp:wrapPolygon>
                </wp:wrapTight>
                <wp:docPr id="1762613794" name="Organigramme : Connecteur 1762613794"/>
                <wp:cNvGraphicFramePr/>
                <a:graphic xmlns:a="http://schemas.openxmlformats.org/drawingml/2006/main">
                  <a:graphicData uri="http://schemas.microsoft.com/office/word/2010/wordprocessingShape">
                    <wps:wsp>
                      <wps:cNvSpPr/>
                      <wps:spPr>
                        <a:xfrm>
                          <a:off x="0" y="0"/>
                          <a:ext cx="1400810" cy="1312545"/>
                        </a:xfrm>
                        <a:prstGeom prst="flowChartConnector">
                          <a:avLst/>
                        </a:prstGeom>
                        <a:solidFill>
                          <a:schemeClr val="tx2">
                            <a:lumMod val="75000"/>
                          </a:schemeClr>
                        </a:solidFill>
                        <a:ln>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FC9E54F" id="Organigramme : Connecteur 1762613794" o:spid="_x0000_s1026" type="#_x0000_t120" style="position:absolute;margin-left:346.35pt;margin-top:.45pt;width:110.3pt;height:103.35pt;z-index:-251565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" fillcolor="#272f38 [2415]" strokecolor="#48789e [2407]" strokeweight="1pt">
                <v:stroke joinstyle="miter"/>
                <w10:wrap type="tight" anchorx="margin"/>
              </v:shape>
            </w:pict>
          </mc:Fallback>
        </mc:AlternateContent>
      </w:r>
      <w:r w:rsidR="005A1EC7" w:rsidRPr="00B42CEF">
        <w:t xml:space="preserve">Les quantités de terres et gravats admises au sein de l’ISDND de </w:t>
      </w:r>
      <w:proofErr w:type="spellStart"/>
      <w:r w:rsidR="005A1EC7" w:rsidRPr="00B42CEF">
        <w:t>Villeveyrac</w:t>
      </w:r>
      <w:proofErr w:type="spellEnd"/>
      <w:r w:rsidR="005A1EC7" w:rsidRPr="00B42CEF">
        <w:t xml:space="preserve"> au cours de l’année 202</w:t>
      </w:r>
      <w:r w:rsidR="00AA6A2C">
        <w:t>2</w:t>
      </w:r>
      <w:r w:rsidR="005A1EC7" w:rsidRPr="00B42CEF">
        <w:t xml:space="preserve"> s’élèvent à </w:t>
      </w:r>
      <w:r w:rsidR="00AA6A2C">
        <w:rPr>
          <w:b/>
        </w:rPr>
        <w:t xml:space="preserve">416 </w:t>
      </w:r>
      <w:r w:rsidR="005A1EC7" w:rsidRPr="00B42CEF">
        <w:rPr>
          <w:b/>
        </w:rPr>
        <w:t>tonnes</w:t>
      </w:r>
      <w:r w:rsidR="005A1EC7" w:rsidRPr="00B42CEF">
        <w:t>. Ces déchets inertes sont essentiellement utilisés comme remblai d’exploitation</w:t>
      </w:r>
      <w:r w:rsidR="005A1EC7">
        <w:t xml:space="preserve">, </w:t>
      </w:r>
      <w:r w:rsidR="005A1EC7" w:rsidRPr="00B42CEF">
        <w:t xml:space="preserve">en particulier </w:t>
      </w:r>
      <w:r w:rsidR="005A1EC7" w:rsidRPr="00B42CEF">
        <w:rPr>
          <w:b/>
          <w:bCs/>
        </w:rPr>
        <w:t xml:space="preserve">pour </w:t>
      </w:r>
      <w:r w:rsidR="005A1EC7">
        <w:rPr>
          <w:b/>
          <w:bCs/>
        </w:rPr>
        <w:t>la création des couvertures provisoires en vue d’améliorer la gestion des eaux pluviales et limiter les envols</w:t>
      </w:r>
      <w:r w:rsidR="005A1EC7" w:rsidRPr="00B42CEF">
        <w:t xml:space="preserve">, mais également pour améliorer la stabilisation de la voirie d’accès et des aires de </w:t>
      </w:r>
      <w:r w:rsidR="005A1EC7" w:rsidRPr="002E2C8E">
        <w:t>dépotages en casiers.</w:t>
      </w:r>
    </w:p>
    <w:p w14:paraId="15200AFF" w14:textId="34F782C2" w:rsidR="005A1EC7" w:rsidRPr="002E2C8E" w:rsidRDefault="005A1EC7" w:rsidP="005A1EC7"/>
    <w:p w14:paraId="1F097C36" w14:textId="051C0C6C" w:rsidR="005A1EC7" w:rsidRPr="002E2C8E" w:rsidRDefault="005A1EC7" w:rsidP="005A1EC7">
      <w:r w:rsidRPr="002E2C8E">
        <w:t>En 202</w:t>
      </w:r>
      <w:r w:rsidR="00711DB3">
        <w:t>2</w:t>
      </w:r>
      <w:r w:rsidRPr="002E2C8E">
        <w:t xml:space="preserve">, </w:t>
      </w:r>
      <w:r w:rsidRPr="002E2C8E">
        <w:rPr>
          <w:b/>
        </w:rPr>
        <w:t>le site a accueilli environ 5</w:t>
      </w:r>
      <w:r w:rsidR="00711DB3">
        <w:rPr>
          <w:b/>
        </w:rPr>
        <w:t>13</w:t>
      </w:r>
      <w:r w:rsidRPr="002E2C8E">
        <w:rPr>
          <w:b/>
        </w:rPr>
        <w:t xml:space="preserve"> tonnes de déchets inertes en moins que durant l’exercice précédent de 202</w:t>
      </w:r>
      <w:r w:rsidR="00711DB3">
        <w:rPr>
          <w:b/>
        </w:rPr>
        <w:t>1</w:t>
      </w:r>
      <w:r w:rsidRPr="002E2C8E">
        <w:rPr>
          <w:b/>
        </w:rPr>
        <w:t xml:space="preserve">, soit une régression </w:t>
      </w:r>
      <w:r w:rsidR="00FF19A7">
        <w:rPr>
          <w:b/>
        </w:rPr>
        <w:t>d’environ la moitié</w:t>
      </w:r>
      <w:r w:rsidRPr="002E2C8E">
        <w:t>.</w:t>
      </w:r>
    </w:p>
    <w:p w14:paraId="49EEF151" w14:textId="4E636EF6" w:rsidR="005A1EC7" w:rsidRPr="002E2C8E" w:rsidRDefault="005A1EC7" w:rsidP="00A6438A">
      <w:pPr>
        <w:pStyle w:val="Titre3"/>
        <w:numPr>
          <w:ilvl w:val="2"/>
          <w:numId w:val="19"/>
        </w:numPr>
      </w:pPr>
      <w:bookmarkStart w:id="79" w:name="_Toc519161244"/>
      <w:bookmarkStart w:id="80" w:name="_Toc9419481"/>
      <w:bookmarkStart w:id="81" w:name="_Toc11163828"/>
      <w:bookmarkStart w:id="82" w:name="_Toc11163869"/>
      <w:bookmarkStart w:id="83" w:name="_Toc39064923"/>
      <w:bookmarkStart w:id="84" w:name="_Toc147954167"/>
      <w:r w:rsidRPr="002E2C8E">
        <w:t>Evolution depuis 201</w:t>
      </w:r>
      <w:bookmarkEnd w:id="79"/>
      <w:bookmarkEnd w:id="80"/>
      <w:bookmarkEnd w:id="81"/>
      <w:bookmarkEnd w:id="82"/>
      <w:bookmarkEnd w:id="83"/>
      <w:r w:rsidR="00F606D3">
        <w:t>4</w:t>
      </w:r>
      <w:bookmarkEnd w:id="84"/>
    </w:p>
    <w:p w14:paraId="6EAC9820" w14:textId="7A50C6D9" w:rsidR="005A1EC7" w:rsidRPr="00035184" w:rsidRDefault="005A1EC7" w:rsidP="005A1EC7">
      <w:r w:rsidRPr="002E2C8E">
        <w:t>Globalement, la tendance observée est à l’</w:t>
      </w:r>
      <w:r w:rsidRPr="002E2C8E">
        <w:rPr>
          <w:b/>
        </w:rPr>
        <w:t xml:space="preserve">augmentation des quantités de terres et gravats admises au sein de l’ISDND de </w:t>
      </w:r>
      <w:proofErr w:type="spellStart"/>
      <w:r w:rsidRPr="002E2C8E">
        <w:rPr>
          <w:b/>
        </w:rPr>
        <w:t>Villeveyrac</w:t>
      </w:r>
      <w:proofErr w:type="spellEnd"/>
      <w:r w:rsidRPr="002E2C8E">
        <w:t xml:space="preserve">, malgré la forte régression observée en 2019 (- 83 % par </w:t>
      </w:r>
      <w:r w:rsidRPr="00035184">
        <w:t xml:space="preserve">rapport à 2018). </w:t>
      </w:r>
    </w:p>
    <w:p w14:paraId="6E54EC72" w14:textId="77777777" w:rsidR="005A1EC7" w:rsidRDefault="005A1EC7" w:rsidP="005A1EC7">
      <w:r w:rsidRPr="00035184">
        <w:t xml:space="preserve">Le tonnage relevé en 2020, constitue le tonnage le plus élevé de terres et gravats admis sur site depuis 2013. Cette augmentation du tonnage d’inertes est en lien direct avec l’augmentation globale des déchets stockés en casiers (les besoins de recouvrements et d’aménagement de pistes et quais croissant avec les tonnages de déchets traités). En 2020, la quantité d’inertes correspond ainsi à 10 % du tonnage annuel de déchets admis la même année. Ainsi, les piste et quais du casier Sud ayant été aménagés, une quantité moindre de déchets d’inertes a été requise. Néanmoins, 930 tonnes de déchets inertes ont été acceptés soit près de 5 % des déchets traités sur l’ISDND. </w:t>
      </w:r>
    </w:p>
    <w:p w14:paraId="7077D508" w14:textId="3A89C1E6" w:rsidR="002A1759" w:rsidRPr="00035184" w:rsidRDefault="002A1759" w:rsidP="005A1EC7">
      <w:r w:rsidRPr="002A1759">
        <w:t>En 2022, le tonnage admis sur site a fortement diminué par rapport à l'année précédente, avec une baisse de 55,1%, soit 513 tonnes de moins.</w:t>
      </w:r>
    </w:p>
    <w:p w14:paraId="53C5E463" w14:textId="51E0767C" w:rsidR="005A1EC7" w:rsidRDefault="005A1EC7" w:rsidP="005A1EC7"/>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838"/>
        <w:gridCol w:w="794"/>
        <w:gridCol w:w="794"/>
        <w:gridCol w:w="794"/>
        <w:gridCol w:w="794"/>
        <w:gridCol w:w="794"/>
        <w:gridCol w:w="794"/>
        <w:gridCol w:w="906"/>
        <w:gridCol w:w="682"/>
        <w:gridCol w:w="794"/>
      </w:tblGrid>
      <w:tr w:rsidR="00F87E0C" w:rsidRPr="00F87E0C" w14:paraId="2D9C70C7" w14:textId="77777777" w:rsidTr="00F87E0C">
        <w:trPr>
          <w:trHeight w:val="288"/>
        </w:trPr>
        <w:tc>
          <w:tcPr>
            <w:tcW w:w="1838" w:type="dxa"/>
            <w:shd w:val="clear" w:color="auto" w:fill="343F4C" w:themeFill="text2"/>
            <w:vAlign w:val="center"/>
            <w:hideMark/>
          </w:tcPr>
          <w:p w14:paraId="42552761" w14:textId="77777777" w:rsidR="00F87E0C" w:rsidRPr="00F87E0C" w:rsidRDefault="00F87E0C" w:rsidP="00F87E0C">
            <w:pPr>
              <w:spacing w:before="0" w:after="0"/>
              <w:jc w:val="center"/>
              <w:rPr>
                <w:rFonts w:ascii="Arial" w:eastAsia="Times New Roman" w:hAnsi="Arial" w:cs="Arial"/>
                <w:b/>
                <w:bCs/>
                <w:color w:val="FFFFFF"/>
                <w:sz w:val="16"/>
                <w:szCs w:val="16"/>
                <w:lang w:eastAsia="fr-FR"/>
              </w:rPr>
            </w:pPr>
            <w:r w:rsidRPr="00F87E0C">
              <w:rPr>
                <w:rFonts w:ascii="Arial" w:eastAsia="Times New Roman" w:hAnsi="Arial" w:cs="Arial"/>
                <w:b/>
                <w:bCs/>
                <w:color w:val="FFFFFF"/>
                <w:sz w:val="16"/>
                <w:szCs w:val="16"/>
                <w:lang w:eastAsia="fr-FR"/>
              </w:rPr>
              <w:t>Année</w:t>
            </w:r>
          </w:p>
        </w:tc>
        <w:tc>
          <w:tcPr>
            <w:tcW w:w="794" w:type="dxa"/>
            <w:shd w:val="clear" w:color="000000" w:fill="A8D08D"/>
            <w:vAlign w:val="center"/>
            <w:hideMark/>
          </w:tcPr>
          <w:p w14:paraId="0F80F0C5" w14:textId="2A7B0887"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2014</w:t>
            </w:r>
          </w:p>
        </w:tc>
        <w:tc>
          <w:tcPr>
            <w:tcW w:w="794" w:type="dxa"/>
            <w:shd w:val="clear" w:color="000000" w:fill="8EAADB"/>
            <w:vAlign w:val="center"/>
            <w:hideMark/>
          </w:tcPr>
          <w:p w14:paraId="60A16EE3" w14:textId="05506B6D"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2015</w:t>
            </w:r>
          </w:p>
        </w:tc>
        <w:tc>
          <w:tcPr>
            <w:tcW w:w="794" w:type="dxa"/>
            <w:shd w:val="clear" w:color="000000" w:fill="8496B0"/>
            <w:vAlign w:val="center"/>
            <w:hideMark/>
          </w:tcPr>
          <w:p w14:paraId="2C27D295" w14:textId="2400D37B"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2016</w:t>
            </w:r>
          </w:p>
        </w:tc>
        <w:tc>
          <w:tcPr>
            <w:tcW w:w="794" w:type="dxa"/>
            <w:shd w:val="clear" w:color="000000" w:fill="C9C9C9"/>
            <w:vAlign w:val="center"/>
            <w:hideMark/>
          </w:tcPr>
          <w:p w14:paraId="0EC668FC" w14:textId="661F4A6C"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2017</w:t>
            </w:r>
          </w:p>
        </w:tc>
        <w:tc>
          <w:tcPr>
            <w:tcW w:w="794" w:type="dxa"/>
            <w:shd w:val="clear" w:color="000000" w:fill="F4B083"/>
            <w:vAlign w:val="center"/>
            <w:hideMark/>
          </w:tcPr>
          <w:p w14:paraId="6CB650A1" w14:textId="431C3E74"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2018</w:t>
            </w:r>
          </w:p>
        </w:tc>
        <w:tc>
          <w:tcPr>
            <w:tcW w:w="794" w:type="dxa"/>
            <w:shd w:val="clear" w:color="000000" w:fill="FFD966"/>
            <w:vAlign w:val="center"/>
            <w:hideMark/>
          </w:tcPr>
          <w:p w14:paraId="29401C76" w14:textId="3D729C69"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2019</w:t>
            </w:r>
          </w:p>
        </w:tc>
        <w:tc>
          <w:tcPr>
            <w:tcW w:w="906" w:type="dxa"/>
            <w:shd w:val="clear" w:color="000000" w:fill="B889DB"/>
            <w:vAlign w:val="center"/>
            <w:hideMark/>
          </w:tcPr>
          <w:p w14:paraId="1B90AAF8" w14:textId="715A038C"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2020</w:t>
            </w:r>
          </w:p>
        </w:tc>
        <w:tc>
          <w:tcPr>
            <w:tcW w:w="682" w:type="dxa"/>
            <w:shd w:val="clear" w:color="000000" w:fill="548235"/>
            <w:vAlign w:val="center"/>
            <w:hideMark/>
          </w:tcPr>
          <w:p w14:paraId="17FBA63E" w14:textId="2F006A6D"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2021</w:t>
            </w:r>
          </w:p>
        </w:tc>
        <w:tc>
          <w:tcPr>
            <w:tcW w:w="794" w:type="dxa"/>
            <w:shd w:val="clear" w:color="000000" w:fill="2F75B5"/>
            <w:vAlign w:val="center"/>
            <w:hideMark/>
          </w:tcPr>
          <w:p w14:paraId="2C254A34" w14:textId="15F07FBB"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2022</w:t>
            </w:r>
          </w:p>
        </w:tc>
      </w:tr>
      <w:tr w:rsidR="00F87E0C" w:rsidRPr="00F87E0C" w14:paraId="1C2C45FD" w14:textId="77777777" w:rsidTr="00F87E0C">
        <w:trPr>
          <w:trHeight w:val="384"/>
        </w:trPr>
        <w:tc>
          <w:tcPr>
            <w:tcW w:w="1838" w:type="dxa"/>
            <w:shd w:val="clear" w:color="auto" w:fill="343F4C" w:themeFill="text2"/>
            <w:vAlign w:val="center"/>
            <w:hideMark/>
          </w:tcPr>
          <w:p w14:paraId="659F4B7F" w14:textId="77777777" w:rsidR="00F87E0C" w:rsidRPr="00F87E0C" w:rsidRDefault="00F87E0C" w:rsidP="00F87E0C">
            <w:pPr>
              <w:spacing w:before="0" w:after="0"/>
              <w:jc w:val="center"/>
              <w:rPr>
                <w:rFonts w:ascii="Arial" w:eastAsia="Times New Roman" w:hAnsi="Arial" w:cs="Arial"/>
                <w:b/>
                <w:bCs/>
                <w:color w:val="FFFFFF"/>
                <w:sz w:val="16"/>
                <w:szCs w:val="16"/>
                <w:lang w:eastAsia="fr-FR"/>
              </w:rPr>
            </w:pPr>
            <w:r w:rsidRPr="00F87E0C">
              <w:rPr>
                <w:rFonts w:ascii="Arial" w:eastAsia="Times New Roman" w:hAnsi="Arial" w:cs="Arial"/>
                <w:b/>
                <w:bCs/>
                <w:color w:val="FFFFFF"/>
                <w:sz w:val="16"/>
                <w:szCs w:val="16"/>
                <w:lang w:eastAsia="fr-FR"/>
              </w:rPr>
              <w:t>Tonnage admis sur site</w:t>
            </w:r>
          </w:p>
        </w:tc>
        <w:tc>
          <w:tcPr>
            <w:tcW w:w="794" w:type="dxa"/>
            <w:shd w:val="clear" w:color="auto" w:fill="auto"/>
            <w:vAlign w:val="center"/>
            <w:hideMark/>
          </w:tcPr>
          <w:p w14:paraId="0D4729D8" w14:textId="7905E76C"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110</w:t>
            </w:r>
          </w:p>
        </w:tc>
        <w:tc>
          <w:tcPr>
            <w:tcW w:w="794" w:type="dxa"/>
            <w:shd w:val="clear" w:color="auto" w:fill="auto"/>
            <w:vAlign w:val="center"/>
            <w:hideMark/>
          </w:tcPr>
          <w:p w14:paraId="7E1D0B3F" w14:textId="03AE2EB6"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148</w:t>
            </w:r>
          </w:p>
        </w:tc>
        <w:tc>
          <w:tcPr>
            <w:tcW w:w="794" w:type="dxa"/>
            <w:shd w:val="clear" w:color="auto" w:fill="auto"/>
            <w:vAlign w:val="center"/>
            <w:hideMark/>
          </w:tcPr>
          <w:p w14:paraId="3B45708A" w14:textId="365F9FFE"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237</w:t>
            </w:r>
          </w:p>
        </w:tc>
        <w:tc>
          <w:tcPr>
            <w:tcW w:w="794" w:type="dxa"/>
            <w:shd w:val="clear" w:color="auto" w:fill="auto"/>
            <w:vAlign w:val="center"/>
            <w:hideMark/>
          </w:tcPr>
          <w:p w14:paraId="71FB3353" w14:textId="765E3C38"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312</w:t>
            </w:r>
          </w:p>
        </w:tc>
        <w:tc>
          <w:tcPr>
            <w:tcW w:w="794" w:type="dxa"/>
            <w:shd w:val="clear" w:color="auto" w:fill="auto"/>
            <w:vAlign w:val="center"/>
            <w:hideMark/>
          </w:tcPr>
          <w:p w14:paraId="4CECE526" w14:textId="661C3030"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738</w:t>
            </w:r>
          </w:p>
        </w:tc>
        <w:tc>
          <w:tcPr>
            <w:tcW w:w="794" w:type="dxa"/>
            <w:shd w:val="clear" w:color="auto" w:fill="auto"/>
            <w:vAlign w:val="center"/>
            <w:hideMark/>
          </w:tcPr>
          <w:p w14:paraId="371FAF28" w14:textId="3B810BB1"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403</w:t>
            </w:r>
          </w:p>
        </w:tc>
        <w:tc>
          <w:tcPr>
            <w:tcW w:w="906" w:type="dxa"/>
            <w:shd w:val="clear" w:color="auto" w:fill="auto"/>
            <w:vAlign w:val="center"/>
            <w:hideMark/>
          </w:tcPr>
          <w:p w14:paraId="558F6EE4" w14:textId="74D81556" w:rsidR="00F87E0C" w:rsidRPr="00F87E0C" w:rsidRDefault="00F87E0C" w:rsidP="00F87E0C">
            <w:pPr>
              <w:spacing w:before="0" w:after="0"/>
              <w:jc w:val="center"/>
              <w:rPr>
                <w:rFonts w:ascii="Arial" w:eastAsia="Times New Roman" w:hAnsi="Arial" w:cs="Arial"/>
                <w:b/>
                <w:bCs/>
                <w:sz w:val="16"/>
                <w:szCs w:val="16"/>
                <w:lang w:eastAsia="fr-FR"/>
              </w:rPr>
            </w:pPr>
            <w:r w:rsidRPr="00F87E0C">
              <w:rPr>
                <w:rFonts w:ascii="Arial" w:hAnsi="Arial" w:cs="Arial"/>
                <w:b/>
                <w:bCs/>
                <w:sz w:val="16"/>
                <w:szCs w:val="16"/>
              </w:rPr>
              <w:t>1</w:t>
            </w:r>
            <w:r>
              <w:rPr>
                <w:rFonts w:ascii="Arial" w:hAnsi="Arial" w:cs="Arial"/>
                <w:b/>
                <w:bCs/>
                <w:sz w:val="16"/>
                <w:szCs w:val="16"/>
              </w:rPr>
              <w:t> </w:t>
            </w:r>
            <w:r w:rsidRPr="00F87E0C">
              <w:rPr>
                <w:rFonts w:ascii="Arial" w:hAnsi="Arial" w:cs="Arial"/>
                <w:b/>
                <w:bCs/>
                <w:sz w:val="16"/>
                <w:szCs w:val="16"/>
              </w:rPr>
              <w:t>500</w:t>
            </w:r>
          </w:p>
        </w:tc>
        <w:tc>
          <w:tcPr>
            <w:tcW w:w="682" w:type="dxa"/>
            <w:shd w:val="clear" w:color="auto" w:fill="auto"/>
            <w:vAlign w:val="center"/>
            <w:hideMark/>
          </w:tcPr>
          <w:p w14:paraId="7A9E071A" w14:textId="4F91F5AA"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929</w:t>
            </w:r>
          </w:p>
        </w:tc>
        <w:tc>
          <w:tcPr>
            <w:tcW w:w="794" w:type="dxa"/>
            <w:shd w:val="clear" w:color="auto" w:fill="auto"/>
            <w:vAlign w:val="center"/>
            <w:hideMark/>
          </w:tcPr>
          <w:p w14:paraId="1B836E54" w14:textId="301E34C5" w:rsidR="00F87E0C" w:rsidRPr="00F87E0C" w:rsidRDefault="00F87E0C" w:rsidP="00F87E0C">
            <w:pPr>
              <w:spacing w:before="0" w:after="0"/>
              <w:jc w:val="center"/>
              <w:rPr>
                <w:rFonts w:ascii="Arial" w:eastAsia="Times New Roman" w:hAnsi="Arial" w:cs="Arial"/>
                <w:sz w:val="16"/>
                <w:szCs w:val="16"/>
                <w:lang w:eastAsia="fr-FR"/>
              </w:rPr>
            </w:pPr>
            <w:r w:rsidRPr="00F87E0C">
              <w:rPr>
                <w:rFonts w:ascii="Arial" w:hAnsi="Arial" w:cs="Arial"/>
                <w:sz w:val="16"/>
                <w:szCs w:val="16"/>
              </w:rPr>
              <w:t>416</w:t>
            </w:r>
          </w:p>
        </w:tc>
      </w:tr>
      <w:tr w:rsidR="00F87E0C" w:rsidRPr="00F87E0C" w14:paraId="280E0794" w14:textId="77777777" w:rsidTr="00F87E0C">
        <w:trPr>
          <w:trHeight w:val="288"/>
        </w:trPr>
        <w:tc>
          <w:tcPr>
            <w:tcW w:w="1838" w:type="dxa"/>
            <w:vMerge w:val="restart"/>
            <w:shd w:val="clear" w:color="auto" w:fill="343F4C" w:themeFill="text2"/>
            <w:vAlign w:val="center"/>
            <w:hideMark/>
          </w:tcPr>
          <w:p w14:paraId="6985BA99" w14:textId="77777777" w:rsidR="00F87E0C" w:rsidRPr="00F87E0C" w:rsidRDefault="00F87E0C" w:rsidP="00F87E0C">
            <w:pPr>
              <w:spacing w:before="0" w:after="0"/>
              <w:jc w:val="center"/>
              <w:rPr>
                <w:rFonts w:ascii="Arial" w:eastAsia="Times New Roman" w:hAnsi="Arial" w:cs="Arial"/>
                <w:b/>
                <w:bCs/>
                <w:color w:val="FFFFFF"/>
                <w:sz w:val="16"/>
                <w:szCs w:val="16"/>
                <w:lang w:eastAsia="fr-FR"/>
              </w:rPr>
            </w:pPr>
            <w:r w:rsidRPr="00F87E0C">
              <w:rPr>
                <w:rFonts w:ascii="Arial" w:eastAsia="Times New Roman" w:hAnsi="Arial" w:cs="Arial"/>
                <w:b/>
                <w:bCs/>
                <w:color w:val="FFFFFF"/>
                <w:sz w:val="16"/>
                <w:szCs w:val="16"/>
                <w:lang w:eastAsia="fr-FR"/>
              </w:rPr>
              <w:t>Evolution avec l’exercice précédent</w:t>
            </w:r>
          </w:p>
        </w:tc>
        <w:tc>
          <w:tcPr>
            <w:tcW w:w="794" w:type="dxa"/>
            <w:shd w:val="clear" w:color="000000" w:fill="EDEDED"/>
            <w:vAlign w:val="center"/>
          </w:tcPr>
          <w:p w14:paraId="233BFBC9" w14:textId="3AA3B5F3" w:rsidR="00F87E0C" w:rsidRPr="00F87E0C" w:rsidRDefault="00F87E0C" w:rsidP="00F87E0C">
            <w:pPr>
              <w:spacing w:before="0" w:after="0"/>
              <w:jc w:val="center"/>
              <w:rPr>
                <w:rFonts w:ascii="Symbol" w:eastAsia="Times New Roman" w:hAnsi="Symbol" w:cs="Calibri"/>
                <w:b/>
                <w:bCs/>
                <w:sz w:val="16"/>
                <w:szCs w:val="16"/>
                <w:lang w:eastAsia="fr-FR"/>
              </w:rPr>
            </w:pPr>
          </w:p>
        </w:tc>
        <w:tc>
          <w:tcPr>
            <w:tcW w:w="794" w:type="dxa"/>
            <w:shd w:val="clear" w:color="000000" w:fill="EDEDED"/>
            <w:vAlign w:val="center"/>
            <w:hideMark/>
          </w:tcPr>
          <w:p w14:paraId="4F370C96" w14:textId="06B5DA95"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05643">
              <w:rPr>
                <w:rFonts w:ascii="Symbol" w:hAnsi="Symbol" w:cs="Calibri"/>
                <w:b/>
                <w:bCs/>
                <w:color w:val="FFC000"/>
                <w:sz w:val="16"/>
                <w:szCs w:val="16"/>
              </w:rPr>
              <w:sym w:font="Symbol" w:char="F0AD"/>
            </w:r>
          </w:p>
        </w:tc>
        <w:tc>
          <w:tcPr>
            <w:tcW w:w="794" w:type="dxa"/>
            <w:shd w:val="clear" w:color="000000" w:fill="EDEDED"/>
            <w:vAlign w:val="center"/>
            <w:hideMark/>
          </w:tcPr>
          <w:p w14:paraId="0DEAA3AC" w14:textId="54B35739"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05643">
              <w:rPr>
                <w:rFonts w:ascii="Symbol" w:hAnsi="Symbol" w:cs="Calibri"/>
                <w:b/>
                <w:bCs/>
                <w:color w:val="FFC000"/>
                <w:sz w:val="16"/>
                <w:szCs w:val="16"/>
              </w:rPr>
              <w:sym w:font="Symbol" w:char="F0AD"/>
            </w:r>
          </w:p>
        </w:tc>
        <w:tc>
          <w:tcPr>
            <w:tcW w:w="794" w:type="dxa"/>
            <w:shd w:val="clear" w:color="000000" w:fill="EDEDED"/>
            <w:vAlign w:val="center"/>
            <w:hideMark/>
          </w:tcPr>
          <w:p w14:paraId="7D95B467" w14:textId="727590C0"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05643">
              <w:rPr>
                <w:rFonts w:ascii="Symbol" w:hAnsi="Symbol" w:cs="Calibri"/>
                <w:b/>
                <w:bCs/>
                <w:color w:val="FFC000"/>
                <w:sz w:val="16"/>
                <w:szCs w:val="16"/>
              </w:rPr>
              <w:sym w:font="Symbol" w:char="F0AD"/>
            </w:r>
          </w:p>
        </w:tc>
        <w:tc>
          <w:tcPr>
            <w:tcW w:w="794" w:type="dxa"/>
            <w:shd w:val="clear" w:color="000000" w:fill="EDEDED"/>
            <w:vAlign w:val="center"/>
            <w:hideMark/>
          </w:tcPr>
          <w:p w14:paraId="7336D916" w14:textId="42E729AB"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05643">
              <w:rPr>
                <w:rFonts w:ascii="Symbol" w:hAnsi="Symbol" w:cs="Calibri"/>
                <w:b/>
                <w:bCs/>
                <w:color w:val="FFC000"/>
                <w:sz w:val="16"/>
                <w:szCs w:val="16"/>
              </w:rPr>
              <w:sym w:font="Symbol" w:char="F0AD"/>
            </w:r>
          </w:p>
        </w:tc>
        <w:tc>
          <w:tcPr>
            <w:tcW w:w="794" w:type="dxa"/>
            <w:shd w:val="clear" w:color="000000" w:fill="EDEDED"/>
            <w:vAlign w:val="center"/>
            <w:hideMark/>
          </w:tcPr>
          <w:p w14:paraId="1A3322FF" w14:textId="793B4C66" w:rsidR="00F87E0C" w:rsidRPr="00F87E0C" w:rsidRDefault="00F87E0C" w:rsidP="00F87E0C">
            <w:pPr>
              <w:spacing w:before="0" w:after="0"/>
              <w:jc w:val="center"/>
              <w:rPr>
                <w:rFonts w:ascii="Symbol" w:eastAsia="Times New Roman" w:hAnsi="Symbol" w:cs="Calibri"/>
                <w:b/>
                <w:bCs/>
                <w:sz w:val="16"/>
                <w:szCs w:val="16"/>
                <w:lang w:eastAsia="fr-FR"/>
              </w:rPr>
            </w:pPr>
            <w:r w:rsidRPr="00F87E0C">
              <w:rPr>
                <w:rFonts w:ascii="Symbol" w:hAnsi="Symbol" w:cs="Calibri"/>
                <w:b/>
                <w:bCs/>
                <w:sz w:val="16"/>
                <w:szCs w:val="16"/>
              </w:rPr>
              <w:t></w:t>
            </w:r>
          </w:p>
        </w:tc>
        <w:tc>
          <w:tcPr>
            <w:tcW w:w="906" w:type="dxa"/>
            <w:shd w:val="clear" w:color="000000" w:fill="EDEDED"/>
            <w:vAlign w:val="center"/>
            <w:hideMark/>
          </w:tcPr>
          <w:p w14:paraId="36D249CF" w14:textId="75B4F73C" w:rsidR="00F87E0C" w:rsidRPr="00F87E0C" w:rsidRDefault="00F87E0C" w:rsidP="00F87E0C">
            <w:pPr>
              <w:spacing w:before="0" w:after="0"/>
              <w:jc w:val="center"/>
              <w:rPr>
                <w:rFonts w:ascii="Symbol" w:eastAsia="Times New Roman" w:hAnsi="Symbol" w:cs="Calibri"/>
                <w:b/>
                <w:bCs/>
                <w:color w:val="FFC000"/>
                <w:sz w:val="16"/>
                <w:szCs w:val="16"/>
                <w:lang w:eastAsia="fr-FR"/>
              </w:rPr>
            </w:pPr>
            <w:r w:rsidRPr="001259F5">
              <w:rPr>
                <w:rFonts w:ascii="Symbol" w:hAnsi="Symbol" w:cs="Calibri"/>
                <w:b/>
                <w:bCs/>
                <w:color w:val="FFC000"/>
                <w:sz w:val="16"/>
                <w:szCs w:val="16"/>
              </w:rPr>
              <w:sym w:font="Symbol" w:char="F0AD"/>
            </w:r>
          </w:p>
        </w:tc>
        <w:tc>
          <w:tcPr>
            <w:tcW w:w="682" w:type="dxa"/>
            <w:shd w:val="clear" w:color="000000" w:fill="EDEDED"/>
            <w:vAlign w:val="center"/>
            <w:hideMark/>
          </w:tcPr>
          <w:p w14:paraId="3C665461" w14:textId="291D6723" w:rsidR="00F87E0C" w:rsidRPr="00F87E0C" w:rsidRDefault="00F87E0C" w:rsidP="00F87E0C">
            <w:pPr>
              <w:spacing w:before="0" w:after="0"/>
              <w:jc w:val="center"/>
              <w:rPr>
                <w:rFonts w:ascii="Symbol" w:eastAsia="Times New Roman" w:hAnsi="Symbol" w:cs="Calibri"/>
                <w:b/>
                <w:bCs/>
                <w:sz w:val="16"/>
                <w:szCs w:val="16"/>
                <w:lang w:eastAsia="fr-FR"/>
              </w:rPr>
            </w:pPr>
            <w:r w:rsidRPr="00F87E0C">
              <w:rPr>
                <w:rFonts w:ascii="Symbol" w:hAnsi="Symbol" w:cs="Calibri"/>
                <w:b/>
                <w:bCs/>
                <w:sz w:val="16"/>
                <w:szCs w:val="16"/>
              </w:rPr>
              <w:t></w:t>
            </w:r>
          </w:p>
        </w:tc>
        <w:tc>
          <w:tcPr>
            <w:tcW w:w="794" w:type="dxa"/>
            <w:shd w:val="clear" w:color="000000" w:fill="EDEDED"/>
            <w:vAlign w:val="center"/>
            <w:hideMark/>
          </w:tcPr>
          <w:p w14:paraId="3CBFE056" w14:textId="72E4D89B" w:rsidR="00F87E0C" w:rsidRPr="00F87E0C" w:rsidRDefault="00F87E0C" w:rsidP="00F87E0C">
            <w:pPr>
              <w:spacing w:before="0" w:after="0"/>
              <w:jc w:val="center"/>
              <w:rPr>
                <w:rFonts w:ascii="Symbol" w:eastAsia="Times New Roman" w:hAnsi="Symbol" w:cs="Calibri"/>
                <w:b/>
                <w:bCs/>
                <w:sz w:val="16"/>
                <w:szCs w:val="16"/>
                <w:lang w:eastAsia="fr-FR"/>
              </w:rPr>
            </w:pPr>
            <w:r w:rsidRPr="00F87E0C">
              <w:rPr>
                <w:rFonts w:ascii="Symbol" w:hAnsi="Symbol" w:cs="Calibri"/>
                <w:b/>
                <w:bCs/>
                <w:sz w:val="16"/>
                <w:szCs w:val="16"/>
              </w:rPr>
              <w:t></w:t>
            </w:r>
          </w:p>
        </w:tc>
      </w:tr>
      <w:tr w:rsidR="00F87E0C" w:rsidRPr="00F87E0C" w14:paraId="04B2ECEB" w14:textId="77777777" w:rsidTr="00F87E0C">
        <w:trPr>
          <w:trHeight w:val="300"/>
        </w:trPr>
        <w:tc>
          <w:tcPr>
            <w:tcW w:w="1838" w:type="dxa"/>
            <w:vMerge/>
            <w:shd w:val="clear" w:color="auto" w:fill="343F4C" w:themeFill="text2"/>
            <w:vAlign w:val="center"/>
            <w:hideMark/>
          </w:tcPr>
          <w:p w14:paraId="3D45856B" w14:textId="77777777" w:rsidR="00F87E0C" w:rsidRPr="00F87E0C" w:rsidRDefault="00F87E0C" w:rsidP="00F87E0C">
            <w:pPr>
              <w:spacing w:before="0" w:after="0"/>
              <w:jc w:val="left"/>
              <w:rPr>
                <w:rFonts w:ascii="Arial" w:eastAsia="Times New Roman" w:hAnsi="Arial" w:cs="Arial"/>
                <w:b/>
                <w:bCs/>
                <w:color w:val="FFFFFF"/>
                <w:sz w:val="16"/>
                <w:szCs w:val="16"/>
                <w:lang w:eastAsia="fr-FR"/>
              </w:rPr>
            </w:pPr>
          </w:p>
        </w:tc>
        <w:tc>
          <w:tcPr>
            <w:tcW w:w="794" w:type="dxa"/>
            <w:shd w:val="clear" w:color="auto" w:fill="auto"/>
            <w:vAlign w:val="center"/>
          </w:tcPr>
          <w:p w14:paraId="66ED4AD0" w14:textId="3587F9F4" w:rsidR="00F87E0C" w:rsidRPr="00F87E0C" w:rsidRDefault="00F87E0C" w:rsidP="00F87E0C">
            <w:pPr>
              <w:spacing w:before="0" w:after="0"/>
              <w:jc w:val="center"/>
              <w:rPr>
                <w:rFonts w:ascii="Arial" w:eastAsia="Times New Roman" w:hAnsi="Arial" w:cs="Arial"/>
                <w:b/>
                <w:bCs/>
                <w:color w:val="auto"/>
                <w:sz w:val="16"/>
                <w:szCs w:val="16"/>
                <w:lang w:eastAsia="fr-FR"/>
              </w:rPr>
            </w:pPr>
          </w:p>
        </w:tc>
        <w:tc>
          <w:tcPr>
            <w:tcW w:w="794" w:type="dxa"/>
            <w:shd w:val="clear" w:color="auto" w:fill="auto"/>
            <w:vAlign w:val="center"/>
            <w:hideMark/>
          </w:tcPr>
          <w:p w14:paraId="385C0CF1" w14:textId="11DCE68D" w:rsidR="00F87E0C" w:rsidRPr="00F87E0C" w:rsidRDefault="00F87E0C" w:rsidP="00F87E0C">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+ 37 T</w:t>
            </w:r>
          </w:p>
        </w:tc>
        <w:tc>
          <w:tcPr>
            <w:tcW w:w="794" w:type="dxa"/>
            <w:shd w:val="clear" w:color="auto" w:fill="auto"/>
            <w:vAlign w:val="center"/>
            <w:hideMark/>
          </w:tcPr>
          <w:p w14:paraId="3E694B4C" w14:textId="31EBE16B" w:rsidR="00F87E0C" w:rsidRPr="00F87E0C" w:rsidRDefault="00F87E0C" w:rsidP="00F87E0C">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+ 90 T</w:t>
            </w:r>
          </w:p>
        </w:tc>
        <w:tc>
          <w:tcPr>
            <w:tcW w:w="794" w:type="dxa"/>
            <w:shd w:val="clear" w:color="auto" w:fill="auto"/>
            <w:vAlign w:val="center"/>
            <w:hideMark/>
          </w:tcPr>
          <w:p w14:paraId="687A82F7" w14:textId="702A6CD6" w:rsidR="00F87E0C" w:rsidRPr="00F87E0C" w:rsidRDefault="00F87E0C" w:rsidP="00F87E0C">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+ 75 T</w:t>
            </w:r>
          </w:p>
        </w:tc>
        <w:tc>
          <w:tcPr>
            <w:tcW w:w="794" w:type="dxa"/>
            <w:shd w:val="clear" w:color="auto" w:fill="auto"/>
            <w:vAlign w:val="center"/>
            <w:hideMark/>
          </w:tcPr>
          <w:p w14:paraId="3EFF2E33" w14:textId="1F9A4BD6" w:rsidR="00F87E0C" w:rsidRPr="00F87E0C" w:rsidRDefault="00F87E0C" w:rsidP="00F87E0C">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+ 425 T</w:t>
            </w:r>
          </w:p>
        </w:tc>
        <w:tc>
          <w:tcPr>
            <w:tcW w:w="794" w:type="dxa"/>
            <w:shd w:val="clear" w:color="auto" w:fill="auto"/>
            <w:vAlign w:val="center"/>
            <w:hideMark/>
          </w:tcPr>
          <w:p w14:paraId="5E9C26A7" w14:textId="511A277C" w:rsidR="00F87E0C" w:rsidRPr="00F87E0C" w:rsidRDefault="00F87E0C" w:rsidP="00F87E0C">
            <w:pPr>
              <w:spacing w:before="0" w:after="0"/>
              <w:jc w:val="center"/>
              <w:rPr>
                <w:rFonts w:ascii="Arial" w:eastAsia="Times New Roman" w:hAnsi="Arial" w:cs="Arial"/>
                <w:b/>
                <w:bCs/>
                <w:color w:val="auto"/>
                <w:sz w:val="16"/>
                <w:szCs w:val="16"/>
                <w:lang w:eastAsia="fr-FR"/>
              </w:rPr>
            </w:pPr>
            <w:r w:rsidRPr="00F87E0C">
              <w:rPr>
                <w:rFonts w:ascii="Arial" w:hAnsi="Arial" w:cs="Arial"/>
                <w:b/>
                <w:bCs/>
                <w:sz w:val="16"/>
                <w:szCs w:val="16"/>
              </w:rPr>
              <w:t>-334 T</w:t>
            </w:r>
          </w:p>
        </w:tc>
        <w:tc>
          <w:tcPr>
            <w:tcW w:w="906" w:type="dxa"/>
            <w:shd w:val="clear" w:color="auto" w:fill="auto"/>
            <w:vAlign w:val="center"/>
            <w:hideMark/>
          </w:tcPr>
          <w:p w14:paraId="2783C37D" w14:textId="3A7DB1E2" w:rsidR="00F87E0C" w:rsidRPr="00F87E0C" w:rsidRDefault="00F87E0C" w:rsidP="00F87E0C">
            <w:pPr>
              <w:spacing w:before="0" w:after="0"/>
              <w:jc w:val="center"/>
              <w:rPr>
                <w:rFonts w:ascii="Arial" w:eastAsia="Times New Roman" w:hAnsi="Arial" w:cs="Arial"/>
                <w:b/>
                <w:bCs/>
                <w:color w:val="FFC000"/>
                <w:sz w:val="16"/>
                <w:szCs w:val="16"/>
                <w:lang w:eastAsia="fr-FR"/>
              </w:rPr>
            </w:pPr>
            <w:r w:rsidRPr="00F87E0C">
              <w:rPr>
                <w:rFonts w:ascii="Arial" w:hAnsi="Arial" w:cs="Arial"/>
                <w:b/>
                <w:bCs/>
                <w:color w:val="FFC000"/>
                <w:sz w:val="16"/>
                <w:szCs w:val="16"/>
              </w:rPr>
              <w:t>+ 1</w:t>
            </w:r>
            <w:r>
              <w:rPr>
                <w:rFonts w:ascii="Arial" w:hAnsi="Arial" w:cs="Arial"/>
                <w:b/>
                <w:bCs/>
                <w:color w:val="FFC000"/>
                <w:sz w:val="16"/>
                <w:szCs w:val="16"/>
              </w:rPr>
              <w:t> </w:t>
            </w:r>
            <w:r w:rsidRPr="00F87E0C">
              <w:rPr>
                <w:rFonts w:ascii="Arial" w:hAnsi="Arial" w:cs="Arial"/>
                <w:b/>
                <w:bCs/>
                <w:color w:val="FFC000"/>
                <w:sz w:val="16"/>
                <w:szCs w:val="16"/>
              </w:rPr>
              <w:t>097 T</w:t>
            </w:r>
          </w:p>
        </w:tc>
        <w:tc>
          <w:tcPr>
            <w:tcW w:w="682" w:type="dxa"/>
            <w:shd w:val="clear" w:color="auto" w:fill="auto"/>
            <w:vAlign w:val="center"/>
            <w:hideMark/>
          </w:tcPr>
          <w:p w14:paraId="04EF5EB1" w14:textId="1AA91513" w:rsidR="00F87E0C" w:rsidRPr="00F87E0C" w:rsidRDefault="00F87E0C" w:rsidP="00F87E0C">
            <w:pPr>
              <w:spacing w:before="0" w:after="0"/>
              <w:jc w:val="center"/>
              <w:rPr>
                <w:rFonts w:ascii="Arial" w:eastAsia="Times New Roman" w:hAnsi="Arial" w:cs="Arial"/>
                <w:b/>
                <w:bCs/>
                <w:color w:val="auto"/>
                <w:sz w:val="16"/>
                <w:szCs w:val="16"/>
                <w:lang w:eastAsia="fr-FR"/>
              </w:rPr>
            </w:pPr>
            <w:r w:rsidRPr="00F87E0C">
              <w:rPr>
                <w:rFonts w:ascii="Arial" w:hAnsi="Arial" w:cs="Arial"/>
                <w:b/>
                <w:bCs/>
                <w:sz w:val="16"/>
                <w:szCs w:val="16"/>
              </w:rPr>
              <w:t>-571 T</w:t>
            </w:r>
          </w:p>
        </w:tc>
        <w:tc>
          <w:tcPr>
            <w:tcW w:w="794" w:type="dxa"/>
            <w:shd w:val="clear" w:color="auto" w:fill="auto"/>
            <w:vAlign w:val="center"/>
            <w:hideMark/>
          </w:tcPr>
          <w:p w14:paraId="6E105C54" w14:textId="6BAF6B5C" w:rsidR="00F87E0C" w:rsidRPr="00F87E0C" w:rsidRDefault="00F87E0C" w:rsidP="00F87E0C">
            <w:pPr>
              <w:spacing w:before="0" w:after="0"/>
              <w:jc w:val="center"/>
              <w:rPr>
                <w:rFonts w:ascii="Arial" w:eastAsia="Times New Roman" w:hAnsi="Arial" w:cs="Arial"/>
                <w:b/>
                <w:bCs/>
                <w:color w:val="auto"/>
                <w:sz w:val="16"/>
                <w:szCs w:val="16"/>
                <w:lang w:eastAsia="fr-FR"/>
              </w:rPr>
            </w:pPr>
            <w:r w:rsidRPr="00F87E0C">
              <w:rPr>
                <w:rFonts w:ascii="Arial" w:hAnsi="Arial" w:cs="Arial"/>
                <w:b/>
                <w:bCs/>
                <w:sz w:val="16"/>
                <w:szCs w:val="16"/>
              </w:rPr>
              <w:t xml:space="preserve">-513 T </w:t>
            </w:r>
          </w:p>
        </w:tc>
      </w:tr>
    </w:tbl>
    <w:p w14:paraId="69D7793D" w14:textId="501E3A09" w:rsidR="005A1EC7" w:rsidRDefault="00190B14" w:rsidP="00190B14">
      <w:pPr>
        <w:pStyle w:val="Lgende"/>
      </w:pPr>
      <w:bookmarkStart w:id="85" w:name="_Toc147954116"/>
      <w:r>
        <w:t xml:space="preserve">Tableau </w:t>
      </w:r>
      <w:r>
        <w:fldChar w:fldCharType="begin"/>
      </w:r>
      <w:r>
        <w:instrText xml:space="preserve"> SEQ Tableau \* ARABIC </w:instrText>
      </w:r>
      <w:r>
        <w:fldChar w:fldCharType="separate"/>
      </w:r>
      <w:r w:rsidR="00174C1A">
        <w:t>8</w:t>
      </w:r>
      <w:r>
        <w:fldChar w:fldCharType="end"/>
      </w:r>
      <w:r>
        <w:t xml:space="preserve"> : Quantité totale de terres et gravats admis sur site et évolution depuis 201</w:t>
      </w:r>
      <w:r w:rsidR="00F606D3">
        <w:t>4</w:t>
      </w:r>
      <w:bookmarkEnd w:id="85"/>
    </w:p>
    <w:p w14:paraId="67725DEC" w14:textId="77777777" w:rsidR="00F606D3" w:rsidRPr="00F606D3" w:rsidRDefault="00F606D3" w:rsidP="00F606D3"/>
    <w:p w14:paraId="01C5BF13" w14:textId="520DA5EE" w:rsidR="00F87E0C" w:rsidRDefault="00F87E0C" w:rsidP="00AA6A2C">
      <w:pPr>
        <w:pStyle w:val="Lgende"/>
      </w:pPr>
      <w:r>
        <w:rPr>
          <w:lang w:eastAsia="fr-FR"/>
        </w:rPr>
        <w:lastRenderedPageBreak/>
        <w:drawing>
          <wp:inline distT="0" distB="0" distL="0" distR="0" wp14:anchorId="70A38C86" wp14:editId="0B321565">
            <wp:extent cx="5755640" cy="2773680"/>
            <wp:effectExtent l="0" t="0" r="16510" b="7620"/>
            <wp:docPr id="1406657754" name="Graphique 1">
              <a:extLst xmlns:a="http://schemas.openxmlformats.org/drawingml/2006/main">
                <a:ext uri="{FF2B5EF4-FFF2-40B4-BE49-F238E27FC236}">
                  <a16:creationId xmlns:a16="http://schemas.microsoft.com/office/drawing/2014/main" id="{DB5ACFE9-08AA-4E90-A456-D2751F3D96A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619A6A8" w14:textId="44AAB5F5" w:rsidR="005A1EC7" w:rsidRDefault="00AA6A2C" w:rsidP="00AA6A2C">
      <w:pPr>
        <w:pStyle w:val="Lgende"/>
      </w:pPr>
      <w:bookmarkStart w:id="86" w:name="_Toc147954094"/>
      <w:r>
        <w:t xml:space="preserve">Illustration </w:t>
      </w:r>
      <w:r>
        <w:fldChar w:fldCharType="begin"/>
      </w:r>
      <w:r>
        <w:instrText xml:space="preserve"> SEQ Illustration \* ARABIC </w:instrText>
      </w:r>
      <w:r>
        <w:fldChar w:fldCharType="separate"/>
      </w:r>
      <w:r w:rsidR="00174C1A">
        <w:t>14</w:t>
      </w:r>
      <w:r>
        <w:fldChar w:fldCharType="end"/>
      </w:r>
      <w:r>
        <w:t xml:space="preserve"> : </w:t>
      </w:r>
      <w:r w:rsidRPr="002B208A">
        <w:t>Quantité totale de terres et gravats admis sur site et évolution depuis 201</w:t>
      </w:r>
      <w:r w:rsidR="00F606D3">
        <w:t>4</w:t>
      </w:r>
      <w:bookmarkEnd w:id="86"/>
    </w:p>
    <w:p w14:paraId="7AB35EDF" w14:textId="77777777" w:rsidR="00324CDC" w:rsidRPr="005A1EC7" w:rsidRDefault="00324CDC" w:rsidP="005A1EC7"/>
    <w:p w14:paraId="5B1B0CDD" w14:textId="77777777" w:rsidR="00C4310B" w:rsidRDefault="00C4310B" w:rsidP="00C4310B">
      <w:r>
        <w:br w:type="page"/>
      </w:r>
    </w:p>
    <w:p w14:paraId="4E4CB849" w14:textId="1E55C2B3" w:rsidR="00324CDC" w:rsidRDefault="00324CDC" w:rsidP="00B816DB">
      <w:pPr>
        <w:pStyle w:val="Titre1"/>
      </w:pPr>
      <w:bookmarkStart w:id="87" w:name="_Toc147954168"/>
      <w:r>
        <w:lastRenderedPageBreak/>
        <w:t>Effluents liquides</w:t>
      </w:r>
      <w:bookmarkEnd w:id="87"/>
    </w:p>
    <w:p w14:paraId="5B43B541" w14:textId="77777777" w:rsidR="00324CDC" w:rsidRPr="006C696C" w:rsidRDefault="00324CDC" w:rsidP="00324CDC">
      <w:pPr>
        <w:rPr>
          <w:b/>
        </w:rPr>
      </w:pPr>
      <w:r w:rsidRPr="006C696C">
        <w:t>Le site n’engendre aucune consommation d’eau. Par ailleurs, conformément à l’arrêté d’exploitation du site actuellement en vigueur :</w:t>
      </w:r>
    </w:p>
    <w:p w14:paraId="4F8D6A0F" w14:textId="77777777" w:rsidR="00324CDC" w:rsidRPr="00035184" w:rsidRDefault="00324CDC" w:rsidP="00324CDC">
      <w:pPr>
        <w:pStyle w:val="ListeNV1"/>
      </w:pPr>
      <w:proofErr w:type="gramStart"/>
      <w:r w:rsidRPr="00035184">
        <w:rPr>
          <w:b/>
        </w:rPr>
        <w:t>la</w:t>
      </w:r>
      <w:proofErr w:type="gramEnd"/>
      <w:r w:rsidRPr="00035184">
        <w:rPr>
          <w:b/>
        </w:rPr>
        <w:t xml:space="preserve"> qualité des eaux souterraines</w:t>
      </w:r>
      <w:r w:rsidRPr="00035184">
        <w:t xml:space="preserve"> est contrôlée semestriellement au niveau de </w:t>
      </w:r>
      <w:r w:rsidRPr="00035184">
        <w:rPr>
          <w:b/>
          <w:bCs/>
        </w:rPr>
        <w:t>cinq</w:t>
      </w:r>
      <w:r w:rsidRPr="00035184">
        <w:t xml:space="preserve"> </w:t>
      </w:r>
      <w:r w:rsidRPr="00035184">
        <w:rPr>
          <w:b/>
        </w:rPr>
        <w:t>ouvrages</w:t>
      </w:r>
      <w:r w:rsidRPr="00035184">
        <w:t> : quatre piézomètres (SC1, SC3, SC5 et SC6) et un forage profond (</w:t>
      </w:r>
      <w:proofErr w:type="spellStart"/>
      <w:r w:rsidRPr="00035184">
        <w:t>Pbauxite</w:t>
      </w:r>
      <w:proofErr w:type="spellEnd"/>
      <w:r w:rsidRPr="00035184">
        <w:t>) ;</w:t>
      </w:r>
    </w:p>
    <w:p w14:paraId="7F2AAD6B" w14:textId="77777777" w:rsidR="00324CDC" w:rsidRPr="00035184" w:rsidRDefault="00324CDC" w:rsidP="00324CDC">
      <w:pPr>
        <w:pStyle w:val="ListeNV1"/>
      </w:pPr>
      <w:proofErr w:type="gramStart"/>
      <w:r w:rsidRPr="00035184">
        <w:rPr>
          <w:b/>
        </w:rPr>
        <w:t>la</w:t>
      </w:r>
      <w:proofErr w:type="gramEnd"/>
      <w:r w:rsidRPr="00035184">
        <w:rPr>
          <w:b/>
        </w:rPr>
        <w:t xml:space="preserve"> qualité des </w:t>
      </w:r>
      <w:proofErr w:type="spellStart"/>
      <w:r w:rsidRPr="00035184">
        <w:rPr>
          <w:b/>
        </w:rPr>
        <w:t>lixiviats</w:t>
      </w:r>
      <w:proofErr w:type="spellEnd"/>
      <w:r w:rsidRPr="00035184">
        <w:t xml:space="preserve"> est contrôlée semestriellement au niveau </w:t>
      </w:r>
      <w:r w:rsidRPr="00035184">
        <w:rPr>
          <w:b/>
        </w:rPr>
        <w:t>de deux bassins de stockage</w:t>
      </w:r>
      <w:r w:rsidRPr="00035184">
        <w:t xml:space="preserve">, le bassin dédié aux casiers Nord et le bassin dédié au casier Sud (depuis mars 2020) ; les effluents de la plateforme de compostage sont gérés au sein d’un bassin dédié. </w:t>
      </w:r>
    </w:p>
    <w:p w14:paraId="210BDC29" w14:textId="77777777" w:rsidR="00F87E0C" w:rsidRPr="002006C0" w:rsidRDefault="00F87E0C" w:rsidP="00324CDC">
      <w:pPr>
        <w:spacing w:after="0"/>
      </w:pPr>
    </w:p>
    <w:p w14:paraId="4556522A" w14:textId="77777777" w:rsidR="00324CDC" w:rsidRDefault="00324CDC" w:rsidP="00324CDC">
      <w:pPr>
        <w:keepNext/>
        <w:spacing w:after="0"/>
        <w:jc w:val="center"/>
      </w:pPr>
      <w:r w:rsidRPr="00207545">
        <w:rPr>
          <w:noProof/>
          <w:lang w:eastAsia="fr-FR"/>
        </w:rPr>
        <w:drawing>
          <wp:inline distT="0" distB="0" distL="0" distR="0" wp14:anchorId="070035BF" wp14:editId="6CFB32C1">
            <wp:extent cx="5699572" cy="6473971"/>
            <wp:effectExtent l="0" t="0" r="0" b="3175"/>
            <wp:docPr id="919" name="Imag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 name="Image 919"/>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99572" cy="6473971"/>
                    </a:xfrm>
                    <a:prstGeom prst="rect">
                      <a:avLst/>
                    </a:prstGeom>
                  </pic:spPr>
                </pic:pic>
              </a:graphicData>
            </a:graphic>
          </wp:inline>
        </w:drawing>
      </w:r>
    </w:p>
    <w:p w14:paraId="3CFD465B" w14:textId="38113065" w:rsidR="00324CDC" w:rsidRDefault="00324CDC" w:rsidP="00324CDC">
      <w:pPr>
        <w:pStyle w:val="Lgende"/>
      </w:pPr>
      <w:bookmarkStart w:id="88" w:name="_Toc147954095"/>
      <w:r>
        <w:t xml:space="preserve">Illustration </w:t>
      </w:r>
      <w:r>
        <w:fldChar w:fldCharType="begin"/>
      </w:r>
      <w:r>
        <w:instrText xml:space="preserve"> SEQ Illustration \* ARABIC </w:instrText>
      </w:r>
      <w:r>
        <w:fldChar w:fldCharType="separate"/>
      </w:r>
      <w:r w:rsidR="00174C1A">
        <w:t>15</w:t>
      </w:r>
      <w:r>
        <w:fldChar w:fldCharType="end"/>
      </w:r>
      <w:r>
        <w:t xml:space="preserve"> : Localisation des ouvrages de prélèvements d'eau souterraines</w:t>
      </w:r>
      <w:bookmarkEnd w:id="88"/>
    </w:p>
    <w:p w14:paraId="1DA22F29" w14:textId="77777777" w:rsidR="00C4310B" w:rsidRDefault="00C4310B" w:rsidP="00C4310B">
      <w:pPr>
        <w:spacing w:after="0"/>
        <w:rPr>
          <w:highlight w:val="yellow"/>
        </w:rPr>
      </w:pPr>
      <w:r w:rsidRPr="00207545">
        <w:lastRenderedPageBreak/>
        <w:t xml:space="preserve">Le suivi des eaux souterraines du site a été modifié suite à l’abandon du piézomètre aval P2 en raison des travaux d’extension (Casier Sud), remplacé par les piézomètres SC1 (mis en place en 2020), SC3 et SC5 (mis en place en 2019). Ces piézomètres ont été implantés en amont et en aval de l’extension de l’ISDND à plus de 150 m du piézomètre P2. </w:t>
      </w:r>
    </w:p>
    <w:p w14:paraId="35F72B0C" w14:textId="77777777" w:rsidR="007A0129" w:rsidRDefault="007A0129" w:rsidP="007A0129">
      <w:pPr>
        <w:pStyle w:val="Paragraphedeliste"/>
      </w:pPr>
      <w:r w:rsidRPr="006B730A">
        <w:t>Les différentes campagnes de mesures d’eaux souterraines semblent montrer un écoulement général de la nappe superficielle vers le Sud.</w:t>
      </w:r>
    </w:p>
    <w:p w14:paraId="0811B2BD" w14:textId="77777777" w:rsidR="007A0129" w:rsidRDefault="007A0129" w:rsidP="007A0129">
      <w:pPr>
        <w:pStyle w:val="Paragraphedeliste"/>
      </w:pPr>
      <w:r>
        <w:t xml:space="preserve">Par ailleurs, le niveau superficiel est très peu productif, du fait de son caractère marneux sur plusieurs mètres. La présence ponctuelle d’eau souterraine est ainsi liée à l’existence de lentilles sablo-argileuses de faible épaisseur (métrique) et discontinues. </w:t>
      </w:r>
    </w:p>
    <w:p w14:paraId="525AE7D7" w14:textId="6C80AED7" w:rsidR="007A0129" w:rsidRDefault="007A0129" w:rsidP="00907CB2">
      <w:pPr>
        <w:pStyle w:val="Titre2"/>
      </w:pPr>
      <w:bookmarkStart w:id="89" w:name="_Toc147954169"/>
      <w:r>
        <w:t>Qualité des eaux souterraines</w:t>
      </w:r>
      <w:bookmarkEnd w:id="89"/>
    </w:p>
    <w:p w14:paraId="3490FBA8" w14:textId="1DF5B675" w:rsidR="007A0129" w:rsidRDefault="007A0129" w:rsidP="00A6438A">
      <w:pPr>
        <w:pStyle w:val="Titre3"/>
      </w:pPr>
      <w:bookmarkStart w:id="90" w:name="_Toc147954170"/>
      <w:r>
        <w:t>Résultats</w:t>
      </w:r>
      <w:bookmarkEnd w:id="90"/>
      <w:r>
        <w:t xml:space="preserve"> </w:t>
      </w:r>
    </w:p>
    <w:p w14:paraId="163466C9" w14:textId="3B145C36" w:rsidR="005B089A" w:rsidRDefault="005B089A" w:rsidP="005B089A">
      <w:r w:rsidRPr="00321B04">
        <w:t xml:space="preserve">Les prélèvements ont été effectués par le bureau </w:t>
      </w:r>
      <w:bookmarkStart w:id="91" w:name="_Hlk100613763"/>
      <w:r w:rsidRPr="00321B04">
        <w:t xml:space="preserve">d’études </w:t>
      </w:r>
      <w:r w:rsidRPr="00321B04">
        <w:rPr>
          <w:b/>
          <w:bCs/>
        </w:rPr>
        <w:t>EC</w:t>
      </w:r>
      <w:r w:rsidRPr="00321B04">
        <w:rPr>
          <w:b/>
        </w:rPr>
        <w:t>OGEOS</w:t>
      </w:r>
      <w:r w:rsidRPr="00A51C93">
        <w:t xml:space="preserve">, le </w:t>
      </w:r>
      <w:r w:rsidR="00A51C93" w:rsidRPr="00A51C93">
        <w:t>31 mai et 02 juin</w:t>
      </w:r>
      <w:r w:rsidRPr="00321B04">
        <w:t xml:space="preserve"> (1</w:t>
      </w:r>
      <w:r w:rsidRPr="00321B04">
        <w:rPr>
          <w:vertAlign w:val="superscript"/>
        </w:rPr>
        <w:t>er</w:t>
      </w:r>
      <w:r w:rsidRPr="00321B04">
        <w:t xml:space="preserve"> semestre) et </w:t>
      </w:r>
      <w:r w:rsidRPr="00B043D4">
        <w:t xml:space="preserve">le </w:t>
      </w:r>
      <w:r w:rsidR="00B043D4" w:rsidRPr="00B043D4">
        <w:t>03 octobre 2022</w:t>
      </w:r>
      <w:r w:rsidRPr="00321B04">
        <w:t xml:space="preserve"> (2</w:t>
      </w:r>
      <w:r w:rsidRPr="00321B04">
        <w:rPr>
          <w:vertAlign w:val="superscript"/>
        </w:rPr>
        <w:t>nd</w:t>
      </w:r>
      <w:r w:rsidRPr="00321B04">
        <w:t xml:space="preserve"> semestre). </w:t>
      </w:r>
      <w:bookmarkEnd w:id="91"/>
      <w:r>
        <w:t>Comme l’année passée, a</w:t>
      </w:r>
      <w:r w:rsidRPr="00321B04">
        <w:t>ucun prélèvement sur le piézomètre amont PZ1 n’a été effectué étant donné l’absence d’eau au sein de l’ouvrage.</w:t>
      </w:r>
    </w:p>
    <w:p w14:paraId="0D6338C7" w14:textId="056EC74B" w:rsidR="005B089A" w:rsidRPr="00167425" w:rsidRDefault="005B089A" w:rsidP="005B089A">
      <w:pPr>
        <w:spacing w:after="0"/>
      </w:pPr>
      <w:r w:rsidRPr="00321B04">
        <w:t xml:space="preserve">Les rapports d’analyses sont fournis en </w:t>
      </w:r>
      <w:r w:rsidRPr="00167425">
        <w:t xml:space="preserve">Annexe </w:t>
      </w:r>
      <w:r w:rsidR="003F7D92" w:rsidRPr="00167425">
        <w:t>1</w:t>
      </w:r>
      <w:r w:rsidRPr="00167425">
        <w:t xml:space="preserve"> et </w:t>
      </w:r>
      <w:r w:rsidR="003F7D92" w:rsidRPr="00167425">
        <w:t>2</w:t>
      </w:r>
      <w:r w:rsidRPr="00167425">
        <w:t xml:space="preserve"> et synthétisés dans le </w:t>
      </w:r>
      <w:r w:rsidR="00B043D4" w:rsidRPr="00167425">
        <w:fldChar w:fldCharType="begin"/>
      </w:r>
      <w:r w:rsidR="00B043D4" w:rsidRPr="00167425">
        <w:instrText xml:space="preserve"> REF _Ref133226014 \h </w:instrText>
      </w:r>
      <w:r w:rsidR="00167425">
        <w:instrText xml:space="preserve"> \* MERGEFORMAT </w:instrText>
      </w:r>
      <w:r w:rsidR="00B043D4" w:rsidRPr="00167425">
        <w:fldChar w:fldCharType="separate"/>
      </w:r>
      <w:r w:rsidR="00174C1A">
        <w:t xml:space="preserve">Tableau </w:t>
      </w:r>
      <w:r w:rsidR="00174C1A">
        <w:rPr>
          <w:noProof/>
        </w:rPr>
        <w:t>9</w:t>
      </w:r>
      <w:r w:rsidR="00B043D4" w:rsidRPr="00167425">
        <w:fldChar w:fldCharType="end"/>
      </w:r>
      <w:r w:rsidR="00B043D4" w:rsidRPr="00167425">
        <w:t>.</w:t>
      </w:r>
    </w:p>
    <w:p w14:paraId="555D1771" w14:textId="77777777" w:rsidR="005B089A" w:rsidRDefault="005B089A" w:rsidP="005B089A">
      <w:r w:rsidRPr="00167425">
        <w:t>En comparant, à titre indicatif, les résultats obtenus avec les limites de qualité</w:t>
      </w:r>
      <w:r w:rsidRPr="002116FA">
        <w:t xml:space="preserve"> des eaux brutes pour la production d’eau destinée à la consommation humaine (arrêté ministériel du 11 janvier 2007, modifié le 18 août 2017), les constatations suivantes sont observées :</w:t>
      </w:r>
    </w:p>
    <w:p w14:paraId="61C4C8B9" w14:textId="77777777" w:rsidR="007D055F" w:rsidRPr="007D055F" w:rsidRDefault="007D055F" w:rsidP="007D055F">
      <w:pPr>
        <w:pStyle w:val="ListeNV1"/>
      </w:pPr>
      <w:proofErr w:type="gramStart"/>
      <w:r w:rsidRPr="007D055F">
        <w:t>le</w:t>
      </w:r>
      <w:proofErr w:type="gramEnd"/>
      <w:r w:rsidRPr="007D055F">
        <w:t xml:space="preserve"> </w:t>
      </w:r>
      <w:r w:rsidRPr="007D055F">
        <w:rPr>
          <w:b/>
          <w:bCs/>
        </w:rPr>
        <w:t xml:space="preserve">puits artésien, nommé </w:t>
      </w:r>
      <w:proofErr w:type="spellStart"/>
      <w:r w:rsidRPr="007D055F">
        <w:rPr>
          <w:b/>
          <w:bCs/>
        </w:rPr>
        <w:t>Pbauxite</w:t>
      </w:r>
      <w:proofErr w:type="spellEnd"/>
      <w:r w:rsidRPr="007D055F">
        <w:t xml:space="preserve">, permet de suivre la qualité de la nappe captive profonde située à plusieurs centaines de mètres sous le fond des casiers. Les résultats obtenus depuis 2015 montrent une détection de cuivre et d'AOX au premier semestre 2022, bien que les concentrations restent faibles. Une légère augmentation de la concentration en MES et de manganèse a également été constatée. </w:t>
      </w:r>
    </w:p>
    <w:p w14:paraId="55554BFB" w14:textId="1A59CCFB" w:rsidR="007D055F" w:rsidRPr="007D055F" w:rsidRDefault="007D055F" w:rsidP="007D055F">
      <w:pPr>
        <w:pStyle w:val="ListeNV1"/>
        <w:numPr>
          <w:ilvl w:val="0"/>
          <w:numId w:val="0"/>
        </w:numPr>
        <w:ind w:left="360"/>
      </w:pPr>
      <w:r w:rsidRPr="007D055F">
        <w:t xml:space="preserve">Cependant, au cours du deuxième semestre, les teneurs de cuivre et d'AOX sont retournés sous le seuil de quantification. </w:t>
      </w:r>
    </w:p>
    <w:p w14:paraId="4450AFCE" w14:textId="77777777" w:rsidR="007D055F" w:rsidRPr="007D055F" w:rsidRDefault="007D055F" w:rsidP="007D055F">
      <w:pPr>
        <w:pStyle w:val="ListeNV1"/>
        <w:numPr>
          <w:ilvl w:val="0"/>
          <w:numId w:val="0"/>
        </w:numPr>
        <w:ind w:left="360"/>
      </w:pPr>
      <w:r w:rsidRPr="007D055F">
        <w:t>Les analyses de l'eau prélevée dans ce puits n'ont révélé aucune anomalie significative.</w:t>
      </w:r>
    </w:p>
    <w:p w14:paraId="705FEBF4" w14:textId="77777777" w:rsidR="007D055F" w:rsidRPr="002116FA" w:rsidRDefault="007D055F" w:rsidP="005B089A"/>
    <w:p w14:paraId="043A09DC" w14:textId="77777777" w:rsidR="00772FA3" w:rsidRPr="00772FA3" w:rsidRDefault="00772FA3" w:rsidP="00772FA3">
      <w:pPr>
        <w:pStyle w:val="ListeNV1"/>
      </w:pPr>
      <w:proofErr w:type="gramStart"/>
      <w:r w:rsidRPr="00772FA3">
        <w:t>les</w:t>
      </w:r>
      <w:proofErr w:type="gramEnd"/>
      <w:r w:rsidRPr="00772FA3">
        <w:t xml:space="preserve"> prélèvements effectués sur le piézomètre</w:t>
      </w:r>
      <w:r w:rsidRPr="00772FA3">
        <w:rPr>
          <w:b/>
          <w:bCs/>
        </w:rPr>
        <w:t xml:space="preserve"> P1</w:t>
      </w:r>
      <w:r w:rsidRPr="00772FA3">
        <w:t xml:space="preserve"> indiquent la présence d’une légère charge métallique au sein de ce piézomètre. Les niveaux pour les chlorures et les sulfates sont largement supérieurs aux seuils établis pour l'eau brute destinée à la consommation d'eau potable (AM de 2007) - presque 20 fois et 8 fois respectivement. </w:t>
      </w:r>
    </w:p>
    <w:p w14:paraId="4198ED40" w14:textId="2723B5FB" w:rsidR="00772FA3" w:rsidRPr="00244224" w:rsidRDefault="00772FA3" w:rsidP="00772FA3">
      <w:pPr>
        <w:pStyle w:val="ListeNV1"/>
        <w:numPr>
          <w:ilvl w:val="0"/>
          <w:numId w:val="0"/>
        </w:numPr>
        <w:ind w:left="360"/>
      </w:pPr>
      <w:r w:rsidRPr="00244224">
        <w:t>Avec une concentration en COT supérieure à environ 3 fois la valeur de référence établie par l'AM de 2007, une contamination organique persiste. Les autres paramètres de suivi organique sont également en hausse, notamment la DBO5 (30 mg/l) et la DCO (320 mg/l), bien qu'ils ne soient pas comparables à une valeur seuil. Enfin, une concentration très élevée de MES (4 500 mg/l) a été relevée et doit être suivie lors des prochaines campagnes.</w:t>
      </w:r>
      <w:r w:rsidR="00244224" w:rsidRPr="00244224">
        <w:t xml:space="preserve"> </w:t>
      </w:r>
    </w:p>
    <w:p w14:paraId="1A360CB2" w14:textId="2F1AE9DF" w:rsidR="00244224" w:rsidRPr="00772FA3" w:rsidRDefault="00244224" w:rsidP="00772FA3">
      <w:pPr>
        <w:pStyle w:val="ListeNV1"/>
        <w:numPr>
          <w:ilvl w:val="0"/>
          <w:numId w:val="0"/>
        </w:numPr>
        <w:ind w:left="360"/>
        <w:rPr>
          <w:highlight w:val="yellow"/>
        </w:rPr>
      </w:pPr>
      <w:r w:rsidRPr="00244224">
        <w:t xml:space="preserve">Le piézomètre P1 n’a pas pu être analysé </w:t>
      </w:r>
      <w:r>
        <w:t>lors de la campagne du second semestre, en raison de l’</w:t>
      </w:r>
      <w:r w:rsidRPr="00244224">
        <w:t>absence d’eau au sein de l’ouvrage.</w:t>
      </w:r>
    </w:p>
    <w:p w14:paraId="5E30765F" w14:textId="77777777" w:rsidR="00772FA3" w:rsidRDefault="00772FA3" w:rsidP="00772FA3">
      <w:pPr>
        <w:pStyle w:val="ListeNV1"/>
        <w:numPr>
          <w:ilvl w:val="0"/>
          <w:numId w:val="0"/>
        </w:numPr>
        <w:ind w:left="360"/>
        <w:rPr>
          <w:highlight w:val="yellow"/>
        </w:rPr>
      </w:pPr>
    </w:p>
    <w:p w14:paraId="6D45AF8D" w14:textId="77777777" w:rsidR="0071292E" w:rsidRPr="0071292E" w:rsidRDefault="00F87E0C" w:rsidP="002B2313">
      <w:pPr>
        <w:pStyle w:val="ListeNV1"/>
      </w:pPr>
      <w:proofErr w:type="gramStart"/>
      <w:r w:rsidRPr="0071292E">
        <w:t>l</w:t>
      </w:r>
      <w:r w:rsidR="008E7FF3" w:rsidRPr="0071292E">
        <w:t>e</w:t>
      </w:r>
      <w:proofErr w:type="gramEnd"/>
      <w:r w:rsidR="008E7FF3" w:rsidRPr="0071292E">
        <w:t xml:space="preserve"> piézomètre </w:t>
      </w:r>
      <w:r w:rsidR="008E7FF3" w:rsidRPr="0071292E">
        <w:rPr>
          <w:b/>
          <w:bCs/>
        </w:rPr>
        <w:t>SC6</w:t>
      </w:r>
      <w:r w:rsidR="008E7FF3" w:rsidRPr="0071292E">
        <w:t>, positionné en latéral/aval de la zone historique et en amont/latéral de la zone</w:t>
      </w:r>
      <w:r w:rsidR="00830BE9" w:rsidRPr="0071292E">
        <w:t xml:space="preserve"> </w:t>
      </w:r>
      <w:r w:rsidR="008E7FF3" w:rsidRPr="0071292E">
        <w:t>actuelle d’exploitation, a été investigué pour la cinquième fois</w:t>
      </w:r>
      <w:r w:rsidR="00244224" w:rsidRPr="0071292E">
        <w:t>, en 2022</w:t>
      </w:r>
      <w:r w:rsidR="008E7FF3" w:rsidRPr="0071292E">
        <w:t>.</w:t>
      </w:r>
      <w:r w:rsidR="00BE3260" w:rsidRPr="0071292E">
        <w:t xml:space="preserve"> </w:t>
      </w:r>
      <w:r w:rsidR="00244224" w:rsidRPr="0071292E">
        <w:t>Au premier semestre, l</w:t>
      </w:r>
      <w:r w:rsidR="00BE3260" w:rsidRPr="0071292E">
        <w:t xml:space="preserve">es niveaux de chlorures dépassent légèrement les seuils fixés pour les eaux brutes destinées à la production d'eau potable (AM de 2007), avec moins de deux fois la valeur de référence. </w:t>
      </w:r>
      <w:r w:rsidR="00244224" w:rsidRPr="0071292E">
        <w:t xml:space="preserve">Cette concentration, inférieure à celles de observées en 2021, est à la baisse et passe même en dessous de la valeur seuil pour la première fois lors de la campagne du second semestre. </w:t>
      </w:r>
    </w:p>
    <w:p w14:paraId="6F1DAAB3" w14:textId="7BA9590B" w:rsidR="00C86FA5" w:rsidRPr="0071292E" w:rsidRDefault="0071292E" w:rsidP="0071292E">
      <w:pPr>
        <w:pStyle w:val="ListeNV1"/>
        <w:numPr>
          <w:ilvl w:val="0"/>
          <w:numId w:val="0"/>
        </w:numPr>
        <w:ind w:left="360"/>
      </w:pPr>
      <w:r w:rsidRPr="0071292E">
        <w:lastRenderedPageBreak/>
        <w:t>Par ailleurs, u</w:t>
      </w:r>
      <w:r w:rsidR="00BE3260" w:rsidRPr="0071292E">
        <w:t xml:space="preserve">ne légère contamination organique est </w:t>
      </w:r>
      <w:r w:rsidRPr="0071292E">
        <w:t>observée au premier semestre</w:t>
      </w:r>
      <w:r w:rsidR="00BE3260" w:rsidRPr="0071292E">
        <w:t>. La conductivité indique une faible pollution ionique (1</w:t>
      </w:r>
      <w:r w:rsidR="008E0018" w:rsidRPr="0071292E">
        <w:t> </w:t>
      </w:r>
      <w:r w:rsidR="00BE3260" w:rsidRPr="0071292E">
        <w:t>800</w:t>
      </w:r>
      <w:r w:rsidR="008E0018" w:rsidRPr="0071292E">
        <w:t> </w:t>
      </w:r>
      <w:proofErr w:type="spellStart"/>
      <w:r w:rsidR="00BE3260" w:rsidRPr="0071292E">
        <w:t>μs</w:t>
      </w:r>
      <w:proofErr w:type="spellEnd"/>
      <w:r w:rsidR="00BE3260" w:rsidRPr="0071292E">
        <w:t>/cm).</w:t>
      </w:r>
      <w:r w:rsidRPr="0071292E">
        <w:t xml:space="preserve"> Toutefois, cette observation est en recul au second semestre (1</w:t>
      </w:r>
      <w:r w:rsidR="005A6151">
        <w:t> </w:t>
      </w:r>
      <w:r w:rsidRPr="0071292E">
        <w:t xml:space="preserve">018 µs/cm). </w:t>
      </w:r>
    </w:p>
    <w:p w14:paraId="40BDA882" w14:textId="77777777" w:rsidR="0071292E" w:rsidRPr="00772FA3" w:rsidRDefault="0071292E" w:rsidP="0071292E">
      <w:pPr>
        <w:pStyle w:val="ListeNV1"/>
        <w:numPr>
          <w:ilvl w:val="0"/>
          <w:numId w:val="0"/>
        </w:numPr>
        <w:ind w:left="360"/>
        <w:rPr>
          <w:highlight w:val="yellow"/>
        </w:rPr>
      </w:pPr>
    </w:p>
    <w:p w14:paraId="1E63ABF5" w14:textId="351959C7" w:rsidR="00D95636" w:rsidRPr="0071292E" w:rsidRDefault="008E0018" w:rsidP="008E0018">
      <w:pPr>
        <w:pStyle w:val="ListeNV1"/>
      </w:pPr>
      <w:proofErr w:type="gramStart"/>
      <w:r w:rsidRPr="0071292E">
        <w:t>l</w:t>
      </w:r>
      <w:r w:rsidR="00CE4DF2" w:rsidRPr="0071292E">
        <w:t>e</w:t>
      </w:r>
      <w:proofErr w:type="gramEnd"/>
      <w:r w:rsidR="00CE4DF2" w:rsidRPr="0071292E">
        <w:t xml:space="preserve"> piézomètre </w:t>
      </w:r>
      <w:r w:rsidR="00CE4DF2" w:rsidRPr="0071292E">
        <w:rPr>
          <w:b/>
          <w:bCs/>
        </w:rPr>
        <w:t>SC1</w:t>
      </w:r>
      <w:r w:rsidR="0071292E" w:rsidRPr="0071292E">
        <w:rPr>
          <w:b/>
          <w:bCs/>
        </w:rPr>
        <w:t xml:space="preserve"> </w:t>
      </w:r>
      <w:r w:rsidR="0071292E" w:rsidRPr="0071292E">
        <w:t>est</w:t>
      </w:r>
      <w:r w:rsidR="00CE4DF2" w:rsidRPr="0071292E">
        <w:t xml:space="preserve"> positionné en latéral/aval de la zone historique et en latéral de la zone actuelle d’exploitation.</w:t>
      </w:r>
      <w:r w:rsidR="00D95636" w:rsidRPr="0071292E">
        <w:t xml:space="preserve"> Les résultats montrent que la concentration en manganèse a diminué, passant de 1</w:t>
      </w:r>
      <w:r w:rsidRPr="0071292E">
        <w:t> </w:t>
      </w:r>
      <w:r w:rsidR="00D95636" w:rsidRPr="0071292E">
        <w:t>100</w:t>
      </w:r>
      <w:r w:rsidRPr="0071292E">
        <w:t> </w:t>
      </w:r>
      <w:r w:rsidR="00D95636" w:rsidRPr="0071292E">
        <w:t>mg/l au premier semestre 2022 à 390</w:t>
      </w:r>
      <w:r w:rsidR="00F87E0C" w:rsidRPr="0071292E">
        <w:t> </w:t>
      </w:r>
      <w:r w:rsidR="00D95636" w:rsidRPr="0071292E">
        <w:t>mg/l au deuxième semestre de la même année.</w:t>
      </w:r>
    </w:p>
    <w:p w14:paraId="69DFA4BC" w14:textId="00C12BB6" w:rsidR="00605C67" w:rsidRPr="007D055F" w:rsidRDefault="00605C67" w:rsidP="00605C67">
      <w:pPr>
        <w:pStyle w:val="ListeNV1"/>
        <w:numPr>
          <w:ilvl w:val="0"/>
          <w:numId w:val="0"/>
        </w:numPr>
        <w:ind w:left="360"/>
      </w:pPr>
      <w:r w:rsidRPr="007D055F">
        <w:t>Une contamination minérale est toujours présente avec des valeurs qui repartent à la hausse en magnésium (640 mg/l), calcium (1 300 mg/l), chlorures (60 fois la valeur de référence).</w:t>
      </w:r>
    </w:p>
    <w:p w14:paraId="31B1E2AE" w14:textId="77777777" w:rsidR="007D055F" w:rsidRDefault="00605C67" w:rsidP="00605C67">
      <w:pPr>
        <w:pStyle w:val="ListeNV1"/>
        <w:numPr>
          <w:ilvl w:val="0"/>
          <w:numId w:val="0"/>
        </w:numPr>
        <w:ind w:left="360"/>
      </w:pPr>
      <w:r w:rsidRPr="007D055F">
        <w:t>Pour la première fois une charge en nitrates est observée et dépasse le seuil fixé par l’arrêté de 2007 (130 mg/l contre 100 mg/l autorisé) en premier semestre.</w:t>
      </w:r>
      <w:r w:rsidR="007D055F" w:rsidRPr="007D055F">
        <w:t xml:space="preserve"> Toutefois, ce dépassement n’est plus observé au second semestre.</w:t>
      </w:r>
    </w:p>
    <w:p w14:paraId="2A1B7048" w14:textId="3D6D4D7D" w:rsidR="00605C67" w:rsidRDefault="007D055F" w:rsidP="00605C67">
      <w:pPr>
        <w:pStyle w:val="ListeNV1"/>
        <w:numPr>
          <w:ilvl w:val="0"/>
          <w:numId w:val="0"/>
        </w:numPr>
        <w:ind w:left="360"/>
      </w:pPr>
      <w:r w:rsidRPr="007D055F">
        <w:t>La teneur en MES continue de diminuer pour atteindre 420</w:t>
      </w:r>
      <w:r w:rsidR="005A6151">
        <w:t> </w:t>
      </w:r>
      <w:r w:rsidRPr="007D055F">
        <w:t>mg/l au second trimestre 2022.</w:t>
      </w:r>
    </w:p>
    <w:p w14:paraId="04E05779" w14:textId="69A91B9F" w:rsidR="005A6151" w:rsidRPr="00AB1D8A" w:rsidRDefault="005A6151" w:rsidP="005A6151">
      <w:pPr>
        <w:pStyle w:val="ListeNV1"/>
        <w:numPr>
          <w:ilvl w:val="0"/>
          <w:numId w:val="0"/>
        </w:numPr>
        <w:ind w:left="360"/>
      </w:pPr>
      <w:r w:rsidRPr="00AB1D8A">
        <w:t>La conductivité de l'échantillon est très élevée (12 000 </w:t>
      </w:r>
      <w:proofErr w:type="spellStart"/>
      <w:r w:rsidRPr="00AB1D8A">
        <w:t>μS</w:t>
      </w:r>
      <w:proofErr w:type="spellEnd"/>
      <w:r w:rsidRPr="00AB1D8A">
        <w:t>/cm au premier semestre) et a continué de croitre au second semestre (18 070 </w:t>
      </w:r>
      <w:proofErr w:type="spellStart"/>
      <w:r w:rsidRPr="00AB1D8A">
        <w:t>μS</w:t>
      </w:r>
      <w:proofErr w:type="spellEnd"/>
      <w:r w:rsidRPr="00AB1D8A">
        <w:t xml:space="preserve">/cm), ce qui indique une contamination minérale importante de l'ouvrage. La teneur en carbone organique est au-dessus du seuil fixé par l'arrêté préfectoral de 2007, </w:t>
      </w:r>
      <w:r w:rsidR="00AB1D8A" w:rsidRPr="00AB1D8A">
        <w:t xml:space="preserve">et en augmentation (17 mg/l au premier semestre, puis 30 mg/l). A noter par ailleurs, </w:t>
      </w:r>
      <w:r w:rsidRPr="00AB1D8A">
        <w:t xml:space="preserve">la teneur en AOX </w:t>
      </w:r>
      <w:r w:rsidR="00AB1D8A" w:rsidRPr="00AB1D8A">
        <w:t xml:space="preserve">qui </w:t>
      </w:r>
      <w:r w:rsidRPr="00AB1D8A">
        <w:t>dépasse le seuil de quantification</w:t>
      </w:r>
      <w:r w:rsidR="00AB1D8A" w:rsidRPr="00AB1D8A">
        <w:t xml:space="preserve"> lors des 2 campagnes semestrielles</w:t>
      </w:r>
      <w:r w:rsidRPr="00AB1D8A">
        <w:t xml:space="preserve">. </w:t>
      </w:r>
      <w:r w:rsidR="00AB1D8A" w:rsidRPr="00AB1D8A">
        <w:t>Il est également observé une régression de</w:t>
      </w:r>
      <w:r w:rsidRPr="00AB1D8A">
        <w:t xml:space="preserve"> la teneur en MES </w:t>
      </w:r>
      <w:r w:rsidR="00AB1D8A" w:rsidRPr="00AB1D8A">
        <w:t>entre les 2 semestres</w:t>
      </w:r>
      <w:r w:rsidRPr="00AB1D8A">
        <w:t xml:space="preserve"> </w:t>
      </w:r>
      <w:r w:rsidR="00AB1D8A" w:rsidRPr="00AB1D8A">
        <w:t xml:space="preserve">de 1 100 à </w:t>
      </w:r>
      <w:r w:rsidRPr="00AB1D8A">
        <w:t>420 mg/l.</w:t>
      </w:r>
    </w:p>
    <w:p w14:paraId="3E4D1A3C" w14:textId="77777777" w:rsidR="00605C67" w:rsidRDefault="00605C67" w:rsidP="00605C67">
      <w:pPr>
        <w:pStyle w:val="ListeNV1"/>
        <w:numPr>
          <w:ilvl w:val="0"/>
          <w:numId w:val="0"/>
        </w:numPr>
        <w:ind w:left="360"/>
      </w:pPr>
    </w:p>
    <w:p w14:paraId="7B143392" w14:textId="092E545F" w:rsidR="007D055F" w:rsidRPr="002712F5" w:rsidRDefault="007D055F" w:rsidP="005A6151">
      <w:pPr>
        <w:pStyle w:val="ListeNV1"/>
      </w:pPr>
      <w:proofErr w:type="gramStart"/>
      <w:r w:rsidRPr="002712F5">
        <w:t>les</w:t>
      </w:r>
      <w:proofErr w:type="gramEnd"/>
      <w:r w:rsidRPr="002712F5">
        <w:t xml:space="preserve"> résultats du prélèvement réalisés sur </w:t>
      </w:r>
      <w:r w:rsidRPr="002712F5">
        <w:rPr>
          <w:b/>
          <w:bCs/>
        </w:rPr>
        <w:t>SC3,</w:t>
      </w:r>
      <w:r w:rsidRPr="002712F5">
        <w:t xml:space="preserve"> piézomètre positionné en latéral/aval de la zone historique et en latéral de la zone actuelle d’exploitation, présentent des dépassements des seuils pour les eaux brutes destinées à la production d’eau potable (AM de 2007). En effet, les teneurs en chlorures montrent une contamination minérale relativement élevée</w:t>
      </w:r>
      <w:r w:rsidR="002712F5" w:rsidRPr="002712F5">
        <w:t xml:space="preserve">, </w:t>
      </w:r>
      <w:r w:rsidRPr="002712F5">
        <w:t>4</w:t>
      </w:r>
      <w:r w:rsidR="002712F5" w:rsidRPr="002712F5">
        <w:t> </w:t>
      </w:r>
      <w:r w:rsidRPr="002712F5">
        <w:t>900</w:t>
      </w:r>
      <w:r w:rsidR="002712F5" w:rsidRPr="002712F5">
        <w:t> </w:t>
      </w:r>
      <w:proofErr w:type="spellStart"/>
      <w:r w:rsidRPr="002712F5">
        <w:t>μg</w:t>
      </w:r>
      <w:proofErr w:type="spellEnd"/>
      <w:r w:rsidRPr="002712F5">
        <w:t xml:space="preserve">/l lors du premier semestre </w:t>
      </w:r>
      <w:r w:rsidR="002712F5" w:rsidRPr="002712F5">
        <w:t>(</w:t>
      </w:r>
      <w:r w:rsidRPr="002712F5">
        <w:t>25 fois la valeur de référence)</w:t>
      </w:r>
      <w:r w:rsidR="002712F5" w:rsidRPr="002712F5">
        <w:t>, même si une légère baisse est constatée au second semestre (3 200 </w:t>
      </w:r>
      <w:proofErr w:type="spellStart"/>
      <w:r w:rsidR="002712F5" w:rsidRPr="002712F5">
        <w:t>μg</w:t>
      </w:r>
      <w:proofErr w:type="spellEnd"/>
      <w:r w:rsidR="002712F5" w:rsidRPr="002712F5">
        <w:t>/l, soit 16 fois la valeur de référence).</w:t>
      </w:r>
    </w:p>
    <w:p w14:paraId="510B6146" w14:textId="2A564BA7" w:rsidR="007D055F" w:rsidRPr="002712F5" w:rsidRDefault="007D055F" w:rsidP="007D055F">
      <w:pPr>
        <w:pStyle w:val="ListeNV1"/>
        <w:numPr>
          <w:ilvl w:val="0"/>
          <w:numId w:val="0"/>
        </w:numPr>
        <w:ind w:left="360"/>
      </w:pPr>
      <w:r w:rsidRPr="002712F5">
        <w:t xml:space="preserve">Pour les sulfates, le dépassement du seuil est faible </w:t>
      </w:r>
      <w:r w:rsidR="002712F5" w:rsidRPr="002712F5">
        <w:t xml:space="preserve">et en régression </w:t>
      </w:r>
      <w:r w:rsidRPr="002712F5">
        <w:t xml:space="preserve">(environ 1,7 fois </w:t>
      </w:r>
      <w:r w:rsidR="002712F5" w:rsidRPr="002712F5">
        <w:t>au</w:t>
      </w:r>
      <w:r w:rsidRPr="002712F5">
        <w:t xml:space="preserve"> premier semestre</w:t>
      </w:r>
      <w:r w:rsidR="002712F5" w:rsidRPr="002712F5">
        <w:t>, puis 1,5 la valeur de référence au second semestre</w:t>
      </w:r>
      <w:r w:rsidRPr="002712F5">
        <w:t xml:space="preserve">). La conductivité </w:t>
      </w:r>
      <w:r w:rsidR="002712F5" w:rsidRPr="002712F5">
        <w:t>confirme la charge minérale de cet échantillon, ainsi que la tendance à la baisse relevée (9 500 </w:t>
      </w:r>
      <w:proofErr w:type="spellStart"/>
      <w:r w:rsidR="002712F5" w:rsidRPr="002712F5">
        <w:t>μS</w:t>
      </w:r>
      <w:proofErr w:type="spellEnd"/>
      <w:r w:rsidR="002712F5" w:rsidRPr="002712F5">
        <w:t xml:space="preserve">/cm au premier semestre contre </w:t>
      </w:r>
      <w:r w:rsidRPr="002712F5">
        <w:t>environ 3 910 </w:t>
      </w:r>
      <w:proofErr w:type="spellStart"/>
      <w:r w:rsidRPr="002712F5">
        <w:t>μS</w:t>
      </w:r>
      <w:proofErr w:type="spellEnd"/>
      <w:r w:rsidRPr="002712F5">
        <w:t xml:space="preserve">/cm </w:t>
      </w:r>
      <w:r w:rsidR="002712F5" w:rsidRPr="002712F5">
        <w:t>au second</w:t>
      </w:r>
      <w:r w:rsidRPr="002712F5">
        <w:t xml:space="preserve"> semestre)</w:t>
      </w:r>
      <w:r w:rsidR="002712F5" w:rsidRPr="002712F5">
        <w:t xml:space="preserve">. </w:t>
      </w:r>
    </w:p>
    <w:p w14:paraId="3C9F905F" w14:textId="31DBFC8E" w:rsidR="007D055F" w:rsidRPr="005A6151" w:rsidRDefault="007D055F" w:rsidP="007D055F">
      <w:pPr>
        <w:pStyle w:val="ListeNV1"/>
        <w:numPr>
          <w:ilvl w:val="0"/>
          <w:numId w:val="0"/>
        </w:numPr>
        <w:ind w:left="360"/>
      </w:pPr>
      <w:r w:rsidRPr="005A6151">
        <w:t xml:space="preserve">Une légère augmentation de la charge organique a été enregistrée en premier semestre (400 mg/l </w:t>
      </w:r>
      <w:r w:rsidR="005A6151" w:rsidRPr="005A6151">
        <w:t xml:space="preserve">pour la </w:t>
      </w:r>
      <w:r w:rsidRPr="005A6151">
        <w:t>DCO</w:t>
      </w:r>
      <w:r w:rsidR="005A6151" w:rsidRPr="005A6151">
        <w:t xml:space="preserve"> et</w:t>
      </w:r>
      <w:r w:rsidRPr="005A6151">
        <w:t xml:space="preserve"> 58 mg/l </w:t>
      </w:r>
      <w:r w:rsidR="005A6151" w:rsidRPr="005A6151">
        <w:t>pour la</w:t>
      </w:r>
      <w:r w:rsidRPr="005A6151">
        <w:t xml:space="preserve"> </w:t>
      </w:r>
      <w:r w:rsidR="009B7B69" w:rsidRPr="009B7B69">
        <w:t>DBO5</w:t>
      </w:r>
      <w:r w:rsidRPr="005A6151">
        <w:t xml:space="preserve">). Au cours du </w:t>
      </w:r>
      <w:r w:rsidR="005A6151" w:rsidRPr="005A6151">
        <w:t>second</w:t>
      </w:r>
      <w:r w:rsidRPr="005A6151">
        <w:t xml:space="preserve"> semestre </w:t>
      </w:r>
      <w:r w:rsidR="005A6151" w:rsidRPr="005A6151">
        <w:t>l</w:t>
      </w:r>
      <w:r w:rsidRPr="005A6151">
        <w:t xml:space="preserve">a </w:t>
      </w:r>
      <w:r w:rsidR="009B7B69" w:rsidRPr="009B7B69">
        <w:t>DBO5</w:t>
      </w:r>
      <w:r w:rsidR="009B7B69">
        <w:t xml:space="preserve"> </w:t>
      </w:r>
      <w:r w:rsidRPr="005A6151">
        <w:t xml:space="preserve">et les AOX sont repassés sous les seuils de quantification et la teneur </w:t>
      </w:r>
      <w:r w:rsidR="005A6151" w:rsidRPr="005A6151">
        <w:t>de la</w:t>
      </w:r>
      <w:r w:rsidRPr="005A6151">
        <w:t xml:space="preserve"> DCO a fortement chutée (inférieure de plus de 10</w:t>
      </w:r>
      <w:r w:rsidR="005A6151" w:rsidRPr="005A6151">
        <w:t> </w:t>
      </w:r>
      <w:r w:rsidRPr="005A6151">
        <w:t>fois à celle de la campagne du premier semestre 2022).</w:t>
      </w:r>
    </w:p>
    <w:p w14:paraId="440D113D" w14:textId="77777777" w:rsidR="007D055F" w:rsidRDefault="007D055F" w:rsidP="00605C67">
      <w:pPr>
        <w:pStyle w:val="ListeNV1"/>
        <w:numPr>
          <w:ilvl w:val="0"/>
          <w:numId w:val="0"/>
        </w:numPr>
        <w:ind w:left="360"/>
      </w:pPr>
    </w:p>
    <w:p w14:paraId="3A1E5066" w14:textId="77777777" w:rsidR="00913941" w:rsidRDefault="008E0846" w:rsidP="00913941">
      <w:pPr>
        <w:pStyle w:val="ListeNV1"/>
        <w:keepNext/>
        <w:numPr>
          <w:ilvl w:val="0"/>
          <w:numId w:val="0"/>
        </w:numPr>
        <w:jc w:val="center"/>
      </w:pPr>
      <w:r>
        <w:rPr>
          <w:noProof/>
        </w:rPr>
        <w:drawing>
          <wp:inline distT="0" distB="0" distL="0" distR="0" wp14:anchorId="5991DE4F" wp14:editId="2E167505">
            <wp:extent cx="5886450" cy="2238375"/>
            <wp:effectExtent l="0" t="0" r="0" b="9525"/>
            <wp:docPr id="1995929583" name="Graphique 1">
              <a:extLst xmlns:a="http://schemas.openxmlformats.org/drawingml/2006/main">
                <a:ext uri="{FF2B5EF4-FFF2-40B4-BE49-F238E27FC236}">
                  <a16:creationId xmlns:a16="http://schemas.microsoft.com/office/drawing/2014/main" id="{00A07E2E-5129-23AD-0631-750CF625F5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BBE694A" w14:textId="05D1467E" w:rsidR="008E0846" w:rsidRDefault="00913941" w:rsidP="00913941">
      <w:pPr>
        <w:pStyle w:val="Lgende"/>
      </w:pPr>
      <w:bookmarkStart w:id="92" w:name="_Toc147954096"/>
      <w:r>
        <w:t xml:space="preserve">Illustration </w:t>
      </w:r>
      <w:r>
        <w:fldChar w:fldCharType="begin"/>
      </w:r>
      <w:r>
        <w:instrText xml:space="preserve"> SEQ Illustration \* ARABIC </w:instrText>
      </w:r>
      <w:r>
        <w:fldChar w:fldCharType="separate"/>
      </w:r>
      <w:r w:rsidR="00174C1A">
        <w:t>16</w:t>
      </w:r>
      <w:r>
        <w:fldChar w:fldCharType="end"/>
      </w:r>
      <w:r>
        <w:t xml:space="preserve"> : </w:t>
      </w:r>
      <w:r w:rsidRPr="00913941">
        <w:t>Concentrations relevées lors des campagnes semestrielles au sein de SC1</w:t>
      </w:r>
      <w:bookmarkEnd w:id="92"/>
    </w:p>
    <w:p w14:paraId="40B26287" w14:textId="12A36801" w:rsidR="00557C91" w:rsidRPr="002712F5" w:rsidRDefault="008E0018" w:rsidP="00386E99">
      <w:pPr>
        <w:pStyle w:val="ListeNV1"/>
      </w:pPr>
      <w:proofErr w:type="gramStart"/>
      <w:r w:rsidRPr="002712F5">
        <w:lastRenderedPageBreak/>
        <w:t>l</w:t>
      </w:r>
      <w:r w:rsidR="006E10CF" w:rsidRPr="002712F5">
        <w:t>e</w:t>
      </w:r>
      <w:proofErr w:type="gramEnd"/>
      <w:r w:rsidR="006E10CF" w:rsidRPr="002712F5">
        <w:t xml:space="preserve"> prélèvement sur le second piézomètre aval, </w:t>
      </w:r>
      <w:r w:rsidR="006E10CF" w:rsidRPr="002712F5">
        <w:rPr>
          <w:b/>
          <w:bCs/>
        </w:rPr>
        <w:t>SC5</w:t>
      </w:r>
      <w:r w:rsidR="006E10CF" w:rsidRPr="002712F5">
        <w:t xml:space="preserve">, présente des concentrations basses pour la grande majorité des paramètres et respecte les valeurs de référence pour les eaux brutes destinées à la production d’eau potable. Il présente une charge minérale résiduelle en baisse par rapport à la campagne du 2021 avec un dépassement en chlorures </w:t>
      </w:r>
      <w:r w:rsidR="002712F5" w:rsidRPr="002712F5">
        <w:t xml:space="preserve">de </w:t>
      </w:r>
      <w:r w:rsidR="006E10CF" w:rsidRPr="002712F5">
        <w:t>la valeur de référence (valeur de 250</w:t>
      </w:r>
      <w:r w:rsidR="007E66AB" w:rsidRPr="002712F5">
        <w:t> </w:t>
      </w:r>
      <w:r w:rsidR="006E10CF" w:rsidRPr="002712F5">
        <w:t xml:space="preserve">mg/l </w:t>
      </w:r>
      <w:r w:rsidR="002712F5" w:rsidRPr="002712F5">
        <w:t>au</w:t>
      </w:r>
      <w:r w:rsidR="006E10CF" w:rsidRPr="002712F5">
        <w:t xml:space="preserve"> premier semestre</w:t>
      </w:r>
      <w:r w:rsidR="002712F5" w:rsidRPr="002712F5">
        <w:t>, en baisse au second semestre avec une valeur de</w:t>
      </w:r>
      <w:r w:rsidR="006E10CF" w:rsidRPr="002712F5">
        <w:t xml:space="preserve"> 210</w:t>
      </w:r>
      <w:r w:rsidR="007E66AB" w:rsidRPr="002712F5">
        <w:t> </w:t>
      </w:r>
      <w:r w:rsidR="006E10CF" w:rsidRPr="002712F5">
        <w:t>mg/l pour une valeur de référence à 200</w:t>
      </w:r>
      <w:r w:rsidR="007E66AB" w:rsidRPr="002712F5">
        <w:t> </w:t>
      </w:r>
      <w:r w:rsidR="006E10CF" w:rsidRPr="002712F5">
        <w:t>mg/l).</w:t>
      </w:r>
    </w:p>
    <w:p w14:paraId="110600AA" w14:textId="40DCD192" w:rsidR="00AA27BC" w:rsidRPr="007853A9" w:rsidRDefault="00550E61" w:rsidP="00A6438A">
      <w:pPr>
        <w:pStyle w:val="Titre3"/>
      </w:pPr>
      <w:bookmarkStart w:id="93" w:name="_Toc147954171"/>
      <w:r w:rsidRPr="007853A9">
        <w:t>Conclusion</w:t>
      </w:r>
      <w:bookmarkEnd w:id="93"/>
    </w:p>
    <w:p w14:paraId="0A2C8050" w14:textId="44E0D6FC" w:rsidR="00502F61" w:rsidRDefault="00502F61" w:rsidP="00502F61">
      <w:pPr>
        <w:pStyle w:val="Paragraphedeliste"/>
      </w:pPr>
      <w:r>
        <w:t xml:space="preserve">La campagne de surveillance des eaux souterraines ne montre encore une fois pas d’anomalie sur le puits </w:t>
      </w:r>
      <w:proofErr w:type="spellStart"/>
      <w:r>
        <w:t>Pbauxite</w:t>
      </w:r>
      <w:proofErr w:type="spellEnd"/>
      <w:r>
        <w:t>.</w:t>
      </w:r>
    </w:p>
    <w:p w14:paraId="6265ABC6" w14:textId="0EDB327C" w:rsidR="003A3E98" w:rsidRDefault="003A3E98" w:rsidP="003A3E98">
      <w:pPr>
        <w:pStyle w:val="Paragraphedeliste"/>
      </w:pPr>
      <w:r>
        <w:t>Conformément au rapport de la campagne d</w:t>
      </w:r>
      <w:r w:rsidR="005214F5">
        <w:t>u</w:t>
      </w:r>
      <w:r>
        <w:t xml:space="preserve"> premier semestre, le piézomètre P1 situé en amont des casiers historiques montre une contamination notable en chlorures (20 fois la valeur de référence) et </w:t>
      </w:r>
      <w:r w:rsidR="005214F5">
        <w:t xml:space="preserve">en </w:t>
      </w:r>
      <w:r>
        <w:t xml:space="preserve">sulfates (8 fois la valeur de référence), comme cela avait déjà été observé entre les années 2015 et 2020. </w:t>
      </w:r>
    </w:p>
    <w:p w14:paraId="6E0F776E" w14:textId="77777777" w:rsidR="003A3E98" w:rsidRDefault="003A3E98" w:rsidP="00BE3A7B">
      <w:pPr>
        <w:pStyle w:val="Paragraphedeliste"/>
      </w:pPr>
    </w:p>
    <w:p w14:paraId="09C69BB1" w14:textId="39DA77ED" w:rsidR="00BE3A7B" w:rsidRDefault="00BE3A7B" w:rsidP="00BE3A7B">
      <w:pPr>
        <w:pStyle w:val="Paragraphedeliste"/>
      </w:pPr>
      <w:r>
        <w:t>Les piézomètres SC6, SC1 et SC3 situés en aval / latéral hydraulique des casiers historiques montrent</w:t>
      </w:r>
      <w:r w:rsidR="008E0018">
        <w:t xml:space="preserve"> </w:t>
      </w:r>
      <w:r>
        <w:t>encore lors de cette campagne, les anomalies les plus importantes. Une contamination minérale notable</w:t>
      </w:r>
      <w:r w:rsidR="003A3E98">
        <w:t xml:space="preserve"> </w:t>
      </w:r>
      <w:r>
        <w:t>pour les eaux souterraines de ces 3 piézomètres est identifiée en chlorures (respectivement entre 16 et</w:t>
      </w:r>
      <w:r w:rsidR="003A3E98">
        <w:t xml:space="preserve"> </w:t>
      </w:r>
      <w:r>
        <w:t>60 fois la valeur de référence pour SC3 et SC1) et sulfates (respectivement entre 8,8 et 1,5</w:t>
      </w:r>
      <w:r w:rsidR="00605C67">
        <w:t> </w:t>
      </w:r>
      <w:r>
        <w:t>fois la valeur de</w:t>
      </w:r>
      <w:r w:rsidR="003A3E98">
        <w:t xml:space="preserve"> </w:t>
      </w:r>
      <w:r>
        <w:t>référence pour SC1 et SC3).</w:t>
      </w:r>
    </w:p>
    <w:p w14:paraId="1B683344" w14:textId="77777777" w:rsidR="003A3E98" w:rsidRDefault="003A3E98" w:rsidP="00BE3A7B">
      <w:pPr>
        <w:pStyle w:val="Paragraphedeliste"/>
      </w:pPr>
    </w:p>
    <w:p w14:paraId="3D954816" w14:textId="249B0343" w:rsidR="00BE3A7B" w:rsidRDefault="00BE3A7B" w:rsidP="00BE3A7B">
      <w:pPr>
        <w:pStyle w:val="Paragraphedeliste"/>
      </w:pPr>
      <w:r>
        <w:t>L’ouvrage SC1 présente la contamination minérale la plus importante avec une conductivité élevée</w:t>
      </w:r>
      <w:r w:rsidR="00605C67">
        <w:t xml:space="preserve"> </w:t>
      </w:r>
      <w:r>
        <w:t>d’environ 18</w:t>
      </w:r>
      <w:r w:rsidR="00B033FB">
        <w:t> </w:t>
      </w:r>
      <w:r>
        <w:t>070</w:t>
      </w:r>
      <w:r w:rsidR="00B033FB">
        <w:t> </w:t>
      </w:r>
      <w:proofErr w:type="spellStart"/>
      <w:r>
        <w:t>μS</w:t>
      </w:r>
      <w:proofErr w:type="spellEnd"/>
      <w:r>
        <w:t>/cm.</w:t>
      </w:r>
    </w:p>
    <w:p w14:paraId="70AD906D" w14:textId="5598BBD1" w:rsidR="00BE3A7B" w:rsidRDefault="00BE3A7B" w:rsidP="00BE3A7B">
      <w:pPr>
        <w:pStyle w:val="Paragraphedeliste"/>
      </w:pPr>
      <w:r w:rsidRPr="00B033FB">
        <w:t>La contamination minérale est globalement stable par rapport à la dernière campagne. Le suivi de ces</w:t>
      </w:r>
      <w:r w:rsidR="00605C67" w:rsidRPr="00B033FB">
        <w:t xml:space="preserve"> </w:t>
      </w:r>
      <w:r w:rsidRPr="00B033FB">
        <w:t>piézomètres étant récent, il est difficile d’établir un constat fiable</w:t>
      </w:r>
      <w:r w:rsidR="00502F61" w:rsidRPr="00B033FB">
        <w:t>,</w:t>
      </w:r>
      <w:r w:rsidRPr="00B033FB">
        <w:t xml:space="preserve"> même si une pollution minérale durable</w:t>
      </w:r>
      <w:r w:rsidR="00C314F6" w:rsidRPr="00B033FB">
        <w:t xml:space="preserve"> </w:t>
      </w:r>
      <w:r w:rsidRPr="00B033FB">
        <w:t>de ces ouvrages semble bien se confirmer. Les eaux de ces 3 ouvrages devront être suivies avec attention</w:t>
      </w:r>
      <w:r w:rsidR="00C314F6" w:rsidRPr="00B033FB">
        <w:t xml:space="preserve"> </w:t>
      </w:r>
      <w:r w:rsidRPr="00B033FB">
        <w:t>lors des prochaines campagnes afin d’évaluer l’évolution de cette pollution minérale.</w:t>
      </w:r>
    </w:p>
    <w:p w14:paraId="38404D39" w14:textId="33A785F5" w:rsidR="00C314F6" w:rsidRDefault="00C314F6" w:rsidP="00BE3A7B">
      <w:pPr>
        <w:pStyle w:val="Paragraphedeliste"/>
      </w:pPr>
    </w:p>
    <w:p w14:paraId="4FC96AC7" w14:textId="56DC7347" w:rsidR="00BE3A7B" w:rsidRDefault="00BE3A7B" w:rsidP="00BE3A7B">
      <w:pPr>
        <w:pStyle w:val="Paragraphedeliste"/>
      </w:pPr>
      <w:r>
        <w:t xml:space="preserve">Le </w:t>
      </w:r>
      <w:r w:rsidR="00B033FB">
        <w:t xml:space="preserve">piézomètre </w:t>
      </w:r>
      <w:r>
        <w:t>SC5, en position aval des 2 zones (historique et actuelle), présente des concentrations basses pour la</w:t>
      </w:r>
      <w:r w:rsidR="00605C67">
        <w:t xml:space="preserve"> </w:t>
      </w:r>
      <w:r>
        <w:t>grande majorité des paramètres et respecte les valeurs de référence pour les eaux brutes destinées à la</w:t>
      </w:r>
      <w:r w:rsidR="00C314F6">
        <w:t xml:space="preserve"> </w:t>
      </w:r>
      <w:r>
        <w:t>production d’eau potable. Il montre uniquement une anomalie faible en chlorures qui parait correspondre</w:t>
      </w:r>
      <w:r w:rsidR="00C314F6">
        <w:t xml:space="preserve"> </w:t>
      </w:r>
      <w:r>
        <w:t>à une atténuation de la contamination constatée sur les piézomètres situés plus en amont. Il semblerait</w:t>
      </w:r>
      <w:r w:rsidR="00C314F6">
        <w:t xml:space="preserve"> </w:t>
      </w:r>
      <w:r>
        <w:t>par conséquent que la contamination minérale de cet ouvrage ne soit pas attribuable à l’exploitation du</w:t>
      </w:r>
      <w:r w:rsidR="00C314F6">
        <w:t xml:space="preserve"> </w:t>
      </w:r>
      <w:r>
        <w:t>casier actuel, mais uniquement à la zone historique des anciens casiers.</w:t>
      </w:r>
    </w:p>
    <w:p w14:paraId="0034FE80" w14:textId="3BF14FC0" w:rsidR="00550E61" w:rsidRDefault="00550E61" w:rsidP="00A6438A">
      <w:pPr>
        <w:pStyle w:val="Titre3"/>
      </w:pPr>
      <w:bookmarkStart w:id="94" w:name="_Toc147954172"/>
      <w:r>
        <w:t>Disccussions</w:t>
      </w:r>
      <w:bookmarkEnd w:id="94"/>
    </w:p>
    <w:p w14:paraId="31E468C8" w14:textId="77777777" w:rsidR="00C314F6" w:rsidRPr="00853F78" w:rsidRDefault="00C314F6" w:rsidP="00C314F6">
      <w:pPr>
        <w:pStyle w:val="Paragraphedeliste"/>
      </w:pPr>
      <w:r w:rsidRPr="00853F78">
        <w:t xml:space="preserve">Il faut replacer ces résultats dans le contexte géologique et hydrogéologique local ; en effet, celui-ci se caractérise par un encaissant très peu perméable sur plus de 300 mètres d’épaisseur, rendant impossible la formation d’un aquifère. Ainsi, les eaux souterraines analysées sont issues d’eaux d’infiltration accumulées au sein de passées sablo-gréseuses très locales et discontinues. Ces niveaux se réalimentent très lentement à la faveur de la pluviométrie. Ils ne constituent donc pas une nappe à proprement parlé et ne peuvent </w:t>
      </w:r>
      <w:proofErr w:type="gramStart"/>
      <w:r w:rsidRPr="00853F78">
        <w:rPr>
          <w:i/>
          <w:iCs/>
        </w:rPr>
        <w:t>a</w:t>
      </w:r>
      <w:proofErr w:type="gramEnd"/>
      <w:r w:rsidRPr="00853F78">
        <w:rPr>
          <w:i/>
          <w:iCs/>
        </w:rPr>
        <w:t xml:space="preserve"> fortiori</w:t>
      </w:r>
      <w:r w:rsidRPr="00853F78">
        <w:t xml:space="preserve"> pas être qualifiés de ressource souterraine. </w:t>
      </w:r>
    </w:p>
    <w:p w14:paraId="229487FD" w14:textId="77777777" w:rsidR="00C314F6" w:rsidRPr="00853F78" w:rsidRDefault="00C314F6" w:rsidP="00C314F6">
      <w:pPr>
        <w:pStyle w:val="Paragraphedeliste"/>
      </w:pPr>
      <w:r w:rsidRPr="00853F78">
        <w:t>Leur très faible renouvellement génère une surconcentration naturelle des composés, en particulier des sels minéraux qui ne connaissent pas d’abattement biologique.</w:t>
      </w:r>
    </w:p>
    <w:p w14:paraId="0C627299" w14:textId="77777777" w:rsidR="00C314F6" w:rsidRDefault="00C314F6" w:rsidP="00C314F6">
      <w:pPr>
        <w:spacing w:after="0"/>
      </w:pPr>
    </w:p>
    <w:p w14:paraId="60343C13" w14:textId="2B3E5FB3" w:rsidR="00324CDC" w:rsidRDefault="00C314F6" w:rsidP="00C4310B">
      <w:pPr>
        <w:pBdr>
          <w:top w:val="single" w:sz="12" w:space="1" w:color="759FC0" w:themeColor="accent4"/>
          <w:left w:val="single" w:sz="12" w:space="4" w:color="759FC0" w:themeColor="accent4"/>
          <w:bottom w:val="single" w:sz="12" w:space="1" w:color="759FC0" w:themeColor="accent4"/>
          <w:right w:val="single" w:sz="12" w:space="4" w:color="759FC0" w:themeColor="accent4"/>
        </w:pBdr>
        <w:shd w:val="clear" w:color="auto" w:fill="E3EBF2" w:themeFill="accent4" w:themeFillTint="33"/>
        <w:ind w:left="360"/>
      </w:pPr>
      <w:r w:rsidRPr="00853F78">
        <w:t>La seule vraie ressource au droit du site est celle des calcaires captifs sous les 300 mètres de terrains peu perméables sus-jacents. Cette nappe est suivie grâce au puits artésien (</w:t>
      </w:r>
      <w:proofErr w:type="spellStart"/>
      <w:r w:rsidR="0046756E" w:rsidRPr="00B13CFF">
        <w:rPr>
          <w:b/>
          <w:bCs/>
        </w:rPr>
        <w:t>Pbauxite</w:t>
      </w:r>
      <w:proofErr w:type="spellEnd"/>
      <w:r w:rsidRPr="00853F78">
        <w:t>) présent dans l’enceinte du site. Les résultats d’analyses sur les eaux de ce puits n’ont jamais montré aucune influence du site</w:t>
      </w:r>
      <w:r>
        <w:t>.</w:t>
      </w:r>
    </w:p>
    <w:p w14:paraId="70C70178" w14:textId="77777777" w:rsidR="00D87BD5" w:rsidRDefault="00D87BD5" w:rsidP="00324CDC">
      <w:pPr>
        <w:pStyle w:val="Paragraphedeliste"/>
        <w:sectPr w:rsidR="00D87BD5" w:rsidSect="002245B9">
          <w:pgSz w:w="11900" w:h="16840"/>
          <w:pgMar w:top="1418" w:right="1418" w:bottom="1418" w:left="1418" w:header="680" w:footer="397" w:gutter="0"/>
          <w:cols w:space="708"/>
          <w:docGrid w:linePitch="360"/>
        </w:sectPr>
      </w:pPr>
    </w:p>
    <w:tbl>
      <w:tblPr>
        <w:tblW w:w="0" w:type="auto"/>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ayout w:type="fixed"/>
        <w:tblCellMar>
          <w:left w:w="70" w:type="dxa"/>
          <w:right w:w="70" w:type="dxa"/>
        </w:tblCellMar>
        <w:tblLook w:val="04A0" w:firstRow="1" w:lastRow="0" w:firstColumn="1" w:lastColumn="0" w:noHBand="0" w:noVBand="1"/>
      </w:tblPr>
      <w:tblGrid>
        <w:gridCol w:w="1129"/>
        <w:gridCol w:w="69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567"/>
        <w:gridCol w:w="906"/>
      </w:tblGrid>
      <w:tr w:rsidR="00B63EA6" w:rsidRPr="008255D1" w14:paraId="5674FB73" w14:textId="77777777" w:rsidTr="0007531C">
        <w:trPr>
          <w:trHeight w:val="384"/>
          <w:tblHeader/>
        </w:trPr>
        <w:tc>
          <w:tcPr>
            <w:tcW w:w="1129" w:type="dxa"/>
            <w:vMerge w:val="restart"/>
            <w:shd w:val="clear" w:color="000000" w:fill="343F4C"/>
            <w:vAlign w:val="center"/>
          </w:tcPr>
          <w:p w14:paraId="6C1E4855" w14:textId="395C8D70" w:rsidR="00B63EA6" w:rsidRPr="008255D1" w:rsidRDefault="00B63EA6" w:rsidP="00B63EA6">
            <w:pPr>
              <w:spacing w:before="0" w:after="0"/>
              <w:jc w:val="center"/>
              <w:rPr>
                <w:rFonts w:eastAsia="Times New Roman"/>
                <w:b/>
                <w:bCs/>
                <w:color w:val="FFFFFF"/>
                <w:sz w:val="14"/>
                <w:szCs w:val="14"/>
                <w:lang w:eastAsia="fr-FR"/>
              </w:rPr>
            </w:pPr>
            <w:r w:rsidRPr="006156D2">
              <w:rPr>
                <w:rFonts w:eastAsia="Times New Roman"/>
                <w:b/>
                <w:bCs/>
                <w:color w:val="FFFFFF"/>
                <w:sz w:val="14"/>
                <w:szCs w:val="14"/>
                <w:lang w:eastAsia="fr-FR"/>
              </w:rPr>
              <w:lastRenderedPageBreak/>
              <w:t xml:space="preserve">Paramètres </w:t>
            </w:r>
            <w:r w:rsidRPr="006156D2">
              <w:rPr>
                <w:rFonts w:eastAsia="Times New Roman"/>
                <w:b/>
                <w:bCs/>
                <w:color w:val="FFFFFF"/>
                <w:sz w:val="14"/>
                <w:szCs w:val="14"/>
                <w:shd w:val="clear" w:color="auto" w:fill="343F4C"/>
                <w:lang w:eastAsia="fr-FR"/>
              </w:rPr>
              <w:t>AP2018</w:t>
            </w:r>
            <w:r w:rsidRPr="006156D2">
              <w:rPr>
                <w:rFonts w:eastAsia="Times New Roman"/>
                <w:b/>
                <w:bCs/>
                <w:color w:val="FFFFFF"/>
                <w:sz w:val="14"/>
                <w:szCs w:val="14"/>
                <w:lang w:eastAsia="fr-FR"/>
              </w:rPr>
              <w:t>-I-1073</w:t>
            </w:r>
          </w:p>
        </w:tc>
        <w:tc>
          <w:tcPr>
            <w:tcW w:w="697" w:type="dxa"/>
            <w:vMerge w:val="restart"/>
            <w:shd w:val="clear" w:color="000000" w:fill="343F4C"/>
            <w:vAlign w:val="center"/>
          </w:tcPr>
          <w:p w14:paraId="60C9D066" w14:textId="034D9613" w:rsidR="00B63EA6" w:rsidRPr="008255D1" w:rsidRDefault="00B63EA6" w:rsidP="00B63EA6">
            <w:pPr>
              <w:spacing w:before="0" w:after="0"/>
              <w:jc w:val="center"/>
              <w:rPr>
                <w:rFonts w:eastAsia="Times New Roman"/>
                <w:b/>
                <w:bCs/>
                <w:color w:val="FFFFFF"/>
                <w:sz w:val="14"/>
                <w:szCs w:val="14"/>
                <w:lang w:eastAsia="fr-FR"/>
              </w:rPr>
            </w:pPr>
            <w:r w:rsidRPr="006156D2">
              <w:rPr>
                <w:rFonts w:eastAsia="Times New Roman"/>
                <w:b/>
                <w:bCs/>
                <w:color w:val="FFFFFF"/>
                <w:sz w:val="14"/>
                <w:szCs w:val="14"/>
                <w:lang w:eastAsia="fr-FR"/>
              </w:rPr>
              <w:t>Unité</w:t>
            </w:r>
          </w:p>
        </w:tc>
        <w:tc>
          <w:tcPr>
            <w:tcW w:w="2268" w:type="dxa"/>
            <w:gridSpan w:val="4"/>
            <w:shd w:val="clear" w:color="auto" w:fill="343F4C"/>
            <w:vAlign w:val="center"/>
          </w:tcPr>
          <w:p w14:paraId="1B8E99F0" w14:textId="77777777" w:rsidR="00B63EA6" w:rsidRDefault="00B63EA6" w:rsidP="00B63EA6">
            <w:pPr>
              <w:spacing w:before="0" w:after="0"/>
              <w:jc w:val="center"/>
              <w:rPr>
                <w:rFonts w:eastAsia="Times New Roman"/>
                <w:b/>
                <w:bCs/>
                <w:color w:val="FFFFFF"/>
                <w:sz w:val="14"/>
                <w:szCs w:val="14"/>
                <w:lang w:eastAsia="fr-FR"/>
              </w:rPr>
            </w:pPr>
            <w:proofErr w:type="spellStart"/>
            <w:r w:rsidRPr="008255D1">
              <w:rPr>
                <w:rFonts w:eastAsia="Times New Roman"/>
                <w:b/>
                <w:bCs/>
                <w:color w:val="FFFFFF"/>
                <w:sz w:val="14"/>
                <w:szCs w:val="14"/>
                <w:lang w:eastAsia="fr-FR"/>
              </w:rPr>
              <w:t>Pbauxite</w:t>
            </w:r>
            <w:proofErr w:type="spellEnd"/>
          </w:p>
          <w:p w14:paraId="21660EF1" w14:textId="48B4523F" w:rsidR="00B63EA6" w:rsidRPr="006156D2" w:rsidRDefault="00B63EA6" w:rsidP="00B63EA6">
            <w:pPr>
              <w:spacing w:before="0" w:after="0"/>
              <w:jc w:val="center"/>
              <w:rPr>
                <w:rFonts w:eastAsia="Times New Roman"/>
                <w:b/>
                <w:bCs/>
                <w:color w:val="FFFFFF"/>
                <w:sz w:val="16"/>
                <w:szCs w:val="16"/>
                <w:lang w:eastAsia="fr-FR"/>
              </w:rPr>
            </w:pPr>
            <w:r w:rsidRPr="008255D1">
              <w:rPr>
                <w:rFonts w:eastAsia="Times New Roman"/>
                <w:b/>
                <w:bCs/>
                <w:color w:val="FFFFFF"/>
                <w:sz w:val="16"/>
                <w:szCs w:val="16"/>
                <w:lang w:eastAsia="fr-FR"/>
              </w:rPr>
              <w:t xml:space="preserve">(nappe captive)  </w:t>
            </w:r>
          </w:p>
        </w:tc>
        <w:tc>
          <w:tcPr>
            <w:tcW w:w="1134" w:type="dxa"/>
            <w:gridSpan w:val="2"/>
            <w:shd w:val="clear" w:color="000000" w:fill="343F4C"/>
            <w:vAlign w:val="center"/>
          </w:tcPr>
          <w:p w14:paraId="34D8A5F6" w14:textId="77777777" w:rsidR="00B63EA6" w:rsidRDefault="0007531C" w:rsidP="0007531C">
            <w:pPr>
              <w:spacing w:before="0" w:after="0"/>
              <w:jc w:val="center"/>
              <w:rPr>
                <w:rFonts w:eastAsia="Times New Roman"/>
                <w:b/>
                <w:bCs/>
                <w:color w:val="FFFFFF"/>
                <w:sz w:val="14"/>
                <w:szCs w:val="14"/>
                <w:lang w:eastAsia="fr-FR"/>
              </w:rPr>
            </w:pPr>
            <w:r>
              <w:rPr>
                <w:rFonts w:eastAsia="Times New Roman"/>
                <w:b/>
                <w:bCs/>
                <w:color w:val="FFFFFF"/>
                <w:sz w:val="14"/>
                <w:szCs w:val="14"/>
                <w:lang w:eastAsia="fr-FR"/>
              </w:rPr>
              <w:t>P1</w:t>
            </w:r>
            <w:r w:rsidR="007E66AB">
              <w:rPr>
                <w:rFonts w:eastAsia="Times New Roman"/>
                <w:b/>
                <w:bCs/>
                <w:color w:val="FFFFFF"/>
                <w:sz w:val="14"/>
                <w:szCs w:val="14"/>
                <w:lang w:eastAsia="fr-FR"/>
              </w:rPr>
              <w:t xml:space="preserve"> </w:t>
            </w:r>
          </w:p>
          <w:p w14:paraId="312182A2" w14:textId="7F159FA9" w:rsidR="007E66AB" w:rsidRPr="008255D1" w:rsidRDefault="007E66AB" w:rsidP="0007531C">
            <w:pPr>
              <w:spacing w:before="0" w:after="0"/>
              <w:jc w:val="center"/>
              <w:rPr>
                <w:rFonts w:eastAsia="Times New Roman"/>
                <w:b/>
                <w:bCs/>
                <w:color w:val="FFFFFF"/>
                <w:sz w:val="14"/>
                <w:szCs w:val="14"/>
                <w:lang w:eastAsia="fr-FR"/>
              </w:rPr>
            </w:pPr>
            <w:r>
              <w:rPr>
                <w:rFonts w:eastAsia="Times New Roman"/>
                <w:b/>
                <w:bCs/>
                <w:color w:val="FFFFFF"/>
                <w:sz w:val="14"/>
                <w:szCs w:val="14"/>
                <w:lang w:eastAsia="fr-FR"/>
              </w:rPr>
              <w:t xml:space="preserve">Amont </w:t>
            </w:r>
          </w:p>
        </w:tc>
        <w:tc>
          <w:tcPr>
            <w:tcW w:w="2268" w:type="dxa"/>
            <w:gridSpan w:val="4"/>
            <w:shd w:val="clear" w:color="000000" w:fill="343F4C"/>
            <w:vAlign w:val="center"/>
          </w:tcPr>
          <w:p w14:paraId="41016DD2" w14:textId="6EBF04A1"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 xml:space="preserve">SC3 </w:t>
            </w:r>
          </w:p>
          <w:p w14:paraId="6EDEEC66" w14:textId="77777777" w:rsidR="00B63EA6" w:rsidRPr="008255D1" w:rsidRDefault="00B63EA6" w:rsidP="00B63EA6">
            <w:pPr>
              <w:spacing w:before="0" w:after="0"/>
              <w:jc w:val="center"/>
              <w:rPr>
                <w:rFonts w:eastAsia="Times New Roman"/>
                <w:b/>
                <w:bCs/>
                <w:color w:val="FFFFFF"/>
                <w:sz w:val="16"/>
                <w:szCs w:val="16"/>
                <w:lang w:eastAsia="fr-FR"/>
              </w:rPr>
            </w:pPr>
            <w:r w:rsidRPr="008255D1">
              <w:rPr>
                <w:rFonts w:eastAsia="Times New Roman"/>
                <w:b/>
                <w:bCs/>
                <w:color w:val="FFFFFF"/>
                <w:sz w:val="16"/>
                <w:szCs w:val="16"/>
                <w:lang w:eastAsia="fr-FR"/>
              </w:rPr>
              <w:t xml:space="preserve">Hist. : latéral/aval </w:t>
            </w:r>
          </w:p>
          <w:p w14:paraId="7F9B8F92" w14:textId="79200075" w:rsidR="00B63EA6" w:rsidRPr="008E0018" w:rsidRDefault="00B63EA6" w:rsidP="00B63EA6">
            <w:pPr>
              <w:spacing w:before="0" w:after="0"/>
              <w:jc w:val="center"/>
              <w:rPr>
                <w:rFonts w:eastAsia="Times New Roman"/>
                <w:b/>
                <w:bCs/>
                <w:color w:val="FFFFFF"/>
                <w:sz w:val="14"/>
                <w:szCs w:val="14"/>
                <w:lang w:eastAsia="fr-FR"/>
              </w:rPr>
            </w:pPr>
            <w:proofErr w:type="spellStart"/>
            <w:r w:rsidRPr="008255D1">
              <w:rPr>
                <w:rFonts w:eastAsia="Times New Roman"/>
                <w:b/>
                <w:bCs/>
                <w:color w:val="FFFFFF"/>
                <w:sz w:val="14"/>
                <w:szCs w:val="14"/>
                <w:lang w:eastAsia="fr-FR"/>
              </w:rPr>
              <w:t>Act</w:t>
            </w:r>
            <w:proofErr w:type="spellEnd"/>
            <w:r w:rsidRPr="008255D1">
              <w:rPr>
                <w:rFonts w:eastAsia="Times New Roman"/>
                <w:b/>
                <w:bCs/>
                <w:color w:val="FFFFFF"/>
                <w:sz w:val="14"/>
                <w:szCs w:val="14"/>
                <w:lang w:eastAsia="fr-FR"/>
              </w:rPr>
              <w:t>. : latéral</w:t>
            </w:r>
          </w:p>
        </w:tc>
        <w:tc>
          <w:tcPr>
            <w:tcW w:w="2268" w:type="dxa"/>
            <w:gridSpan w:val="4"/>
            <w:shd w:val="clear" w:color="000000" w:fill="343F4C"/>
            <w:vAlign w:val="center"/>
          </w:tcPr>
          <w:p w14:paraId="4915B8AA" w14:textId="77777777"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 xml:space="preserve">SC5 </w:t>
            </w:r>
          </w:p>
          <w:p w14:paraId="14C5FA63" w14:textId="615A3C14" w:rsidR="00B63EA6" w:rsidRPr="008E0018"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6"/>
                <w:szCs w:val="16"/>
                <w:lang w:eastAsia="fr-FR"/>
              </w:rPr>
              <w:t>Aval</w:t>
            </w:r>
          </w:p>
        </w:tc>
        <w:tc>
          <w:tcPr>
            <w:tcW w:w="2268" w:type="dxa"/>
            <w:gridSpan w:val="4"/>
            <w:shd w:val="clear" w:color="000000" w:fill="343F4C"/>
            <w:vAlign w:val="center"/>
          </w:tcPr>
          <w:p w14:paraId="68BA2D10" w14:textId="77777777"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 xml:space="preserve">SC1 </w:t>
            </w:r>
          </w:p>
          <w:p w14:paraId="495FBC2B" w14:textId="77777777" w:rsidR="00B63EA6" w:rsidRPr="008255D1" w:rsidRDefault="00B63EA6" w:rsidP="00B63EA6">
            <w:pPr>
              <w:spacing w:before="0" w:after="0"/>
              <w:jc w:val="center"/>
              <w:rPr>
                <w:rFonts w:eastAsia="Times New Roman"/>
                <w:b/>
                <w:bCs/>
                <w:color w:val="FFFFFF"/>
                <w:sz w:val="16"/>
                <w:szCs w:val="16"/>
                <w:lang w:eastAsia="fr-FR"/>
              </w:rPr>
            </w:pPr>
            <w:r w:rsidRPr="008255D1">
              <w:rPr>
                <w:rFonts w:eastAsia="Times New Roman"/>
                <w:b/>
                <w:bCs/>
                <w:color w:val="FFFFFF"/>
                <w:sz w:val="16"/>
                <w:szCs w:val="16"/>
                <w:lang w:eastAsia="fr-FR"/>
              </w:rPr>
              <w:t>Hist. : latéral/aval</w:t>
            </w:r>
          </w:p>
          <w:p w14:paraId="3852EF6C" w14:textId="78C29309" w:rsidR="00B63EA6" w:rsidRPr="008E0018" w:rsidRDefault="00B63EA6" w:rsidP="00B63EA6">
            <w:pPr>
              <w:spacing w:before="0" w:after="0"/>
              <w:jc w:val="center"/>
              <w:rPr>
                <w:rFonts w:eastAsia="Times New Roman"/>
                <w:b/>
                <w:bCs/>
                <w:color w:val="FFFFFF"/>
                <w:sz w:val="14"/>
                <w:szCs w:val="14"/>
                <w:lang w:eastAsia="fr-FR"/>
              </w:rPr>
            </w:pPr>
            <w:proofErr w:type="spellStart"/>
            <w:r w:rsidRPr="008255D1">
              <w:rPr>
                <w:rFonts w:eastAsia="Times New Roman"/>
                <w:b/>
                <w:bCs/>
                <w:color w:val="FFFFFF"/>
                <w:sz w:val="14"/>
                <w:szCs w:val="14"/>
                <w:lang w:eastAsia="fr-FR"/>
              </w:rPr>
              <w:t>Act</w:t>
            </w:r>
            <w:proofErr w:type="spellEnd"/>
            <w:r w:rsidRPr="008255D1">
              <w:rPr>
                <w:rFonts w:eastAsia="Times New Roman"/>
                <w:b/>
                <w:bCs/>
                <w:color w:val="FFFFFF"/>
                <w:sz w:val="14"/>
                <w:szCs w:val="14"/>
                <w:lang w:eastAsia="fr-FR"/>
              </w:rPr>
              <w:t>. : latéral</w:t>
            </w:r>
          </w:p>
        </w:tc>
        <w:tc>
          <w:tcPr>
            <w:tcW w:w="2268" w:type="dxa"/>
            <w:gridSpan w:val="4"/>
            <w:shd w:val="clear" w:color="000000" w:fill="343F4C"/>
            <w:vAlign w:val="center"/>
          </w:tcPr>
          <w:p w14:paraId="4CABB9F8" w14:textId="77777777"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SC6</w:t>
            </w:r>
          </w:p>
          <w:p w14:paraId="730A4106" w14:textId="77777777" w:rsidR="00B63EA6" w:rsidRPr="008255D1" w:rsidRDefault="00B63EA6" w:rsidP="00B63EA6">
            <w:pPr>
              <w:spacing w:before="0" w:after="0"/>
              <w:jc w:val="center"/>
              <w:rPr>
                <w:rFonts w:eastAsia="Times New Roman"/>
                <w:b/>
                <w:bCs/>
                <w:color w:val="FFFFFF"/>
                <w:sz w:val="16"/>
                <w:szCs w:val="16"/>
                <w:lang w:eastAsia="fr-FR"/>
              </w:rPr>
            </w:pPr>
            <w:r w:rsidRPr="008255D1">
              <w:rPr>
                <w:rFonts w:eastAsia="Times New Roman"/>
                <w:b/>
                <w:bCs/>
                <w:color w:val="FFFFFF"/>
                <w:sz w:val="16"/>
                <w:szCs w:val="16"/>
                <w:lang w:eastAsia="fr-FR"/>
              </w:rPr>
              <w:t xml:space="preserve">Hist. : amont </w:t>
            </w:r>
          </w:p>
          <w:p w14:paraId="1D4CBACC" w14:textId="6B6D6C87" w:rsidR="00B63EA6" w:rsidRPr="008E0018" w:rsidRDefault="00B63EA6" w:rsidP="00B63EA6">
            <w:pPr>
              <w:spacing w:before="0" w:after="0"/>
              <w:jc w:val="center"/>
              <w:rPr>
                <w:rFonts w:eastAsia="Times New Roman"/>
                <w:b/>
                <w:bCs/>
                <w:color w:val="FFFFFF"/>
                <w:sz w:val="14"/>
                <w:szCs w:val="14"/>
                <w:lang w:eastAsia="fr-FR"/>
              </w:rPr>
            </w:pPr>
            <w:proofErr w:type="spellStart"/>
            <w:r w:rsidRPr="008255D1">
              <w:rPr>
                <w:rFonts w:eastAsia="Times New Roman"/>
                <w:b/>
                <w:bCs/>
                <w:color w:val="FFFFFF"/>
                <w:sz w:val="14"/>
                <w:szCs w:val="14"/>
                <w:lang w:eastAsia="fr-FR"/>
              </w:rPr>
              <w:t>Act</w:t>
            </w:r>
            <w:proofErr w:type="spellEnd"/>
            <w:r w:rsidRPr="008255D1">
              <w:rPr>
                <w:rFonts w:eastAsia="Times New Roman"/>
                <w:b/>
                <w:bCs/>
                <w:color w:val="FFFFFF"/>
                <w:sz w:val="14"/>
                <w:szCs w:val="14"/>
                <w:lang w:eastAsia="fr-FR"/>
              </w:rPr>
              <w:t>. : latéral</w:t>
            </w:r>
          </w:p>
        </w:tc>
        <w:tc>
          <w:tcPr>
            <w:tcW w:w="906" w:type="dxa"/>
            <w:vMerge w:val="restart"/>
            <w:shd w:val="clear" w:color="000000" w:fill="343F4C"/>
            <w:vAlign w:val="center"/>
          </w:tcPr>
          <w:p w14:paraId="23A6F0EA" w14:textId="769A3519" w:rsidR="00B63EA6" w:rsidRPr="006156D2" w:rsidRDefault="00B63EA6" w:rsidP="00B63EA6">
            <w:pPr>
              <w:spacing w:before="0" w:after="0"/>
              <w:jc w:val="center"/>
              <w:rPr>
                <w:rFonts w:eastAsia="Times New Roman"/>
                <w:b/>
                <w:bCs/>
                <w:color w:val="FFFFFF"/>
                <w:sz w:val="16"/>
                <w:szCs w:val="16"/>
                <w:lang w:eastAsia="fr-FR"/>
              </w:rPr>
            </w:pPr>
            <w:r w:rsidRPr="006156D2">
              <w:rPr>
                <w:rFonts w:eastAsia="Times New Roman"/>
                <w:b/>
                <w:bCs/>
                <w:color w:val="FFFFFF"/>
                <w:sz w:val="16"/>
                <w:szCs w:val="16"/>
                <w:lang w:eastAsia="fr-FR"/>
              </w:rPr>
              <w:t>AM du 11/01/2007</w:t>
            </w:r>
          </w:p>
        </w:tc>
      </w:tr>
      <w:tr w:rsidR="00B63EA6" w:rsidRPr="008255D1" w14:paraId="619505B1" w14:textId="77777777" w:rsidTr="0007531C">
        <w:trPr>
          <w:trHeight w:val="290"/>
          <w:tblHeader/>
        </w:trPr>
        <w:tc>
          <w:tcPr>
            <w:tcW w:w="1129" w:type="dxa"/>
            <w:vMerge/>
            <w:shd w:val="clear" w:color="000000" w:fill="343F4C"/>
            <w:vAlign w:val="center"/>
          </w:tcPr>
          <w:p w14:paraId="78428E82" w14:textId="76E5FF65" w:rsidR="00B63EA6" w:rsidRPr="008255D1" w:rsidRDefault="00B63EA6" w:rsidP="00B63EA6">
            <w:pPr>
              <w:spacing w:before="0" w:after="0"/>
              <w:jc w:val="center"/>
              <w:rPr>
                <w:rFonts w:eastAsia="Times New Roman"/>
                <w:b/>
                <w:bCs/>
                <w:color w:val="FFFFFF"/>
                <w:sz w:val="14"/>
                <w:szCs w:val="14"/>
                <w:lang w:eastAsia="fr-FR"/>
              </w:rPr>
            </w:pPr>
          </w:p>
        </w:tc>
        <w:tc>
          <w:tcPr>
            <w:tcW w:w="697" w:type="dxa"/>
            <w:vMerge/>
            <w:shd w:val="clear" w:color="000000" w:fill="343F4C"/>
            <w:vAlign w:val="center"/>
          </w:tcPr>
          <w:p w14:paraId="2C62007F" w14:textId="46AE6F7B" w:rsidR="00B63EA6" w:rsidRPr="008255D1" w:rsidRDefault="00B63EA6" w:rsidP="00B63EA6">
            <w:pPr>
              <w:spacing w:before="0" w:after="0"/>
              <w:jc w:val="left"/>
              <w:rPr>
                <w:rFonts w:eastAsia="Times New Roman"/>
                <w:b/>
                <w:bCs/>
                <w:color w:val="FFFFFF"/>
                <w:sz w:val="14"/>
                <w:szCs w:val="14"/>
                <w:lang w:eastAsia="fr-FR"/>
              </w:rPr>
            </w:pPr>
          </w:p>
        </w:tc>
        <w:tc>
          <w:tcPr>
            <w:tcW w:w="1134" w:type="dxa"/>
            <w:gridSpan w:val="2"/>
            <w:shd w:val="clear" w:color="000000" w:fill="343F4C"/>
            <w:vAlign w:val="center"/>
          </w:tcPr>
          <w:p w14:paraId="2F75FA50" w14:textId="4D1D7564"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2021</w:t>
            </w:r>
          </w:p>
        </w:tc>
        <w:tc>
          <w:tcPr>
            <w:tcW w:w="1134" w:type="dxa"/>
            <w:gridSpan w:val="2"/>
            <w:shd w:val="clear" w:color="000000" w:fill="343F4C"/>
            <w:vAlign w:val="center"/>
          </w:tcPr>
          <w:p w14:paraId="05CABBFE" w14:textId="7E2D4B7A"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1134" w:type="dxa"/>
            <w:gridSpan w:val="2"/>
            <w:shd w:val="clear" w:color="000000" w:fill="343F4C"/>
            <w:vAlign w:val="center"/>
          </w:tcPr>
          <w:p w14:paraId="48C408F0" w14:textId="24F6DB44" w:rsidR="00B63EA6" w:rsidRPr="008E0018"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1134" w:type="dxa"/>
            <w:gridSpan w:val="2"/>
            <w:shd w:val="clear" w:color="000000" w:fill="343F4C"/>
            <w:vAlign w:val="center"/>
          </w:tcPr>
          <w:p w14:paraId="2B3F140B" w14:textId="74762507"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1134" w:type="dxa"/>
            <w:gridSpan w:val="2"/>
            <w:shd w:val="clear" w:color="000000" w:fill="343F4C"/>
            <w:vAlign w:val="center"/>
          </w:tcPr>
          <w:p w14:paraId="05D859F9" w14:textId="4C700B6B"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1134" w:type="dxa"/>
            <w:gridSpan w:val="2"/>
            <w:shd w:val="clear" w:color="000000" w:fill="343F4C"/>
            <w:vAlign w:val="center"/>
          </w:tcPr>
          <w:p w14:paraId="250EA4F4" w14:textId="04CE745D"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2021</w:t>
            </w:r>
          </w:p>
        </w:tc>
        <w:tc>
          <w:tcPr>
            <w:tcW w:w="1134" w:type="dxa"/>
            <w:gridSpan w:val="2"/>
            <w:shd w:val="clear" w:color="000000" w:fill="343F4C"/>
            <w:vAlign w:val="center"/>
          </w:tcPr>
          <w:p w14:paraId="112E76BA" w14:textId="7F52C8C2"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1134" w:type="dxa"/>
            <w:gridSpan w:val="2"/>
            <w:shd w:val="clear" w:color="000000" w:fill="343F4C"/>
            <w:vAlign w:val="center"/>
          </w:tcPr>
          <w:p w14:paraId="613021DD" w14:textId="36ADE6AB"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2021</w:t>
            </w:r>
          </w:p>
        </w:tc>
        <w:tc>
          <w:tcPr>
            <w:tcW w:w="1134" w:type="dxa"/>
            <w:gridSpan w:val="2"/>
            <w:shd w:val="clear" w:color="000000" w:fill="343F4C"/>
            <w:vAlign w:val="center"/>
          </w:tcPr>
          <w:p w14:paraId="49086141" w14:textId="4876FE5E"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1134" w:type="dxa"/>
            <w:gridSpan w:val="2"/>
            <w:shd w:val="clear" w:color="000000" w:fill="343F4C"/>
            <w:vAlign w:val="center"/>
          </w:tcPr>
          <w:p w14:paraId="48F0BF78" w14:textId="35392439"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2021</w:t>
            </w:r>
          </w:p>
        </w:tc>
        <w:tc>
          <w:tcPr>
            <w:tcW w:w="1134" w:type="dxa"/>
            <w:gridSpan w:val="2"/>
            <w:shd w:val="clear" w:color="000000" w:fill="343F4C"/>
            <w:vAlign w:val="center"/>
          </w:tcPr>
          <w:p w14:paraId="0D4AFCBD" w14:textId="6C2F7373" w:rsidR="00B63EA6" w:rsidRPr="008255D1" w:rsidRDefault="00B63EA6" w:rsidP="00B63EA6">
            <w:pPr>
              <w:spacing w:before="0" w:after="0"/>
              <w:jc w:val="center"/>
              <w:rPr>
                <w:rFonts w:eastAsia="Times New Roman"/>
                <w:b/>
                <w:bCs/>
                <w:color w:val="FFFFFF"/>
                <w:sz w:val="14"/>
                <w:szCs w:val="14"/>
                <w:lang w:eastAsia="fr-FR"/>
              </w:rPr>
            </w:pPr>
            <w:r w:rsidRPr="008E0018">
              <w:rPr>
                <w:rFonts w:eastAsia="Times New Roman"/>
                <w:b/>
                <w:bCs/>
                <w:color w:val="FFFFFF"/>
                <w:sz w:val="14"/>
                <w:szCs w:val="14"/>
                <w:lang w:eastAsia="fr-FR"/>
              </w:rPr>
              <w:t>2022</w:t>
            </w:r>
          </w:p>
        </w:tc>
        <w:tc>
          <w:tcPr>
            <w:tcW w:w="906" w:type="dxa"/>
            <w:vMerge/>
            <w:shd w:val="clear" w:color="000000" w:fill="343F4C"/>
            <w:vAlign w:val="center"/>
          </w:tcPr>
          <w:p w14:paraId="10CE9E21" w14:textId="77777777" w:rsidR="00B63EA6" w:rsidRPr="008255D1" w:rsidRDefault="00B63EA6" w:rsidP="00B63EA6">
            <w:pPr>
              <w:spacing w:before="0" w:after="0"/>
              <w:jc w:val="left"/>
              <w:rPr>
                <w:rFonts w:eastAsia="Times New Roman"/>
                <w:color w:val="343F4C"/>
                <w:szCs w:val="22"/>
                <w:lang w:eastAsia="fr-FR"/>
              </w:rPr>
            </w:pPr>
          </w:p>
        </w:tc>
      </w:tr>
      <w:tr w:rsidR="00B63EA6" w:rsidRPr="008255D1" w14:paraId="34B6312D" w14:textId="77777777" w:rsidTr="0007531C">
        <w:trPr>
          <w:trHeight w:val="280"/>
          <w:tblHeader/>
        </w:trPr>
        <w:tc>
          <w:tcPr>
            <w:tcW w:w="1129" w:type="dxa"/>
            <w:vMerge/>
            <w:shd w:val="clear" w:color="000000" w:fill="343F4C"/>
            <w:vAlign w:val="center"/>
            <w:hideMark/>
          </w:tcPr>
          <w:p w14:paraId="25EF04EC" w14:textId="5D4DAAA0" w:rsidR="00B63EA6" w:rsidRPr="008255D1" w:rsidRDefault="00B63EA6" w:rsidP="00B63EA6">
            <w:pPr>
              <w:spacing w:before="0" w:after="0"/>
              <w:jc w:val="center"/>
              <w:rPr>
                <w:rFonts w:eastAsia="Times New Roman"/>
                <w:b/>
                <w:bCs/>
                <w:color w:val="FFFFFF"/>
                <w:sz w:val="14"/>
                <w:szCs w:val="14"/>
                <w:lang w:eastAsia="fr-FR"/>
              </w:rPr>
            </w:pPr>
          </w:p>
        </w:tc>
        <w:tc>
          <w:tcPr>
            <w:tcW w:w="697" w:type="dxa"/>
            <w:vMerge/>
            <w:shd w:val="clear" w:color="000000" w:fill="343F4C"/>
            <w:vAlign w:val="center"/>
            <w:hideMark/>
          </w:tcPr>
          <w:p w14:paraId="5D9CA787" w14:textId="77777777" w:rsidR="00B63EA6" w:rsidRPr="008255D1" w:rsidRDefault="00B63EA6" w:rsidP="00B63EA6">
            <w:pPr>
              <w:spacing w:before="0" w:after="0"/>
              <w:jc w:val="left"/>
              <w:rPr>
                <w:rFonts w:eastAsia="Times New Roman"/>
                <w:b/>
                <w:bCs/>
                <w:color w:val="FFFFFF"/>
                <w:sz w:val="14"/>
                <w:szCs w:val="14"/>
                <w:lang w:eastAsia="fr-FR"/>
              </w:rPr>
            </w:pPr>
          </w:p>
        </w:tc>
        <w:tc>
          <w:tcPr>
            <w:tcW w:w="567" w:type="dxa"/>
            <w:shd w:val="clear" w:color="000000" w:fill="343F4C"/>
            <w:vAlign w:val="center"/>
            <w:hideMark/>
          </w:tcPr>
          <w:p w14:paraId="2C578286" w14:textId="50BB3B36"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343718C9" w14:textId="56492FCA"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40BEA326" w14:textId="0344974F"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6C85B142" w14:textId="49A71F91"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tcPr>
          <w:p w14:paraId="4507FFE6" w14:textId="6D9C8619"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tcPr>
          <w:p w14:paraId="0F658A6D" w14:textId="28D156BC"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21B70186" w14:textId="2397BE20"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04C24095" w14:textId="43931BF4"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2B3451DF" w14:textId="2365CDFD"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1135A544" w14:textId="0F073AC2"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43C562CB" w14:textId="6A5808D6"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066BE1B0" w14:textId="4E57E065"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73BDCB8A" w14:textId="1C4856B0"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53366C96" w14:textId="020D3A44"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6ED5D624" w14:textId="5FB41160"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1C85126D" w14:textId="1A0B7674"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38209014" w14:textId="44CC0D2B"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544416BF" w14:textId="6321F9F8"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38D75F73" w14:textId="66ECC429"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39759D6A" w14:textId="53C40271"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567" w:type="dxa"/>
            <w:shd w:val="clear" w:color="000000" w:fill="343F4C"/>
            <w:vAlign w:val="center"/>
            <w:hideMark/>
          </w:tcPr>
          <w:p w14:paraId="7024AECA" w14:textId="11F9AF01"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S1</w:t>
            </w:r>
          </w:p>
        </w:tc>
        <w:tc>
          <w:tcPr>
            <w:tcW w:w="567" w:type="dxa"/>
            <w:shd w:val="clear" w:color="000000" w:fill="343F4C"/>
            <w:vAlign w:val="center"/>
            <w:hideMark/>
          </w:tcPr>
          <w:p w14:paraId="4A527FEE" w14:textId="205BA1C9" w:rsidR="00B63EA6" w:rsidRPr="008255D1" w:rsidRDefault="00B63EA6" w:rsidP="00B63EA6">
            <w:pPr>
              <w:spacing w:before="0" w:after="0"/>
              <w:jc w:val="center"/>
              <w:rPr>
                <w:rFonts w:eastAsia="Times New Roman"/>
                <w:b/>
                <w:bCs/>
                <w:color w:val="FFFFFF"/>
                <w:sz w:val="14"/>
                <w:szCs w:val="14"/>
                <w:lang w:eastAsia="fr-FR"/>
              </w:rPr>
            </w:pPr>
            <w:r w:rsidRPr="008255D1">
              <w:rPr>
                <w:rFonts w:eastAsia="Times New Roman"/>
                <w:b/>
                <w:bCs/>
                <w:color w:val="FFFFFF"/>
                <w:sz w:val="14"/>
                <w:szCs w:val="14"/>
                <w:lang w:eastAsia="fr-FR"/>
              </w:rPr>
              <w:t>S2</w:t>
            </w:r>
          </w:p>
        </w:tc>
        <w:tc>
          <w:tcPr>
            <w:tcW w:w="906" w:type="dxa"/>
            <w:vMerge/>
            <w:shd w:val="clear" w:color="000000" w:fill="343F4C"/>
            <w:vAlign w:val="center"/>
            <w:hideMark/>
          </w:tcPr>
          <w:p w14:paraId="5A02B3BD" w14:textId="77777777" w:rsidR="00B63EA6" w:rsidRPr="008255D1" w:rsidRDefault="00B63EA6" w:rsidP="00B63EA6">
            <w:pPr>
              <w:spacing w:before="0" w:after="0"/>
              <w:jc w:val="left"/>
              <w:rPr>
                <w:rFonts w:eastAsia="Times New Roman"/>
                <w:color w:val="343F4C"/>
                <w:szCs w:val="22"/>
                <w:lang w:eastAsia="fr-FR"/>
              </w:rPr>
            </w:pPr>
          </w:p>
        </w:tc>
      </w:tr>
      <w:tr w:rsidR="00B63EA6" w:rsidRPr="008255D1" w14:paraId="4B177490" w14:textId="77777777" w:rsidTr="007E66AB">
        <w:trPr>
          <w:trHeight w:val="227"/>
        </w:trPr>
        <w:tc>
          <w:tcPr>
            <w:tcW w:w="1129" w:type="dxa"/>
            <w:shd w:val="clear" w:color="auto" w:fill="auto"/>
            <w:vAlign w:val="center"/>
            <w:hideMark/>
          </w:tcPr>
          <w:p w14:paraId="4C896B2E" w14:textId="77777777" w:rsidR="00B63EA6" w:rsidRPr="008255D1" w:rsidRDefault="00B63EA6" w:rsidP="00B63EA6">
            <w:pPr>
              <w:spacing w:before="20" w:after="20"/>
              <w:jc w:val="left"/>
              <w:rPr>
                <w:rFonts w:eastAsia="Times New Roman"/>
                <w:sz w:val="14"/>
                <w:szCs w:val="14"/>
                <w:lang w:eastAsia="fr-FR"/>
              </w:rPr>
            </w:pPr>
            <w:r w:rsidRPr="008255D1">
              <w:rPr>
                <w:rFonts w:eastAsia="Times New Roman"/>
                <w:sz w:val="14"/>
                <w:szCs w:val="14"/>
                <w:lang w:eastAsia="fr-FR"/>
              </w:rPr>
              <w:t>Altimétrie du niveau d'eau</w:t>
            </w:r>
          </w:p>
        </w:tc>
        <w:tc>
          <w:tcPr>
            <w:tcW w:w="697" w:type="dxa"/>
            <w:shd w:val="clear" w:color="auto" w:fill="auto"/>
            <w:vAlign w:val="center"/>
            <w:hideMark/>
          </w:tcPr>
          <w:p w14:paraId="4EE1A9C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 NGF</w:t>
            </w:r>
          </w:p>
        </w:tc>
        <w:tc>
          <w:tcPr>
            <w:tcW w:w="567" w:type="dxa"/>
            <w:shd w:val="clear" w:color="auto" w:fill="auto"/>
            <w:vAlign w:val="center"/>
            <w:hideMark/>
          </w:tcPr>
          <w:p w14:paraId="3479886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w:t>
            </w:r>
          </w:p>
        </w:tc>
        <w:tc>
          <w:tcPr>
            <w:tcW w:w="567" w:type="dxa"/>
            <w:shd w:val="clear" w:color="auto" w:fill="auto"/>
            <w:vAlign w:val="center"/>
            <w:hideMark/>
          </w:tcPr>
          <w:p w14:paraId="3572CAF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w:t>
            </w:r>
          </w:p>
        </w:tc>
        <w:tc>
          <w:tcPr>
            <w:tcW w:w="567" w:type="dxa"/>
            <w:shd w:val="clear" w:color="auto" w:fill="auto"/>
            <w:vAlign w:val="center"/>
            <w:hideMark/>
          </w:tcPr>
          <w:p w14:paraId="0FE0F64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w:t>
            </w:r>
          </w:p>
        </w:tc>
        <w:tc>
          <w:tcPr>
            <w:tcW w:w="567" w:type="dxa"/>
            <w:shd w:val="clear" w:color="auto" w:fill="auto"/>
            <w:vAlign w:val="center"/>
            <w:hideMark/>
          </w:tcPr>
          <w:p w14:paraId="4455543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vAlign w:val="center"/>
          </w:tcPr>
          <w:p w14:paraId="5E74C5FF" w14:textId="77777777" w:rsidR="00B63EA6" w:rsidRPr="008255D1" w:rsidRDefault="00B63EA6" w:rsidP="007E66AB">
            <w:pPr>
              <w:spacing w:before="20" w:after="20"/>
              <w:jc w:val="center"/>
              <w:rPr>
                <w:rFonts w:eastAsia="Times New Roman"/>
                <w:sz w:val="14"/>
                <w:szCs w:val="14"/>
                <w:lang w:eastAsia="fr-FR"/>
              </w:rPr>
            </w:pPr>
          </w:p>
        </w:tc>
        <w:tc>
          <w:tcPr>
            <w:tcW w:w="567" w:type="dxa"/>
            <w:vAlign w:val="center"/>
          </w:tcPr>
          <w:p w14:paraId="45BB9E86" w14:textId="7B61CE23"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50962C04" w14:textId="457C1EEF"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w:t>
            </w:r>
            <w:r>
              <w:rPr>
                <w:rFonts w:eastAsia="Times New Roman"/>
                <w:sz w:val="14"/>
                <w:szCs w:val="14"/>
                <w:lang w:eastAsia="fr-FR"/>
              </w:rPr>
              <w:t>9</w:t>
            </w:r>
          </w:p>
        </w:tc>
        <w:tc>
          <w:tcPr>
            <w:tcW w:w="567" w:type="dxa"/>
            <w:shd w:val="clear" w:color="auto" w:fill="auto"/>
            <w:vAlign w:val="center"/>
            <w:hideMark/>
          </w:tcPr>
          <w:p w14:paraId="2C236CAC" w14:textId="36BA0180"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r>
              <w:rPr>
                <w:rFonts w:eastAsia="Times New Roman"/>
                <w:sz w:val="14"/>
                <w:szCs w:val="14"/>
                <w:lang w:eastAsia="fr-FR"/>
              </w:rPr>
              <w:t>2</w:t>
            </w:r>
          </w:p>
        </w:tc>
        <w:tc>
          <w:tcPr>
            <w:tcW w:w="567" w:type="dxa"/>
            <w:shd w:val="clear" w:color="auto" w:fill="auto"/>
            <w:vAlign w:val="center"/>
            <w:hideMark/>
          </w:tcPr>
          <w:p w14:paraId="660CC67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1325D39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09E3EBB7" w14:textId="0B5FF8A9"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w:t>
            </w:r>
            <w:r>
              <w:rPr>
                <w:rFonts w:eastAsia="Times New Roman"/>
                <w:sz w:val="14"/>
                <w:szCs w:val="14"/>
                <w:lang w:eastAsia="fr-FR"/>
              </w:rPr>
              <w:t>4</w:t>
            </w:r>
          </w:p>
        </w:tc>
        <w:tc>
          <w:tcPr>
            <w:tcW w:w="567" w:type="dxa"/>
            <w:shd w:val="clear" w:color="auto" w:fill="auto"/>
            <w:vAlign w:val="center"/>
            <w:hideMark/>
          </w:tcPr>
          <w:p w14:paraId="07D6912B" w14:textId="18D853E2"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12,7</w:t>
            </w:r>
          </w:p>
        </w:tc>
        <w:tc>
          <w:tcPr>
            <w:tcW w:w="567" w:type="dxa"/>
            <w:shd w:val="clear" w:color="auto" w:fill="auto"/>
            <w:vAlign w:val="center"/>
            <w:hideMark/>
          </w:tcPr>
          <w:p w14:paraId="4D8BCF4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079A9FA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5CC2EC16" w14:textId="50C1A71C"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6</w:t>
            </w:r>
          </w:p>
        </w:tc>
        <w:tc>
          <w:tcPr>
            <w:tcW w:w="567" w:type="dxa"/>
            <w:shd w:val="clear" w:color="auto" w:fill="auto"/>
            <w:vAlign w:val="center"/>
            <w:hideMark/>
          </w:tcPr>
          <w:p w14:paraId="3CE7E3C8" w14:textId="74715C53"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r>
              <w:rPr>
                <w:rFonts w:eastAsia="Times New Roman"/>
                <w:sz w:val="14"/>
                <w:szCs w:val="14"/>
                <w:lang w:eastAsia="fr-FR"/>
              </w:rPr>
              <w:t>5</w:t>
            </w:r>
          </w:p>
        </w:tc>
        <w:tc>
          <w:tcPr>
            <w:tcW w:w="567" w:type="dxa"/>
            <w:shd w:val="clear" w:color="auto" w:fill="auto"/>
            <w:vAlign w:val="center"/>
            <w:hideMark/>
          </w:tcPr>
          <w:p w14:paraId="271A36B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33B0DF4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78093EC3" w14:textId="7955FE4A"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w:t>
            </w:r>
            <w:r>
              <w:rPr>
                <w:rFonts w:eastAsia="Times New Roman"/>
                <w:sz w:val="14"/>
                <w:szCs w:val="14"/>
                <w:lang w:eastAsia="fr-FR"/>
              </w:rPr>
              <w:t>3</w:t>
            </w:r>
          </w:p>
        </w:tc>
        <w:tc>
          <w:tcPr>
            <w:tcW w:w="567" w:type="dxa"/>
            <w:shd w:val="clear" w:color="auto" w:fill="auto"/>
            <w:vAlign w:val="center"/>
            <w:hideMark/>
          </w:tcPr>
          <w:p w14:paraId="15B9AA11" w14:textId="7309501F"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17,8</w:t>
            </w:r>
          </w:p>
        </w:tc>
        <w:tc>
          <w:tcPr>
            <w:tcW w:w="567" w:type="dxa"/>
            <w:shd w:val="clear" w:color="auto" w:fill="auto"/>
            <w:vAlign w:val="center"/>
            <w:hideMark/>
          </w:tcPr>
          <w:p w14:paraId="0EBDFEF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29EAB9F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906" w:type="dxa"/>
            <w:shd w:val="clear" w:color="auto" w:fill="auto"/>
            <w:vAlign w:val="center"/>
            <w:hideMark/>
          </w:tcPr>
          <w:p w14:paraId="2CEE3FEF"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 </w:t>
            </w:r>
          </w:p>
        </w:tc>
      </w:tr>
      <w:tr w:rsidR="00B63EA6" w:rsidRPr="008255D1" w14:paraId="318D5927" w14:textId="77777777" w:rsidTr="007E66AB">
        <w:trPr>
          <w:trHeight w:val="227"/>
        </w:trPr>
        <w:tc>
          <w:tcPr>
            <w:tcW w:w="1129" w:type="dxa"/>
            <w:shd w:val="clear" w:color="auto" w:fill="auto"/>
            <w:vAlign w:val="center"/>
            <w:hideMark/>
          </w:tcPr>
          <w:p w14:paraId="5DDF8FC1" w14:textId="77777777" w:rsidR="00B63EA6" w:rsidRPr="008255D1" w:rsidRDefault="00B63EA6" w:rsidP="00B63EA6">
            <w:pPr>
              <w:spacing w:before="20" w:after="20"/>
              <w:jc w:val="left"/>
              <w:rPr>
                <w:rFonts w:eastAsia="Times New Roman"/>
                <w:sz w:val="14"/>
                <w:szCs w:val="14"/>
                <w:lang w:eastAsia="fr-FR"/>
              </w:rPr>
            </w:pPr>
            <w:r w:rsidRPr="008255D1">
              <w:rPr>
                <w:rFonts w:eastAsia="Times New Roman"/>
                <w:sz w:val="14"/>
                <w:szCs w:val="14"/>
                <w:lang w:eastAsia="fr-FR"/>
              </w:rPr>
              <w:t>pH</w:t>
            </w:r>
          </w:p>
        </w:tc>
        <w:tc>
          <w:tcPr>
            <w:tcW w:w="697" w:type="dxa"/>
            <w:shd w:val="clear" w:color="auto" w:fill="auto"/>
            <w:vAlign w:val="center"/>
            <w:hideMark/>
          </w:tcPr>
          <w:p w14:paraId="649AB7F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 </w:t>
            </w:r>
          </w:p>
        </w:tc>
        <w:tc>
          <w:tcPr>
            <w:tcW w:w="567" w:type="dxa"/>
            <w:shd w:val="clear" w:color="auto" w:fill="auto"/>
            <w:vAlign w:val="center"/>
            <w:hideMark/>
          </w:tcPr>
          <w:p w14:paraId="63ED65BA" w14:textId="6DC211E0"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w:t>
            </w:r>
            <w:r>
              <w:rPr>
                <w:rFonts w:eastAsia="Times New Roman"/>
                <w:sz w:val="14"/>
                <w:szCs w:val="14"/>
                <w:lang w:eastAsia="fr-FR"/>
              </w:rPr>
              <w:t>,</w:t>
            </w:r>
            <w:r w:rsidRPr="008255D1">
              <w:rPr>
                <w:rFonts w:eastAsia="Times New Roman"/>
                <w:sz w:val="14"/>
                <w:szCs w:val="14"/>
                <w:lang w:eastAsia="fr-FR"/>
              </w:rPr>
              <w:t>5</w:t>
            </w:r>
          </w:p>
        </w:tc>
        <w:tc>
          <w:tcPr>
            <w:tcW w:w="567" w:type="dxa"/>
            <w:shd w:val="clear" w:color="auto" w:fill="auto"/>
            <w:vAlign w:val="center"/>
            <w:hideMark/>
          </w:tcPr>
          <w:p w14:paraId="25648A1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8,2</w:t>
            </w:r>
          </w:p>
        </w:tc>
        <w:tc>
          <w:tcPr>
            <w:tcW w:w="567" w:type="dxa"/>
            <w:shd w:val="clear" w:color="auto" w:fill="auto"/>
            <w:vAlign w:val="center"/>
            <w:hideMark/>
          </w:tcPr>
          <w:p w14:paraId="1D12F91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7,64</w:t>
            </w:r>
          </w:p>
        </w:tc>
        <w:tc>
          <w:tcPr>
            <w:tcW w:w="567" w:type="dxa"/>
            <w:shd w:val="clear" w:color="auto" w:fill="auto"/>
            <w:vAlign w:val="center"/>
            <w:hideMark/>
          </w:tcPr>
          <w:p w14:paraId="7BEB961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8,01</w:t>
            </w:r>
          </w:p>
        </w:tc>
        <w:tc>
          <w:tcPr>
            <w:tcW w:w="567" w:type="dxa"/>
          </w:tcPr>
          <w:p w14:paraId="6F64665D" w14:textId="12C4CF32" w:rsidR="00B63EA6" w:rsidRPr="008255D1" w:rsidRDefault="00B63EA6" w:rsidP="00B63EA6">
            <w:pPr>
              <w:spacing w:before="20" w:after="20"/>
              <w:jc w:val="center"/>
              <w:rPr>
                <w:rFonts w:eastAsia="Times New Roman"/>
                <w:sz w:val="14"/>
                <w:szCs w:val="14"/>
                <w:lang w:eastAsia="fr-FR"/>
              </w:rPr>
            </w:pPr>
            <w:r>
              <w:rPr>
                <w:rFonts w:eastAsia="Times New Roman"/>
                <w:sz w:val="14"/>
                <w:szCs w:val="14"/>
                <w:lang w:eastAsia="fr-FR"/>
              </w:rPr>
              <w:t>6,83</w:t>
            </w:r>
          </w:p>
        </w:tc>
        <w:tc>
          <w:tcPr>
            <w:tcW w:w="567" w:type="dxa"/>
            <w:vAlign w:val="center"/>
          </w:tcPr>
          <w:p w14:paraId="019F2A21" w14:textId="722E0F5F"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56D10181" w14:textId="49BD6381"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7,2</w:t>
            </w:r>
          </w:p>
        </w:tc>
        <w:tc>
          <w:tcPr>
            <w:tcW w:w="567" w:type="dxa"/>
            <w:shd w:val="clear" w:color="auto" w:fill="auto"/>
            <w:vAlign w:val="center"/>
            <w:hideMark/>
          </w:tcPr>
          <w:p w14:paraId="2B33A7B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8,35</w:t>
            </w:r>
          </w:p>
        </w:tc>
        <w:tc>
          <w:tcPr>
            <w:tcW w:w="567" w:type="dxa"/>
            <w:shd w:val="clear" w:color="auto" w:fill="auto"/>
            <w:vAlign w:val="center"/>
            <w:hideMark/>
          </w:tcPr>
          <w:p w14:paraId="77B659B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7,15</w:t>
            </w:r>
          </w:p>
        </w:tc>
        <w:tc>
          <w:tcPr>
            <w:tcW w:w="567" w:type="dxa"/>
            <w:shd w:val="clear" w:color="auto" w:fill="auto"/>
            <w:vAlign w:val="center"/>
            <w:hideMark/>
          </w:tcPr>
          <w:p w14:paraId="299BD45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7,2</w:t>
            </w:r>
          </w:p>
        </w:tc>
        <w:tc>
          <w:tcPr>
            <w:tcW w:w="567" w:type="dxa"/>
            <w:shd w:val="clear" w:color="auto" w:fill="auto"/>
            <w:vAlign w:val="center"/>
            <w:hideMark/>
          </w:tcPr>
          <w:p w14:paraId="12B0A38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7,4</w:t>
            </w:r>
          </w:p>
        </w:tc>
        <w:tc>
          <w:tcPr>
            <w:tcW w:w="567" w:type="dxa"/>
            <w:shd w:val="clear" w:color="auto" w:fill="auto"/>
            <w:vAlign w:val="center"/>
            <w:hideMark/>
          </w:tcPr>
          <w:p w14:paraId="1D7EF6C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7,3</w:t>
            </w:r>
          </w:p>
        </w:tc>
        <w:tc>
          <w:tcPr>
            <w:tcW w:w="567" w:type="dxa"/>
            <w:shd w:val="clear" w:color="auto" w:fill="auto"/>
            <w:vAlign w:val="center"/>
            <w:hideMark/>
          </w:tcPr>
          <w:p w14:paraId="2ACEBEC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7,46</w:t>
            </w:r>
          </w:p>
        </w:tc>
        <w:tc>
          <w:tcPr>
            <w:tcW w:w="567" w:type="dxa"/>
            <w:shd w:val="clear" w:color="auto" w:fill="auto"/>
            <w:vAlign w:val="center"/>
            <w:hideMark/>
          </w:tcPr>
          <w:p w14:paraId="5879F43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7,12</w:t>
            </w:r>
          </w:p>
        </w:tc>
        <w:tc>
          <w:tcPr>
            <w:tcW w:w="567" w:type="dxa"/>
            <w:shd w:val="clear" w:color="auto" w:fill="auto"/>
            <w:vAlign w:val="center"/>
            <w:hideMark/>
          </w:tcPr>
          <w:p w14:paraId="6AAA991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6,75</w:t>
            </w:r>
          </w:p>
        </w:tc>
        <w:tc>
          <w:tcPr>
            <w:tcW w:w="567" w:type="dxa"/>
            <w:shd w:val="clear" w:color="auto" w:fill="auto"/>
            <w:vAlign w:val="center"/>
            <w:hideMark/>
          </w:tcPr>
          <w:p w14:paraId="2DC06DE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7,4</w:t>
            </w:r>
          </w:p>
        </w:tc>
        <w:tc>
          <w:tcPr>
            <w:tcW w:w="567" w:type="dxa"/>
            <w:shd w:val="clear" w:color="auto" w:fill="auto"/>
            <w:vAlign w:val="center"/>
            <w:hideMark/>
          </w:tcPr>
          <w:p w14:paraId="4A4559F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6,9</w:t>
            </w:r>
          </w:p>
        </w:tc>
        <w:tc>
          <w:tcPr>
            <w:tcW w:w="567" w:type="dxa"/>
            <w:shd w:val="clear" w:color="auto" w:fill="auto"/>
            <w:vAlign w:val="center"/>
            <w:hideMark/>
          </w:tcPr>
          <w:p w14:paraId="619915C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6,61</w:t>
            </w:r>
          </w:p>
        </w:tc>
        <w:tc>
          <w:tcPr>
            <w:tcW w:w="567" w:type="dxa"/>
            <w:shd w:val="clear" w:color="auto" w:fill="auto"/>
            <w:vAlign w:val="center"/>
            <w:hideMark/>
          </w:tcPr>
          <w:p w14:paraId="018AFA9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7,2</w:t>
            </w:r>
          </w:p>
        </w:tc>
        <w:tc>
          <w:tcPr>
            <w:tcW w:w="567" w:type="dxa"/>
            <w:shd w:val="clear" w:color="auto" w:fill="auto"/>
            <w:vAlign w:val="center"/>
            <w:hideMark/>
          </w:tcPr>
          <w:p w14:paraId="4BBC483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7,3</w:t>
            </w:r>
          </w:p>
        </w:tc>
        <w:tc>
          <w:tcPr>
            <w:tcW w:w="567" w:type="dxa"/>
            <w:shd w:val="clear" w:color="auto" w:fill="auto"/>
            <w:vAlign w:val="center"/>
            <w:hideMark/>
          </w:tcPr>
          <w:p w14:paraId="112AA21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6,83</w:t>
            </w:r>
          </w:p>
        </w:tc>
        <w:tc>
          <w:tcPr>
            <w:tcW w:w="567" w:type="dxa"/>
            <w:shd w:val="clear" w:color="auto" w:fill="auto"/>
            <w:vAlign w:val="center"/>
            <w:hideMark/>
          </w:tcPr>
          <w:p w14:paraId="2B9968A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7,14</w:t>
            </w:r>
          </w:p>
        </w:tc>
        <w:tc>
          <w:tcPr>
            <w:tcW w:w="906" w:type="dxa"/>
            <w:shd w:val="clear" w:color="auto" w:fill="auto"/>
            <w:vAlign w:val="center"/>
            <w:hideMark/>
          </w:tcPr>
          <w:p w14:paraId="3750CB20"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7A8E4638" w14:textId="77777777" w:rsidTr="0071292E">
        <w:trPr>
          <w:trHeight w:val="227"/>
        </w:trPr>
        <w:tc>
          <w:tcPr>
            <w:tcW w:w="1129" w:type="dxa"/>
            <w:shd w:val="clear" w:color="auto" w:fill="auto"/>
            <w:vAlign w:val="center"/>
            <w:hideMark/>
          </w:tcPr>
          <w:p w14:paraId="16A1EE6F" w14:textId="77777777" w:rsidR="00B63EA6" w:rsidRPr="008255D1" w:rsidRDefault="00B63EA6" w:rsidP="00B63EA6">
            <w:pPr>
              <w:spacing w:before="20" w:after="20"/>
              <w:jc w:val="left"/>
              <w:rPr>
                <w:rFonts w:eastAsia="Times New Roman"/>
                <w:sz w:val="14"/>
                <w:szCs w:val="14"/>
                <w:lang w:eastAsia="fr-FR"/>
              </w:rPr>
            </w:pPr>
            <w:r w:rsidRPr="008255D1">
              <w:rPr>
                <w:rFonts w:eastAsia="Times New Roman"/>
                <w:sz w:val="14"/>
                <w:szCs w:val="14"/>
                <w:lang w:eastAsia="fr-FR"/>
              </w:rPr>
              <w:t>Conductivité à 25°C</w:t>
            </w:r>
          </w:p>
        </w:tc>
        <w:tc>
          <w:tcPr>
            <w:tcW w:w="697" w:type="dxa"/>
            <w:shd w:val="clear" w:color="auto" w:fill="auto"/>
            <w:vAlign w:val="center"/>
            <w:hideMark/>
          </w:tcPr>
          <w:p w14:paraId="5D44D3D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S/cm</w:t>
            </w:r>
          </w:p>
        </w:tc>
        <w:tc>
          <w:tcPr>
            <w:tcW w:w="567" w:type="dxa"/>
            <w:shd w:val="clear" w:color="auto" w:fill="auto"/>
            <w:vAlign w:val="center"/>
            <w:hideMark/>
          </w:tcPr>
          <w:p w14:paraId="5E99E44C" w14:textId="63022028" w:rsidR="00B63EA6" w:rsidRPr="008255D1" w:rsidRDefault="0071292E" w:rsidP="00B63EA6">
            <w:pPr>
              <w:spacing w:before="20" w:after="20"/>
              <w:jc w:val="center"/>
              <w:rPr>
                <w:rFonts w:eastAsia="Times New Roman"/>
                <w:sz w:val="14"/>
                <w:szCs w:val="14"/>
                <w:lang w:eastAsia="fr-FR"/>
              </w:rPr>
            </w:pPr>
            <w:r>
              <w:rPr>
                <w:rFonts w:eastAsia="Times New Roman"/>
                <w:sz w:val="14"/>
                <w:szCs w:val="14"/>
                <w:lang w:eastAsia="fr-FR"/>
              </w:rPr>
              <w:t>0,</w:t>
            </w:r>
            <w:r w:rsidR="00B63EA6" w:rsidRPr="008255D1">
              <w:rPr>
                <w:rFonts w:eastAsia="Times New Roman"/>
                <w:sz w:val="14"/>
                <w:szCs w:val="14"/>
                <w:lang w:eastAsia="fr-FR"/>
              </w:rPr>
              <w:t>322</w:t>
            </w:r>
          </w:p>
        </w:tc>
        <w:tc>
          <w:tcPr>
            <w:tcW w:w="567" w:type="dxa"/>
            <w:shd w:val="clear" w:color="auto" w:fill="auto"/>
            <w:vAlign w:val="center"/>
            <w:hideMark/>
          </w:tcPr>
          <w:p w14:paraId="50D8308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0,298</w:t>
            </w:r>
          </w:p>
        </w:tc>
        <w:tc>
          <w:tcPr>
            <w:tcW w:w="567" w:type="dxa"/>
            <w:shd w:val="clear" w:color="auto" w:fill="auto"/>
            <w:vAlign w:val="center"/>
            <w:hideMark/>
          </w:tcPr>
          <w:p w14:paraId="10CB3BC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0,54</w:t>
            </w:r>
          </w:p>
        </w:tc>
        <w:tc>
          <w:tcPr>
            <w:tcW w:w="567" w:type="dxa"/>
            <w:shd w:val="clear" w:color="auto" w:fill="auto"/>
            <w:vAlign w:val="center"/>
            <w:hideMark/>
          </w:tcPr>
          <w:p w14:paraId="5FC1481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0,334</w:t>
            </w:r>
          </w:p>
        </w:tc>
        <w:tc>
          <w:tcPr>
            <w:tcW w:w="567" w:type="dxa"/>
            <w:vAlign w:val="center"/>
          </w:tcPr>
          <w:p w14:paraId="20477F4D" w14:textId="261227E7" w:rsidR="00B63EA6" w:rsidRPr="008255D1" w:rsidRDefault="00B63EA6" w:rsidP="0071292E">
            <w:pPr>
              <w:spacing w:before="20" w:after="20"/>
              <w:jc w:val="center"/>
              <w:rPr>
                <w:rFonts w:eastAsia="Times New Roman"/>
                <w:sz w:val="14"/>
                <w:szCs w:val="14"/>
                <w:lang w:eastAsia="fr-FR"/>
              </w:rPr>
            </w:pPr>
            <w:r>
              <w:rPr>
                <w:rFonts w:eastAsia="Times New Roman"/>
                <w:sz w:val="14"/>
                <w:szCs w:val="14"/>
                <w:lang w:eastAsia="fr-FR"/>
              </w:rPr>
              <w:t>7,5</w:t>
            </w:r>
          </w:p>
        </w:tc>
        <w:tc>
          <w:tcPr>
            <w:tcW w:w="567" w:type="dxa"/>
            <w:vAlign w:val="center"/>
          </w:tcPr>
          <w:p w14:paraId="2A2572C1" w14:textId="6C1096B0"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42074CED" w14:textId="78CB6682"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w:t>
            </w:r>
            <w:r w:rsidR="0071292E">
              <w:rPr>
                <w:rFonts w:eastAsia="Times New Roman"/>
                <w:sz w:val="14"/>
                <w:szCs w:val="14"/>
                <w:lang w:eastAsia="fr-FR"/>
              </w:rPr>
              <w:t>,</w:t>
            </w:r>
            <w:r w:rsidRPr="008255D1">
              <w:rPr>
                <w:rFonts w:eastAsia="Times New Roman"/>
                <w:sz w:val="14"/>
                <w:szCs w:val="14"/>
                <w:lang w:eastAsia="fr-FR"/>
              </w:rPr>
              <w:t>425</w:t>
            </w:r>
          </w:p>
        </w:tc>
        <w:tc>
          <w:tcPr>
            <w:tcW w:w="567" w:type="dxa"/>
            <w:shd w:val="clear" w:color="auto" w:fill="auto"/>
            <w:vAlign w:val="center"/>
            <w:hideMark/>
          </w:tcPr>
          <w:p w14:paraId="2D1EE8DB" w14:textId="50AC3231"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9,1</w:t>
            </w:r>
            <w:r>
              <w:rPr>
                <w:rFonts w:eastAsia="Times New Roman"/>
                <w:sz w:val="14"/>
                <w:szCs w:val="14"/>
                <w:lang w:eastAsia="fr-FR"/>
              </w:rPr>
              <w:t>8</w:t>
            </w:r>
          </w:p>
        </w:tc>
        <w:tc>
          <w:tcPr>
            <w:tcW w:w="567" w:type="dxa"/>
            <w:shd w:val="clear" w:color="auto" w:fill="auto"/>
            <w:vAlign w:val="center"/>
            <w:hideMark/>
          </w:tcPr>
          <w:p w14:paraId="15D7DB5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9,5</w:t>
            </w:r>
          </w:p>
        </w:tc>
        <w:tc>
          <w:tcPr>
            <w:tcW w:w="567" w:type="dxa"/>
            <w:shd w:val="clear" w:color="auto" w:fill="auto"/>
            <w:vAlign w:val="center"/>
            <w:hideMark/>
          </w:tcPr>
          <w:p w14:paraId="1506AB3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3,91</w:t>
            </w:r>
          </w:p>
        </w:tc>
        <w:tc>
          <w:tcPr>
            <w:tcW w:w="567" w:type="dxa"/>
            <w:shd w:val="clear" w:color="auto" w:fill="auto"/>
            <w:vAlign w:val="center"/>
            <w:hideMark/>
          </w:tcPr>
          <w:p w14:paraId="38A20186" w14:textId="4DCAD147" w:rsidR="00B63EA6" w:rsidRPr="008255D1" w:rsidRDefault="0071292E" w:rsidP="00B63EA6">
            <w:pPr>
              <w:spacing w:before="20" w:after="20"/>
              <w:jc w:val="center"/>
              <w:rPr>
                <w:rFonts w:eastAsia="Times New Roman"/>
                <w:sz w:val="14"/>
                <w:szCs w:val="14"/>
                <w:lang w:eastAsia="fr-FR"/>
              </w:rPr>
            </w:pPr>
            <w:r>
              <w:rPr>
                <w:rFonts w:eastAsia="Times New Roman"/>
                <w:sz w:val="14"/>
                <w:szCs w:val="14"/>
                <w:lang w:eastAsia="fr-FR"/>
              </w:rPr>
              <w:t>0,</w:t>
            </w:r>
            <w:r w:rsidR="00B63EA6" w:rsidRPr="008255D1">
              <w:rPr>
                <w:rFonts w:eastAsia="Times New Roman"/>
                <w:sz w:val="14"/>
                <w:szCs w:val="14"/>
                <w:lang w:eastAsia="fr-FR"/>
              </w:rPr>
              <w:t>930</w:t>
            </w:r>
          </w:p>
        </w:tc>
        <w:tc>
          <w:tcPr>
            <w:tcW w:w="567" w:type="dxa"/>
            <w:shd w:val="clear" w:color="auto" w:fill="auto"/>
            <w:vAlign w:val="center"/>
            <w:hideMark/>
          </w:tcPr>
          <w:p w14:paraId="3A214D7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1,27</w:t>
            </w:r>
          </w:p>
        </w:tc>
        <w:tc>
          <w:tcPr>
            <w:tcW w:w="567" w:type="dxa"/>
            <w:shd w:val="clear" w:color="auto" w:fill="auto"/>
            <w:vAlign w:val="center"/>
            <w:hideMark/>
          </w:tcPr>
          <w:p w14:paraId="2AA5BBA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1,27</w:t>
            </w:r>
          </w:p>
        </w:tc>
        <w:tc>
          <w:tcPr>
            <w:tcW w:w="567" w:type="dxa"/>
            <w:shd w:val="clear" w:color="auto" w:fill="auto"/>
            <w:vAlign w:val="center"/>
            <w:hideMark/>
          </w:tcPr>
          <w:p w14:paraId="331BCA7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0,876</w:t>
            </w:r>
          </w:p>
        </w:tc>
        <w:tc>
          <w:tcPr>
            <w:tcW w:w="567" w:type="dxa"/>
            <w:shd w:val="clear" w:color="auto" w:fill="auto"/>
            <w:vAlign w:val="center"/>
            <w:hideMark/>
          </w:tcPr>
          <w:p w14:paraId="156D56B4" w14:textId="44CE8ADE"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r w:rsidR="0071292E">
              <w:rPr>
                <w:rFonts w:eastAsia="Times New Roman"/>
                <w:sz w:val="14"/>
                <w:szCs w:val="14"/>
                <w:lang w:eastAsia="fr-FR"/>
              </w:rPr>
              <w:t>,</w:t>
            </w:r>
            <w:r w:rsidRPr="008255D1">
              <w:rPr>
                <w:rFonts w:eastAsia="Times New Roman"/>
                <w:sz w:val="14"/>
                <w:szCs w:val="14"/>
                <w:lang w:eastAsia="fr-FR"/>
              </w:rPr>
              <w:t>22</w:t>
            </w:r>
          </w:p>
        </w:tc>
        <w:tc>
          <w:tcPr>
            <w:tcW w:w="567" w:type="dxa"/>
            <w:shd w:val="clear" w:color="auto" w:fill="auto"/>
            <w:vAlign w:val="center"/>
            <w:hideMark/>
          </w:tcPr>
          <w:p w14:paraId="1EA3FC4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26,71</w:t>
            </w:r>
          </w:p>
        </w:tc>
        <w:tc>
          <w:tcPr>
            <w:tcW w:w="567" w:type="dxa"/>
            <w:shd w:val="clear" w:color="auto" w:fill="auto"/>
            <w:vAlign w:val="center"/>
            <w:hideMark/>
          </w:tcPr>
          <w:p w14:paraId="1410FA5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w:t>
            </w:r>
          </w:p>
        </w:tc>
        <w:tc>
          <w:tcPr>
            <w:tcW w:w="567" w:type="dxa"/>
            <w:shd w:val="clear" w:color="auto" w:fill="auto"/>
            <w:vAlign w:val="center"/>
            <w:hideMark/>
          </w:tcPr>
          <w:p w14:paraId="6A5FD1C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18,07</w:t>
            </w:r>
          </w:p>
        </w:tc>
        <w:tc>
          <w:tcPr>
            <w:tcW w:w="567" w:type="dxa"/>
            <w:shd w:val="clear" w:color="auto" w:fill="auto"/>
            <w:vAlign w:val="center"/>
            <w:hideMark/>
          </w:tcPr>
          <w:p w14:paraId="39280EE6" w14:textId="65FE4DDB"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sidR="0071292E">
              <w:rPr>
                <w:rFonts w:eastAsia="Times New Roman"/>
                <w:sz w:val="14"/>
                <w:szCs w:val="14"/>
                <w:lang w:eastAsia="fr-FR"/>
              </w:rPr>
              <w:t>,</w:t>
            </w:r>
            <w:r w:rsidRPr="008255D1">
              <w:rPr>
                <w:rFonts w:eastAsia="Times New Roman"/>
                <w:sz w:val="14"/>
                <w:szCs w:val="14"/>
                <w:lang w:eastAsia="fr-FR"/>
              </w:rPr>
              <w:t>780</w:t>
            </w:r>
          </w:p>
        </w:tc>
        <w:tc>
          <w:tcPr>
            <w:tcW w:w="567" w:type="dxa"/>
            <w:shd w:val="clear" w:color="auto" w:fill="auto"/>
            <w:vAlign w:val="center"/>
            <w:hideMark/>
          </w:tcPr>
          <w:p w14:paraId="50D05BA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1,438</w:t>
            </w:r>
          </w:p>
        </w:tc>
        <w:tc>
          <w:tcPr>
            <w:tcW w:w="567" w:type="dxa"/>
            <w:shd w:val="clear" w:color="auto" w:fill="auto"/>
            <w:vAlign w:val="center"/>
            <w:hideMark/>
          </w:tcPr>
          <w:p w14:paraId="645813A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w:t>
            </w:r>
          </w:p>
        </w:tc>
        <w:tc>
          <w:tcPr>
            <w:tcW w:w="567" w:type="dxa"/>
            <w:shd w:val="clear" w:color="auto" w:fill="auto"/>
            <w:vAlign w:val="center"/>
            <w:hideMark/>
          </w:tcPr>
          <w:p w14:paraId="21F75B5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1,018</w:t>
            </w:r>
          </w:p>
        </w:tc>
        <w:tc>
          <w:tcPr>
            <w:tcW w:w="906" w:type="dxa"/>
            <w:shd w:val="clear" w:color="auto" w:fill="auto"/>
            <w:vAlign w:val="center"/>
            <w:hideMark/>
          </w:tcPr>
          <w:p w14:paraId="2977F8BD"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4C712322" w14:textId="77777777" w:rsidTr="007E66AB">
        <w:trPr>
          <w:trHeight w:val="227"/>
        </w:trPr>
        <w:tc>
          <w:tcPr>
            <w:tcW w:w="1129" w:type="dxa"/>
            <w:shd w:val="clear" w:color="auto" w:fill="auto"/>
            <w:vAlign w:val="center"/>
            <w:hideMark/>
          </w:tcPr>
          <w:p w14:paraId="3F28D133"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MES</w:t>
            </w:r>
          </w:p>
        </w:tc>
        <w:tc>
          <w:tcPr>
            <w:tcW w:w="697" w:type="dxa"/>
            <w:shd w:val="clear" w:color="auto" w:fill="auto"/>
            <w:vAlign w:val="center"/>
            <w:hideMark/>
          </w:tcPr>
          <w:p w14:paraId="1BEE58F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60DBB28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675DD3A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158E180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11</w:t>
            </w:r>
          </w:p>
        </w:tc>
        <w:tc>
          <w:tcPr>
            <w:tcW w:w="567" w:type="dxa"/>
            <w:shd w:val="clear" w:color="auto" w:fill="auto"/>
            <w:vAlign w:val="center"/>
            <w:hideMark/>
          </w:tcPr>
          <w:p w14:paraId="073D3E6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w:t>
            </w:r>
          </w:p>
        </w:tc>
        <w:tc>
          <w:tcPr>
            <w:tcW w:w="567" w:type="dxa"/>
          </w:tcPr>
          <w:p w14:paraId="6F9A9988" w14:textId="7EA09D4F" w:rsidR="00B63EA6" w:rsidRPr="008255D1" w:rsidRDefault="00B63EA6" w:rsidP="00B63EA6">
            <w:pPr>
              <w:spacing w:before="20" w:after="20"/>
              <w:jc w:val="center"/>
              <w:rPr>
                <w:rFonts w:eastAsia="Times New Roman"/>
                <w:sz w:val="14"/>
                <w:szCs w:val="14"/>
                <w:lang w:eastAsia="fr-FR"/>
              </w:rPr>
            </w:pPr>
            <w:r>
              <w:rPr>
                <w:rFonts w:eastAsia="Times New Roman"/>
                <w:sz w:val="14"/>
                <w:szCs w:val="14"/>
                <w:lang w:eastAsia="fr-FR"/>
              </w:rPr>
              <w:t>4 500</w:t>
            </w:r>
          </w:p>
        </w:tc>
        <w:tc>
          <w:tcPr>
            <w:tcW w:w="567" w:type="dxa"/>
            <w:vAlign w:val="center"/>
          </w:tcPr>
          <w:p w14:paraId="74B6F1A2" w14:textId="4D565705"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7D9C149F" w14:textId="79B01F8A"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2,2</w:t>
            </w:r>
          </w:p>
        </w:tc>
        <w:tc>
          <w:tcPr>
            <w:tcW w:w="567" w:type="dxa"/>
            <w:shd w:val="clear" w:color="auto" w:fill="auto"/>
            <w:vAlign w:val="center"/>
            <w:hideMark/>
          </w:tcPr>
          <w:p w14:paraId="67D006E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5,4</w:t>
            </w:r>
          </w:p>
        </w:tc>
        <w:tc>
          <w:tcPr>
            <w:tcW w:w="567" w:type="dxa"/>
            <w:shd w:val="clear" w:color="auto" w:fill="auto"/>
            <w:vAlign w:val="center"/>
            <w:hideMark/>
          </w:tcPr>
          <w:p w14:paraId="32A4CDF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w:t>
            </w:r>
          </w:p>
        </w:tc>
        <w:tc>
          <w:tcPr>
            <w:tcW w:w="567" w:type="dxa"/>
            <w:shd w:val="clear" w:color="auto" w:fill="auto"/>
            <w:vAlign w:val="center"/>
            <w:hideMark/>
          </w:tcPr>
          <w:p w14:paraId="777E499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w:t>
            </w:r>
          </w:p>
        </w:tc>
        <w:tc>
          <w:tcPr>
            <w:tcW w:w="567" w:type="dxa"/>
            <w:shd w:val="clear" w:color="auto" w:fill="auto"/>
            <w:vAlign w:val="center"/>
            <w:hideMark/>
          </w:tcPr>
          <w:p w14:paraId="570DA93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75</w:t>
            </w:r>
          </w:p>
        </w:tc>
        <w:tc>
          <w:tcPr>
            <w:tcW w:w="567" w:type="dxa"/>
            <w:shd w:val="clear" w:color="auto" w:fill="auto"/>
            <w:vAlign w:val="center"/>
            <w:hideMark/>
          </w:tcPr>
          <w:p w14:paraId="422298F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140</w:t>
            </w:r>
          </w:p>
        </w:tc>
        <w:tc>
          <w:tcPr>
            <w:tcW w:w="567" w:type="dxa"/>
            <w:shd w:val="clear" w:color="auto" w:fill="auto"/>
            <w:vAlign w:val="center"/>
            <w:hideMark/>
          </w:tcPr>
          <w:p w14:paraId="44526B8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43</w:t>
            </w:r>
          </w:p>
        </w:tc>
        <w:tc>
          <w:tcPr>
            <w:tcW w:w="567" w:type="dxa"/>
            <w:shd w:val="clear" w:color="auto" w:fill="auto"/>
            <w:vAlign w:val="center"/>
            <w:hideMark/>
          </w:tcPr>
          <w:p w14:paraId="28F5192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30</w:t>
            </w:r>
          </w:p>
        </w:tc>
        <w:tc>
          <w:tcPr>
            <w:tcW w:w="567" w:type="dxa"/>
            <w:shd w:val="clear" w:color="auto" w:fill="auto"/>
            <w:vAlign w:val="center"/>
            <w:hideMark/>
          </w:tcPr>
          <w:p w14:paraId="4181C8A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910</w:t>
            </w:r>
          </w:p>
        </w:tc>
        <w:tc>
          <w:tcPr>
            <w:tcW w:w="567" w:type="dxa"/>
            <w:shd w:val="clear" w:color="auto" w:fill="auto"/>
            <w:vAlign w:val="center"/>
            <w:hideMark/>
          </w:tcPr>
          <w:p w14:paraId="2AFB229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930</w:t>
            </w:r>
          </w:p>
        </w:tc>
        <w:tc>
          <w:tcPr>
            <w:tcW w:w="567" w:type="dxa"/>
            <w:shd w:val="clear" w:color="auto" w:fill="auto"/>
            <w:vAlign w:val="center"/>
            <w:hideMark/>
          </w:tcPr>
          <w:p w14:paraId="7F6B64C7" w14:textId="4553DA38"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100</w:t>
            </w:r>
          </w:p>
        </w:tc>
        <w:tc>
          <w:tcPr>
            <w:tcW w:w="567" w:type="dxa"/>
            <w:shd w:val="clear" w:color="auto" w:fill="auto"/>
            <w:vAlign w:val="center"/>
            <w:hideMark/>
          </w:tcPr>
          <w:p w14:paraId="560629A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420</w:t>
            </w:r>
          </w:p>
        </w:tc>
        <w:tc>
          <w:tcPr>
            <w:tcW w:w="567" w:type="dxa"/>
            <w:shd w:val="clear" w:color="auto" w:fill="auto"/>
            <w:vAlign w:val="center"/>
            <w:hideMark/>
          </w:tcPr>
          <w:p w14:paraId="79D7C67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140</w:t>
            </w:r>
          </w:p>
        </w:tc>
        <w:tc>
          <w:tcPr>
            <w:tcW w:w="567" w:type="dxa"/>
            <w:shd w:val="clear" w:color="auto" w:fill="auto"/>
            <w:vAlign w:val="center"/>
            <w:hideMark/>
          </w:tcPr>
          <w:p w14:paraId="65E67B1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410</w:t>
            </w:r>
          </w:p>
        </w:tc>
        <w:tc>
          <w:tcPr>
            <w:tcW w:w="567" w:type="dxa"/>
            <w:shd w:val="clear" w:color="auto" w:fill="auto"/>
            <w:vAlign w:val="center"/>
            <w:hideMark/>
          </w:tcPr>
          <w:p w14:paraId="560CAE2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36</w:t>
            </w:r>
          </w:p>
        </w:tc>
        <w:tc>
          <w:tcPr>
            <w:tcW w:w="567" w:type="dxa"/>
            <w:shd w:val="clear" w:color="auto" w:fill="auto"/>
            <w:vAlign w:val="center"/>
            <w:hideMark/>
          </w:tcPr>
          <w:p w14:paraId="3F8283C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42</w:t>
            </w:r>
          </w:p>
        </w:tc>
        <w:tc>
          <w:tcPr>
            <w:tcW w:w="906" w:type="dxa"/>
            <w:shd w:val="clear" w:color="auto" w:fill="auto"/>
            <w:vAlign w:val="center"/>
            <w:hideMark/>
          </w:tcPr>
          <w:p w14:paraId="0D067989"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50BBC920" w14:textId="77777777" w:rsidTr="007E66AB">
        <w:trPr>
          <w:trHeight w:val="227"/>
        </w:trPr>
        <w:tc>
          <w:tcPr>
            <w:tcW w:w="1129" w:type="dxa"/>
            <w:shd w:val="clear" w:color="auto" w:fill="auto"/>
            <w:vAlign w:val="center"/>
            <w:hideMark/>
          </w:tcPr>
          <w:p w14:paraId="2B5DA931"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DCO</w:t>
            </w:r>
          </w:p>
        </w:tc>
        <w:tc>
          <w:tcPr>
            <w:tcW w:w="697" w:type="dxa"/>
            <w:shd w:val="clear" w:color="auto" w:fill="auto"/>
            <w:vAlign w:val="center"/>
            <w:hideMark/>
          </w:tcPr>
          <w:p w14:paraId="43308E7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 O</w:t>
            </w:r>
            <w:r w:rsidRPr="008255D1">
              <w:rPr>
                <w:rFonts w:eastAsia="Times New Roman"/>
                <w:sz w:val="14"/>
                <w:szCs w:val="14"/>
                <w:vertAlign w:val="subscript"/>
                <w:lang w:eastAsia="fr-FR"/>
              </w:rPr>
              <w:t>2</w:t>
            </w:r>
            <w:r w:rsidRPr="008255D1">
              <w:rPr>
                <w:rFonts w:eastAsia="Times New Roman"/>
                <w:sz w:val="14"/>
                <w:szCs w:val="14"/>
                <w:lang w:eastAsia="fr-FR"/>
              </w:rPr>
              <w:t>/L</w:t>
            </w:r>
          </w:p>
        </w:tc>
        <w:tc>
          <w:tcPr>
            <w:tcW w:w="567" w:type="dxa"/>
            <w:shd w:val="clear" w:color="auto" w:fill="auto"/>
            <w:vAlign w:val="center"/>
            <w:hideMark/>
          </w:tcPr>
          <w:p w14:paraId="0D7E26B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3B9F935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3E55E0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1552D6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tcPr>
          <w:p w14:paraId="51D13525" w14:textId="448B6BA0" w:rsidR="00B63EA6" w:rsidRPr="008255D1" w:rsidRDefault="00B63EA6" w:rsidP="00B63EA6">
            <w:pPr>
              <w:spacing w:before="20" w:after="20"/>
              <w:jc w:val="center"/>
              <w:rPr>
                <w:rFonts w:eastAsia="Times New Roman"/>
                <w:sz w:val="14"/>
                <w:szCs w:val="14"/>
                <w:lang w:eastAsia="fr-FR"/>
              </w:rPr>
            </w:pPr>
            <w:r>
              <w:rPr>
                <w:rFonts w:eastAsia="Times New Roman"/>
                <w:sz w:val="14"/>
                <w:szCs w:val="14"/>
                <w:lang w:eastAsia="fr-FR"/>
              </w:rPr>
              <w:t>320</w:t>
            </w:r>
          </w:p>
        </w:tc>
        <w:tc>
          <w:tcPr>
            <w:tcW w:w="567" w:type="dxa"/>
            <w:vAlign w:val="center"/>
          </w:tcPr>
          <w:p w14:paraId="7FEB0EE7" w14:textId="5371BC6C"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09BF3316" w14:textId="2960C179"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81</w:t>
            </w:r>
          </w:p>
        </w:tc>
        <w:tc>
          <w:tcPr>
            <w:tcW w:w="567" w:type="dxa"/>
            <w:shd w:val="clear" w:color="auto" w:fill="auto"/>
            <w:vAlign w:val="center"/>
            <w:hideMark/>
          </w:tcPr>
          <w:p w14:paraId="07179A2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190</w:t>
            </w:r>
          </w:p>
        </w:tc>
        <w:tc>
          <w:tcPr>
            <w:tcW w:w="567" w:type="dxa"/>
            <w:shd w:val="clear" w:color="auto" w:fill="auto"/>
            <w:vAlign w:val="center"/>
            <w:hideMark/>
          </w:tcPr>
          <w:p w14:paraId="2F82794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400</w:t>
            </w:r>
          </w:p>
        </w:tc>
        <w:tc>
          <w:tcPr>
            <w:tcW w:w="567" w:type="dxa"/>
            <w:shd w:val="clear" w:color="auto" w:fill="auto"/>
            <w:vAlign w:val="center"/>
            <w:hideMark/>
          </w:tcPr>
          <w:p w14:paraId="3B72825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567" w:type="dxa"/>
            <w:shd w:val="clear" w:color="auto" w:fill="auto"/>
            <w:vAlign w:val="center"/>
            <w:hideMark/>
          </w:tcPr>
          <w:p w14:paraId="73824E7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11</w:t>
            </w:r>
          </w:p>
        </w:tc>
        <w:tc>
          <w:tcPr>
            <w:tcW w:w="567" w:type="dxa"/>
            <w:shd w:val="clear" w:color="auto" w:fill="auto"/>
            <w:vAlign w:val="center"/>
            <w:hideMark/>
          </w:tcPr>
          <w:p w14:paraId="690A12A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10</w:t>
            </w:r>
          </w:p>
        </w:tc>
        <w:tc>
          <w:tcPr>
            <w:tcW w:w="567" w:type="dxa"/>
            <w:shd w:val="clear" w:color="auto" w:fill="auto"/>
            <w:vAlign w:val="center"/>
            <w:hideMark/>
          </w:tcPr>
          <w:p w14:paraId="427AC3F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w:t>
            </w:r>
          </w:p>
        </w:tc>
        <w:tc>
          <w:tcPr>
            <w:tcW w:w="567" w:type="dxa"/>
            <w:shd w:val="clear" w:color="auto" w:fill="auto"/>
            <w:vAlign w:val="center"/>
            <w:hideMark/>
          </w:tcPr>
          <w:p w14:paraId="7ABCF47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w:t>
            </w:r>
          </w:p>
        </w:tc>
        <w:tc>
          <w:tcPr>
            <w:tcW w:w="567" w:type="dxa"/>
            <w:shd w:val="clear" w:color="auto" w:fill="auto"/>
            <w:vAlign w:val="center"/>
            <w:hideMark/>
          </w:tcPr>
          <w:p w14:paraId="528EEF4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460</w:t>
            </w:r>
          </w:p>
        </w:tc>
        <w:tc>
          <w:tcPr>
            <w:tcW w:w="567" w:type="dxa"/>
            <w:shd w:val="clear" w:color="auto" w:fill="auto"/>
            <w:vAlign w:val="center"/>
            <w:hideMark/>
          </w:tcPr>
          <w:p w14:paraId="507E7F8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440</w:t>
            </w:r>
          </w:p>
        </w:tc>
        <w:tc>
          <w:tcPr>
            <w:tcW w:w="567" w:type="dxa"/>
            <w:shd w:val="clear" w:color="auto" w:fill="auto"/>
            <w:vAlign w:val="center"/>
            <w:hideMark/>
          </w:tcPr>
          <w:p w14:paraId="1FEF979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280</w:t>
            </w:r>
          </w:p>
        </w:tc>
        <w:tc>
          <w:tcPr>
            <w:tcW w:w="567" w:type="dxa"/>
            <w:shd w:val="clear" w:color="auto" w:fill="auto"/>
            <w:vAlign w:val="center"/>
            <w:hideMark/>
          </w:tcPr>
          <w:p w14:paraId="459665A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390</w:t>
            </w:r>
          </w:p>
        </w:tc>
        <w:tc>
          <w:tcPr>
            <w:tcW w:w="567" w:type="dxa"/>
            <w:shd w:val="clear" w:color="auto" w:fill="auto"/>
            <w:vAlign w:val="center"/>
            <w:hideMark/>
          </w:tcPr>
          <w:p w14:paraId="1FAF2E6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100</w:t>
            </w:r>
          </w:p>
        </w:tc>
        <w:tc>
          <w:tcPr>
            <w:tcW w:w="567" w:type="dxa"/>
            <w:shd w:val="clear" w:color="auto" w:fill="auto"/>
            <w:vAlign w:val="center"/>
            <w:hideMark/>
          </w:tcPr>
          <w:p w14:paraId="1E9468C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110</w:t>
            </w:r>
          </w:p>
        </w:tc>
        <w:tc>
          <w:tcPr>
            <w:tcW w:w="567" w:type="dxa"/>
            <w:shd w:val="clear" w:color="auto" w:fill="auto"/>
            <w:vAlign w:val="center"/>
            <w:hideMark/>
          </w:tcPr>
          <w:p w14:paraId="3E83A28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48</w:t>
            </w:r>
          </w:p>
        </w:tc>
        <w:tc>
          <w:tcPr>
            <w:tcW w:w="567" w:type="dxa"/>
            <w:shd w:val="clear" w:color="auto" w:fill="auto"/>
            <w:vAlign w:val="center"/>
            <w:hideMark/>
          </w:tcPr>
          <w:p w14:paraId="5B0017B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37</w:t>
            </w:r>
          </w:p>
        </w:tc>
        <w:tc>
          <w:tcPr>
            <w:tcW w:w="906" w:type="dxa"/>
            <w:shd w:val="clear" w:color="auto" w:fill="auto"/>
            <w:vAlign w:val="center"/>
            <w:hideMark/>
          </w:tcPr>
          <w:p w14:paraId="2D9BE563"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3F6A926A" w14:textId="77777777" w:rsidTr="007E66AB">
        <w:trPr>
          <w:trHeight w:val="227"/>
        </w:trPr>
        <w:tc>
          <w:tcPr>
            <w:tcW w:w="1129" w:type="dxa"/>
            <w:shd w:val="clear" w:color="auto" w:fill="auto"/>
            <w:vAlign w:val="center"/>
            <w:hideMark/>
          </w:tcPr>
          <w:p w14:paraId="4F1FB960"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COT</w:t>
            </w:r>
          </w:p>
        </w:tc>
        <w:tc>
          <w:tcPr>
            <w:tcW w:w="697" w:type="dxa"/>
            <w:shd w:val="clear" w:color="auto" w:fill="auto"/>
            <w:vAlign w:val="center"/>
            <w:hideMark/>
          </w:tcPr>
          <w:p w14:paraId="0F176F2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502BC54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0,8</w:t>
            </w:r>
          </w:p>
        </w:tc>
        <w:tc>
          <w:tcPr>
            <w:tcW w:w="567" w:type="dxa"/>
            <w:shd w:val="clear" w:color="auto" w:fill="auto"/>
            <w:vAlign w:val="center"/>
            <w:hideMark/>
          </w:tcPr>
          <w:p w14:paraId="3A3C2B8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0,9</w:t>
            </w:r>
          </w:p>
        </w:tc>
        <w:tc>
          <w:tcPr>
            <w:tcW w:w="567" w:type="dxa"/>
            <w:shd w:val="clear" w:color="auto" w:fill="auto"/>
            <w:vAlign w:val="center"/>
            <w:hideMark/>
          </w:tcPr>
          <w:p w14:paraId="315FBC9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1,6</w:t>
            </w:r>
          </w:p>
        </w:tc>
        <w:tc>
          <w:tcPr>
            <w:tcW w:w="567" w:type="dxa"/>
            <w:shd w:val="clear" w:color="auto" w:fill="auto"/>
            <w:vAlign w:val="center"/>
            <w:hideMark/>
          </w:tcPr>
          <w:p w14:paraId="40D34DD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0,8</w:t>
            </w:r>
          </w:p>
        </w:tc>
        <w:tc>
          <w:tcPr>
            <w:tcW w:w="567" w:type="dxa"/>
            <w:shd w:val="clear" w:color="auto" w:fill="FBE4D5"/>
          </w:tcPr>
          <w:p w14:paraId="6C0D5CF3" w14:textId="020A2E8A" w:rsidR="00B63EA6" w:rsidRPr="008255D1" w:rsidRDefault="00B63EA6" w:rsidP="00B63EA6">
            <w:pPr>
              <w:spacing w:before="20" w:after="20"/>
              <w:jc w:val="center"/>
              <w:rPr>
                <w:rFonts w:eastAsia="Times New Roman"/>
                <w:sz w:val="14"/>
                <w:szCs w:val="14"/>
                <w:lang w:eastAsia="fr-FR"/>
              </w:rPr>
            </w:pPr>
            <w:r>
              <w:rPr>
                <w:rFonts w:eastAsia="Times New Roman"/>
                <w:sz w:val="14"/>
                <w:szCs w:val="14"/>
                <w:lang w:eastAsia="fr-FR"/>
              </w:rPr>
              <w:t>30</w:t>
            </w:r>
          </w:p>
        </w:tc>
        <w:tc>
          <w:tcPr>
            <w:tcW w:w="567" w:type="dxa"/>
            <w:vAlign w:val="center"/>
          </w:tcPr>
          <w:p w14:paraId="769F07A0" w14:textId="04554837"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20015ADF" w14:textId="77A7ACD9"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567" w:type="dxa"/>
            <w:shd w:val="clear" w:color="auto" w:fill="auto"/>
            <w:vAlign w:val="center"/>
            <w:hideMark/>
          </w:tcPr>
          <w:p w14:paraId="6F07D1A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5,1</w:t>
            </w:r>
          </w:p>
        </w:tc>
        <w:tc>
          <w:tcPr>
            <w:tcW w:w="567" w:type="dxa"/>
            <w:shd w:val="clear" w:color="auto" w:fill="auto"/>
            <w:vAlign w:val="center"/>
            <w:hideMark/>
          </w:tcPr>
          <w:p w14:paraId="1A041B0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3,3</w:t>
            </w:r>
          </w:p>
        </w:tc>
        <w:tc>
          <w:tcPr>
            <w:tcW w:w="567" w:type="dxa"/>
            <w:shd w:val="clear" w:color="auto" w:fill="auto"/>
            <w:vAlign w:val="center"/>
            <w:hideMark/>
          </w:tcPr>
          <w:p w14:paraId="2A8D266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4,1</w:t>
            </w:r>
          </w:p>
        </w:tc>
        <w:tc>
          <w:tcPr>
            <w:tcW w:w="567" w:type="dxa"/>
            <w:shd w:val="clear" w:color="auto" w:fill="auto"/>
            <w:vAlign w:val="center"/>
            <w:hideMark/>
          </w:tcPr>
          <w:p w14:paraId="63A693A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w:t>
            </w:r>
          </w:p>
        </w:tc>
        <w:tc>
          <w:tcPr>
            <w:tcW w:w="567" w:type="dxa"/>
            <w:shd w:val="clear" w:color="auto" w:fill="auto"/>
            <w:vAlign w:val="center"/>
            <w:hideMark/>
          </w:tcPr>
          <w:p w14:paraId="087AA5A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3,4</w:t>
            </w:r>
          </w:p>
        </w:tc>
        <w:tc>
          <w:tcPr>
            <w:tcW w:w="567" w:type="dxa"/>
            <w:shd w:val="clear" w:color="auto" w:fill="auto"/>
            <w:vAlign w:val="center"/>
            <w:hideMark/>
          </w:tcPr>
          <w:p w14:paraId="64322F3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4,5</w:t>
            </w:r>
          </w:p>
        </w:tc>
        <w:tc>
          <w:tcPr>
            <w:tcW w:w="567" w:type="dxa"/>
            <w:shd w:val="clear" w:color="auto" w:fill="auto"/>
            <w:vAlign w:val="center"/>
            <w:hideMark/>
          </w:tcPr>
          <w:p w14:paraId="744B381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2,8</w:t>
            </w:r>
          </w:p>
        </w:tc>
        <w:tc>
          <w:tcPr>
            <w:tcW w:w="567" w:type="dxa"/>
            <w:shd w:val="clear" w:color="000000" w:fill="FBE4D5"/>
            <w:vAlign w:val="center"/>
            <w:hideMark/>
          </w:tcPr>
          <w:p w14:paraId="7D881A7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35</w:t>
            </w:r>
          </w:p>
        </w:tc>
        <w:tc>
          <w:tcPr>
            <w:tcW w:w="567" w:type="dxa"/>
            <w:shd w:val="clear" w:color="auto" w:fill="auto"/>
            <w:vAlign w:val="center"/>
            <w:hideMark/>
          </w:tcPr>
          <w:p w14:paraId="696B565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1,7</w:t>
            </w:r>
          </w:p>
        </w:tc>
        <w:tc>
          <w:tcPr>
            <w:tcW w:w="567" w:type="dxa"/>
            <w:shd w:val="clear" w:color="000000" w:fill="FBE4D5"/>
            <w:vAlign w:val="center"/>
            <w:hideMark/>
          </w:tcPr>
          <w:p w14:paraId="55DB1F3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17</w:t>
            </w:r>
          </w:p>
        </w:tc>
        <w:tc>
          <w:tcPr>
            <w:tcW w:w="567" w:type="dxa"/>
            <w:shd w:val="clear" w:color="000000" w:fill="FBE4D5"/>
            <w:vAlign w:val="center"/>
            <w:hideMark/>
          </w:tcPr>
          <w:p w14:paraId="524A61B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30</w:t>
            </w:r>
          </w:p>
        </w:tc>
        <w:tc>
          <w:tcPr>
            <w:tcW w:w="567" w:type="dxa"/>
            <w:shd w:val="clear" w:color="000000" w:fill="FBE4D5"/>
            <w:vAlign w:val="center"/>
            <w:hideMark/>
          </w:tcPr>
          <w:p w14:paraId="28AD693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w:t>
            </w:r>
          </w:p>
        </w:tc>
        <w:tc>
          <w:tcPr>
            <w:tcW w:w="567" w:type="dxa"/>
            <w:shd w:val="clear" w:color="000000" w:fill="FBE4D5"/>
            <w:vAlign w:val="center"/>
            <w:hideMark/>
          </w:tcPr>
          <w:p w14:paraId="1FAA03F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19</w:t>
            </w:r>
          </w:p>
        </w:tc>
        <w:tc>
          <w:tcPr>
            <w:tcW w:w="567" w:type="dxa"/>
            <w:shd w:val="clear" w:color="000000" w:fill="FBE4D5"/>
            <w:vAlign w:val="center"/>
            <w:hideMark/>
          </w:tcPr>
          <w:p w14:paraId="5866639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p>
        </w:tc>
        <w:tc>
          <w:tcPr>
            <w:tcW w:w="567" w:type="dxa"/>
            <w:shd w:val="clear" w:color="000000" w:fill="FBE4D5"/>
            <w:vAlign w:val="center"/>
            <w:hideMark/>
          </w:tcPr>
          <w:p w14:paraId="6B08A0E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p>
        </w:tc>
        <w:tc>
          <w:tcPr>
            <w:tcW w:w="906" w:type="dxa"/>
            <w:shd w:val="clear" w:color="auto" w:fill="auto"/>
            <w:vAlign w:val="center"/>
            <w:hideMark/>
          </w:tcPr>
          <w:p w14:paraId="45112FFB"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10</w:t>
            </w:r>
          </w:p>
        </w:tc>
      </w:tr>
      <w:tr w:rsidR="00B63EA6" w:rsidRPr="008255D1" w14:paraId="02280BA5" w14:textId="77777777" w:rsidTr="00AB1D8A">
        <w:trPr>
          <w:trHeight w:val="227"/>
        </w:trPr>
        <w:tc>
          <w:tcPr>
            <w:tcW w:w="1129" w:type="dxa"/>
            <w:shd w:val="clear" w:color="auto" w:fill="auto"/>
            <w:vAlign w:val="center"/>
            <w:hideMark/>
          </w:tcPr>
          <w:p w14:paraId="767FCB5D"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AOX</w:t>
            </w:r>
          </w:p>
        </w:tc>
        <w:tc>
          <w:tcPr>
            <w:tcW w:w="697" w:type="dxa"/>
            <w:shd w:val="clear" w:color="auto" w:fill="auto"/>
            <w:vAlign w:val="center"/>
            <w:hideMark/>
          </w:tcPr>
          <w:p w14:paraId="1FA9AD5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4171D3F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46DDC46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44C4B88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200</w:t>
            </w:r>
          </w:p>
        </w:tc>
        <w:tc>
          <w:tcPr>
            <w:tcW w:w="567" w:type="dxa"/>
            <w:shd w:val="clear" w:color="auto" w:fill="auto"/>
            <w:vAlign w:val="center"/>
            <w:hideMark/>
          </w:tcPr>
          <w:p w14:paraId="49E7D85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tcPr>
          <w:p w14:paraId="2791715E" w14:textId="4BBF27EF" w:rsidR="00B63EA6" w:rsidRPr="00AB1D8A" w:rsidRDefault="00B63EA6" w:rsidP="00B63EA6">
            <w:pPr>
              <w:spacing w:before="20" w:after="20"/>
              <w:jc w:val="center"/>
              <w:rPr>
                <w:rFonts w:eastAsia="Times New Roman"/>
                <w:sz w:val="14"/>
                <w:szCs w:val="14"/>
                <w:lang w:eastAsia="fr-FR"/>
              </w:rPr>
            </w:pPr>
            <w:r w:rsidRPr="00AB1D8A">
              <w:rPr>
                <w:rFonts w:eastAsia="Times New Roman"/>
                <w:sz w:val="14"/>
                <w:szCs w:val="14"/>
                <w:lang w:eastAsia="fr-FR"/>
              </w:rPr>
              <w:t>390</w:t>
            </w:r>
          </w:p>
        </w:tc>
        <w:tc>
          <w:tcPr>
            <w:tcW w:w="567" w:type="dxa"/>
            <w:vAlign w:val="center"/>
          </w:tcPr>
          <w:p w14:paraId="375E4844" w14:textId="56C020F3"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475D9475" w14:textId="4DF47CA3"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&lt;200</w:t>
            </w:r>
          </w:p>
        </w:tc>
        <w:tc>
          <w:tcPr>
            <w:tcW w:w="567" w:type="dxa"/>
            <w:shd w:val="clear" w:color="auto" w:fill="auto"/>
            <w:vAlign w:val="center"/>
            <w:hideMark/>
          </w:tcPr>
          <w:p w14:paraId="6C151E1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&lt;500</w:t>
            </w:r>
          </w:p>
        </w:tc>
        <w:tc>
          <w:tcPr>
            <w:tcW w:w="567" w:type="dxa"/>
            <w:shd w:val="clear" w:color="auto" w:fill="auto"/>
            <w:vAlign w:val="center"/>
            <w:hideMark/>
          </w:tcPr>
          <w:p w14:paraId="01309DD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310</w:t>
            </w:r>
          </w:p>
        </w:tc>
        <w:tc>
          <w:tcPr>
            <w:tcW w:w="567" w:type="dxa"/>
            <w:shd w:val="clear" w:color="auto" w:fill="auto"/>
            <w:vAlign w:val="center"/>
            <w:hideMark/>
          </w:tcPr>
          <w:p w14:paraId="41251FF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&lt;200</w:t>
            </w:r>
          </w:p>
        </w:tc>
        <w:tc>
          <w:tcPr>
            <w:tcW w:w="567" w:type="dxa"/>
            <w:shd w:val="clear" w:color="auto" w:fill="auto"/>
            <w:vAlign w:val="center"/>
            <w:hideMark/>
          </w:tcPr>
          <w:p w14:paraId="42B020F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700</w:t>
            </w:r>
          </w:p>
        </w:tc>
        <w:tc>
          <w:tcPr>
            <w:tcW w:w="567" w:type="dxa"/>
            <w:shd w:val="clear" w:color="auto" w:fill="auto"/>
            <w:vAlign w:val="center"/>
            <w:hideMark/>
          </w:tcPr>
          <w:p w14:paraId="79EDFF1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280</w:t>
            </w:r>
          </w:p>
        </w:tc>
        <w:tc>
          <w:tcPr>
            <w:tcW w:w="567" w:type="dxa"/>
            <w:shd w:val="clear" w:color="auto" w:fill="auto"/>
            <w:vAlign w:val="center"/>
            <w:hideMark/>
          </w:tcPr>
          <w:p w14:paraId="3A611C1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w:t>
            </w:r>
          </w:p>
        </w:tc>
        <w:tc>
          <w:tcPr>
            <w:tcW w:w="567" w:type="dxa"/>
            <w:shd w:val="clear" w:color="auto" w:fill="auto"/>
            <w:vAlign w:val="center"/>
            <w:hideMark/>
          </w:tcPr>
          <w:p w14:paraId="3A801B8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0FA29E9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&lt;500</w:t>
            </w:r>
          </w:p>
        </w:tc>
        <w:tc>
          <w:tcPr>
            <w:tcW w:w="567" w:type="dxa"/>
            <w:shd w:val="clear" w:color="auto" w:fill="auto"/>
            <w:vAlign w:val="center"/>
            <w:hideMark/>
          </w:tcPr>
          <w:p w14:paraId="6CAB8DE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110</w:t>
            </w:r>
          </w:p>
        </w:tc>
        <w:tc>
          <w:tcPr>
            <w:tcW w:w="567" w:type="dxa"/>
            <w:shd w:val="clear" w:color="auto" w:fill="auto"/>
            <w:vAlign w:val="center"/>
            <w:hideMark/>
          </w:tcPr>
          <w:p w14:paraId="0C70B35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440</w:t>
            </w:r>
          </w:p>
        </w:tc>
        <w:tc>
          <w:tcPr>
            <w:tcW w:w="567" w:type="dxa"/>
            <w:shd w:val="clear" w:color="auto" w:fill="auto"/>
            <w:vAlign w:val="center"/>
            <w:hideMark/>
          </w:tcPr>
          <w:p w14:paraId="5A9CB5F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380</w:t>
            </w:r>
          </w:p>
        </w:tc>
        <w:tc>
          <w:tcPr>
            <w:tcW w:w="567" w:type="dxa"/>
            <w:shd w:val="clear" w:color="auto" w:fill="auto"/>
            <w:vAlign w:val="center"/>
            <w:hideMark/>
          </w:tcPr>
          <w:p w14:paraId="41B191E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&lt;100</w:t>
            </w:r>
          </w:p>
        </w:tc>
        <w:tc>
          <w:tcPr>
            <w:tcW w:w="567" w:type="dxa"/>
            <w:shd w:val="clear" w:color="auto" w:fill="auto"/>
            <w:vAlign w:val="center"/>
            <w:hideMark/>
          </w:tcPr>
          <w:p w14:paraId="5436AD7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130</w:t>
            </w:r>
          </w:p>
        </w:tc>
        <w:tc>
          <w:tcPr>
            <w:tcW w:w="567" w:type="dxa"/>
            <w:shd w:val="clear" w:color="auto" w:fill="auto"/>
            <w:vAlign w:val="center"/>
            <w:hideMark/>
          </w:tcPr>
          <w:p w14:paraId="50A9C60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1C1F214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906" w:type="dxa"/>
            <w:shd w:val="clear" w:color="auto" w:fill="auto"/>
            <w:vAlign w:val="center"/>
            <w:hideMark/>
          </w:tcPr>
          <w:p w14:paraId="714BC095"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3F2CB7CA" w14:textId="77777777" w:rsidTr="007E66AB">
        <w:trPr>
          <w:trHeight w:val="227"/>
        </w:trPr>
        <w:tc>
          <w:tcPr>
            <w:tcW w:w="1129" w:type="dxa"/>
            <w:shd w:val="clear" w:color="auto" w:fill="auto"/>
            <w:vAlign w:val="center"/>
            <w:hideMark/>
          </w:tcPr>
          <w:p w14:paraId="555361A0"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DBO5</w:t>
            </w:r>
          </w:p>
        </w:tc>
        <w:tc>
          <w:tcPr>
            <w:tcW w:w="697" w:type="dxa"/>
            <w:shd w:val="clear" w:color="auto" w:fill="auto"/>
            <w:vAlign w:val="center"/>
            <w:hideMark/>
          </w:tcPr>
          <w:p w14:paraId="7AD5292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28E6B65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5EE73C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17DCBEB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0A8E0E8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tcPr>
          <w:p w14:paraId="32CF7632" w14:textId="1D561443"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30</w:t>
            </w:r>
          </w:p>
        </w:tc>
        <w:tc>
          <w:tcPr>
            <w:tcW w:w="567" w:type="dxa"/>
            <w:vAlign w:val="center"/>
          </w:tcPr>
          <w:p w14:paraId="280B889D" w14:textId="23BCE23F"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12D1D6C6" w14:textId="37072462"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1729381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2359426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&lt;0,01</w:t>
            </w:r>
          </w:p>
        </w:tc>
        <w:tc>
          <w:tcPr>
            <w:tcW w:w="567" w:type="dxa"/>
            <w:shd w:val="clear" w:color="auto" w:fill="auto"/>
            <w:vAlign w:val="center"/>
            <w:hideMark/>
          </w:tcPr>
          <w:p w14:paraId="3255AC9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12E998F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269E9E8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2E34E74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3E9A66A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6AFEE62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4FCFDDD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747EC7E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EC74B8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3EDB26F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7871A0B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A30BE3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7AFF17E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906" w:type="dxa"/>
            <w:shd w:val="clear" w:color="auto" w:fill="auto"/>
            <w:vAlign w:val="center"/>
            <w:hideMark/>
          </w:tcPr>
          <w:p w14:paraId="2745E346"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36E2D722" w14:textId="77777777" w:rsidTr="007E66AB">
        <w:trPr>
          <w:trHeight w:val="227"/>
        </w:trPr>
        <w:tc>
          <w:tcPr>
            <w:tcW w:w="1129" w:type="dxa"/>
            <w:shd w:val="clear" w:color="auto" w:fill="auto"/>
            <w:vAlign w:val="center"/>
            <w:hideMark/>
          </w:tcPr>
          <w:p w14:paraId="3193A58A"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Magnésium (Mg)</w:t>
            </w:r>
          </w:p>
        </w:tc>
        <w:tc>
          <w:tcPr>
            <w:tcW w:w="697" w:type="dxa"/>
            <w:shd w:val="clear" w:color="auto" w:fill="auto"/>
            <w:vAlign w:val="center"/>
            <w:hideMark/>
          </w:tcPr>
          <w:p w14:paraId="08425AD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21612F0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2855EE8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03AC290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22</w:t>
            </w:r>
          </w:p>
        </w:tc>
        <w:tc>
          <w:tcPr>
            <w:tcW w:w="567" w:type="dxa"/>
            <w:shd w:val="clear" w:color="auto" w:fill="auto"/>
            <w:vAlign w:val="center"/>
            <w:hideMark/>
          </w:tcPr>
          <w:p w14:paraId="7EAEBAA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22</w:t>
            </w:r>
          </w:p>
        </w:tc>
        <w:tc>
          <w:tcPr>
            <w:tcW w:w="567" w:type="dxa"/>
          </w:tcPr>
          <w:p w14:paraId="103D6DA2" w14:textId="0CE08BC3"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290</w:t>
            </w:r>
          </w:p>
        </w:tc>
        <w:tc>
          <w:tcPr>
            <w:tcW w:w="567" w:type="dxa"/>
            <w:vAlign w:val="center"/>
          </w:tcPr>
          <w:p w14:paraId="460799FE" w14:textId="204047CE"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38CAC72B" w14:textId="5D84ADAC"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240</w:t>
            </w:r>
          </w:p>
        </w:tc>
        <w:tc>
          <w:tcPr>
            <w:tcW w:w="567" w:type="dxa"/>
            <w:shd w:val="clear" w:color="auto" w:fill="auto"/>
            <w:vAlign w:val="center"/>
            <w:hideMark/>
          </w:tcPr>
          <w:p w14:paraId="5647967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340</w:t>
            </w:r>
          </w:p>
        </w:tc>
        <w:tc>
          <w:tcPr>
            <w:tcW w:w="567" w:type="dxa"/>
            <w:shd w:val="clear" w:color="auto" w:fill="auto"/>
            <w:vAlign w:val="center"/>
            <w:hideMark/>
          </w:tcPr>
          <w:p w14:paraId="1363FE8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290</w:t>
            </w:r>
          </w:p>
        </w:tc>
        <w:tc>
          <w:tcPr>
            <w:tcW w:w="567" w:type="dxa"/>
            <w:shd w:val="clear" w:color="auto" w:fill="auto"/>
            <w:vAlign w:val="center"/>
            <w:hideMark/>
          </w:tcPr>
          <w:p w14:paraId="7E28CD8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200</w:t>
            </w:r>
          </w:p>
        </w:tc>
        <w:tc>
          <w:tcPr>
            <w:tcW w:w="567" w:type="dxa"/>
            <w:shd w:val="clear" w:color="auto" w:fill="auto"/>
            <w:vAlign w:val="center"/>
            <w:hideMark/>
          </w:tcPr>
          <w:p w14:paraId="0A54E85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567" w:type="dxa"/>
            <w:shd w:val="clear" w:color="auto" w:fill="auto"/>
            <w:vAlign w:val="center"/>
            <w:hideMark/>
          </w:tcPr>
          <w:p w14:paraId="766179B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38</w:t>
            </w:r>
          </w:p>
        </w:tc>
        <w:tc>
          <w:tcPr>
            <w:tcW w:w="567" w:type="dxa"/>
            <w:shd w:val="clear" w:color="auto" w:fill="auto"/>
            <w:vAlign w:val="center"/>
            <w:hideMark/>
          </w:tcPr>
          <w:p w14:paraId="148738D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28</w:t>
            </w:r>
          </w:p>
        </w:tc>
        <w:tc>
          <w:tcPr>
            <w:tcW w:w="567" w:type="dxa"/>
            <w:shd w:val="clear" w:color="auto" w:fill="auto"/>
            <w:vAlign w:val="center"/>
            <w:hideMark/>
          </w:tcPr>
          <w:p w14:paraId="229CAEE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30</w:t>
            </w:r>
          </w:p>
        </w:tc>
        <w:tc>
          <w:tcPr>
            <w:tcW w:w="567" w:type="dxa"/>
            <w:shd w:val="clear" w:color="auto" w:fill="auto"/>
            <w:vAlign w:val="center"/>
            <w:hideMark/>
          </w:tcPr>
          <w:p w14:paraId="3AB697F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530</w:t>
            </w:r>
          </w:p>
        </w:tc>
        <w:tc>
          <w:tcPr>
            <w:tcW w:w="567" w:type="dxa"/>
            <w:shd w:val="clear" w:color="auto" w:fill="auto"/>
            <w:vAlign w:val="center"/>
            <w:hideMark/>
          </w:tcPr>
          <w:p w14:paraId="09F0069E" w14:textId="33C0FD8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000</w:t>
            </w:r>
          </w:p>
        </w:tc>
        <w:tc>
          <w:tcPr>
            <w:tcW w:w="567" w:type="dxa"/>
            <w:shd w:val="clear" w:color="auto" w:fill="auto"/>
            <w:vAlign w:val="center"/>
            <w:hideMark/>
          </w:tcPr>
          <w:p w14:paraId="583A9DD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380</w:t>
            </w:r>
          </w:p>
        </w:tc>
        <w:tc>
          <w:tcPr>
            <w:tcW w:w="567" w:type="dxa"/>
            <w:shd w:val="clear" w:color="auto" w:fill="auto"/>
            <w:vAlign w:val="center"/>
            <w:hideMark/>
          </w:tcPr>
          <w:p w14:paraId="5BC6DF2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640</w:t>
            </w:r>
          </w:p>
        </w:tc>
        <w:tc>
          <w:tcPr>
            <w:tcW w:w="567" w:type="dxa"/>
            <w:shd w:val="clear" w:color="auto" w:fill="auto"/>
            <w:vAlign w:val="center"/>
            <w:hideMark/>
          </w:tcPr>
          <w:p w14:paraId="3147556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60</w:t>
            </w:r>
          </w:p>
        </w:tc>
        <w:tc>
          <w:tcPr>
            <w:tcW w:w="567" w:type="dxa"/>
            <w:shd w:val="clear" w:color="auto" w:fill="auto"/>
            <w:vAlign w:val="center"/>
            <w:hideMark/>
          </w:tcPr>
          <w:p w14:paraId="18A2FFA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37</w:t>
            </w:r>
          </w:p>
        </w:tc>
        <w:tc>
          <w:tcPr>
            <w:tcW w:w="567" w:type="dxa"/>
            <w:shd w:val="clear" w:color="auto" w:fill="auto"/>
            <w:vAlign w:val="center"/>
            <w:hideMark/>
          </w:tcPr>
          <w:p w14:paraId="40371B0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39</w:t>
            </w:r>
          </w:p>
        </w:tc>
        <w:tc>
          <w:tcPr>
            <w:tcW w:w="567" w:type="dxa"/>
            <w:shd w:val="clear" w:color="auto" w:fill="auto"/>
            <w:vAlign w:val="center"/>
            <w:hideMark/>
          </w:tcPr>
          <w:p w14:paraId="1D141E6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35</w:t>
            </w:r>
          </w:p>
        </w:tc>
        <w:tc>
          <w:tcPr>
            <w:tcW w:w="906" w:type="dxa"/>
            <w:shd w:val="clear" w:color="auto" w:fill="auto"/>
            <w:vAlign w:val="center"/>
            <w:hideMark/>
          </w:tcPr>
          <w:p w14:paraId="27DF26DE"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0E91DFC1" w14:textId="77777777" w:rsidTr="007E66AB">
        <w:trPr>
          <w:trHeight w:val="227"/>
        </w:trPr>
        <w:tc>
          <w:tcPr>
            <w:tcW w:w="1129" w:type="dxa"/>
            <w:shd w:val="clear" w:color="auto" w:fill="auto"/>
            <w:vAlign w:val="center"/>
            <w:hideMark/>
          </w:tcPr>
          <w:p w14:paraId="37640DF1"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Potassium (K)</w:t>
            </w:r>
          </w:p>
        </w:tc>
        <w:tc>
          <w:tcPr>
            <w:tcW w:w="697" w:type="dxa"/>
            <w:shd w:val="clear" w:color="auto" w:fill="auto"/>
            <w:vAlign w:val="center"/>
            <w:hideMark/>
          </w:tcPr>
          <w:p w14:paraId="1477A12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333A346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p>
        </w:tc>
        <w:tc>
          <w:tcPr>
            <w:tcW w:w="567" w:type="dxa"/>
            <w:shd w:val="clear" w:color="auto" w:fill="auto"/>
            <w:vAlign w:val="center"/>
            <w:hideMark/>
          </w:tcPr>
          <w:p w14:paraId="5AF8C46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0,8</w:t>
            </w:r>
          </w:p>
        </w:tc>
        <w:tc>
          <w:tcPr>
            <w:tcW w:w="567" w:type="dxa"/>
            <w:shd w:val="clear" w:color="auto" w:fill="auto"/>
            <w:vAlign w:val="center"/>
            <w:hideMark/>
          </w:tcPr>
          <w:p w14:paraId="1494A39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1,1</w:t>
            </w:r>
          </w:p>
        </w:tc>
        <w:tc>
          <w:tcPr>
            <w:tcW w:w="567" w:type="dxa"/>
            <w:shd w:val="clear" w:color="auto" w:fill="auto"/>
            <w:vAlign w:val="center"/>
            <w:hideMark/>
          </w:tcPr>
          <w:p w14:paraId="255422A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w:t>
            </w:r>
          </w:p>
        </w:tc>
        <w:tc>
          <w:tcPr>
            <w:tcW w:w="567" w:type="dxa"/>
          </w:tcPr>
          <w:p w14:paraId="61606ECC" w14:textId="4CF9B50F"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15</w:t>
            </w:r>
          </w:p>
        </w:tc>
        <w:tc>
          <w:tcPr>
            <w:tcW w:w="567" w:type="dxa"/>
            <w:vAlign w:val="center"/>
          </w:tcPr>
          <w:p w14:paraId="4A1E6E5F" w14:textId="5D0F7729"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714BB0FE" w14:textId="2CAB7E71"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16</w:t>
            </w:r>
          </w:p>
        </w:tc>
        <w:tc>
          <w:tcPr>
            <w:tcW w:w="567" w:type="dxa"/>
            <w:shd w:val="clear" w:color="auto" w:fill="auto"/>
            <w:vAlign w:val="center"/>
            <w:hideMark/>
          </w:tcPr>
          <w:p w14:paraId="7FD1FB9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35AE428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19</w:t>
            </w:r>
          </w:p>
        </w:tc>
        <w:tc>
          <w:tcPr>
            <w:tcW w:w="567" w:type="dxa"/>
            <w:shd w:val="clear" w:color="auto" w:fill="auto"/>
            <w:vAlign w:val="center"/>
            <w:hideMark/>
          </w:tcPr>
          <w:p w14:paraId="793BDB9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p>
        </w:tc>
        <w:tc>
          <w:tcPr>
            <w:tcW w:w="567" w:type="dxa"/>
            <w:shd w:val="clear" w:color="auto" w:fill="auto"/>
            <w:vAlign w:val="center"/>
            <w:hideMark/>
          </w:tcPr>
          <w:p w14:paraId="66A8BFB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w:t>
            </w:r>
          </w:p>
        </w:tc>
        <w:tc>
          <w:tcPr>
            <w:tcW w:w="567" w:type="dxa"/>
            <w:shd w:val="clear" w:color="auto" w:fill="auto"/>
            <w:vAlign w:val="center"/>
            <w:hideMark/>
          </w:tcPr>
          <w:p w14:paraId="72CF9B3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2,7</w:t>
            </w:r>
          </w:p>
        </w:tc>
        <w:tc>
          <w:tcPr>
            <w:tcW w:w="567" w:type="dxa"/>
            <w:shd w:val="clear" w:color="auto" w:fill="auto"/>
            <w:vAlign w:val="center"/>
            <w:hideMark/>
          </w:tcPr>
          <w:p w14:paraId="218318C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p>
        </w:tc>
        <w:tc>
          <w:tcPr>
            <w:tcW w:w="567" w:type="dxa"/>
            <w:shd w:val="clear" w:color="auto" w:fill="auto"/>
            <w:vAlign w:val="center"/>
            <w:hideMark/>
          </w:tcPr>
          <w:p w14:paraId="3D5A44F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1,6</w:t>
            </w:r>
          </w:p>
        </w:tc>
        <w:tc>
          <w:tcPr>
            <w:tcW w:w="567" w:type="dxa"/>
            <w:shd w:val="clear" w:color="auto" w:fill="auto"/>
            <w:vAlign w:val="center"/>
            <w:hideMark/>
          </w:tcPr>
          <w:p w14:paraId="6B2F6BE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16</w:t>
            </w:r>
          </w:p>
        </w:tc>
        <w:tc>
          <w:tcPr>
            <w:tcW w:w="567" w:type="dxa"/>
            <w:shd w:val="clear" w:color="auto" w:fill="auto"/>
            <w:vAlign w:val="center"/>
            <w:hideMark/>
          </w:tcPr>
          <w:p w14:paraId="154BC2F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36</w:t>
            </w:r>
          </w:p>
        </w:tc>
        <w:tc>
          <w:tcPr>
            <w:tcW w:w="567" w:type="dxa"/>
            <w:shd w:val="clear" w:color="auto" w:fill="auto"/>
            <w:vAlign w:val="center"/>
            <w:hideMark/>
          </w:tcPr>
          <w:p w14:paraId="1682E77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w:t>
            </w:r>
          </w:p>
        </w:tc>
        <w:tc>
          <w:tcPr>
            <w:tcW w:w="567" w:type="dxa"/>
            <w:shd w:val="clear" w:color="auto" w:fill="auto"/>
            <w:vAlign w:val="center"/>
            <w:hideMark/>
          </w:tcPr>
          <w:p w14:paraId="36F70F2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25</w:t>
            </w:r>
          </w:p>
        </w:tc>
        <w:tc>
          <w:tcPr>
            <w:tcW w:w="567" w:type="dxa"/>
            <w:shd w:val="clear" w:color="auto" w:fill="auto"/>
            <w:vAlign w:val="center"/>
            <w:hideMark/>
          </w:tcPr>
          <w:p w14:paraId="091FFAE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2AE8432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2B644E7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p>
        </w:tc>
        <w:tc>
          <w:tcPr>
            <w:tcW w:w="567" w:type="dxa"/>
            <w:shd w:val="clear" w:color="auto" w:fill="auto"/>
            <w:vAlign w:val="center"/>
            <w:hideMark/>
          </w:tcPr>
          <w:p w14:paraId="4221E56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17</w:t>
            </w:r>
          </w:p>
        </w:tc>
        <w:tc>
          <w:tcPr>
            <w:tcW w:w="906" w:type="dxa"/>
            <w:shd w:val="clear" w:color="auto" w:fill="auto"/>
            <w:vAlign w:val="center"/>
            <w:hideMark/>
          </w:tcPr>
          <w:p w14:paraId="296B25B2"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362A0724" w14:textId="77777777" w:rsidTr="007E66AB">
        <w:trPr>
          <w:trHeight w:val="227"/>
        </w:trPr>
        <w:tc>
          <w:tcPr>
            <w:tcW w:w="1129" w:type="dxa"/>
            <w:shd w:val="clear" w:color="auto" w:fill="auto"/>
            <w:vAlign w:val="center"/>
            <w:hideMark/>
          </w:tcPr>
          <w:p w14:paraId="0D41AA89"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Calcium (Ca)</w:t>
            </w:r>
          </w:p>
        </w:tc>
        <w:tc>
          <w:tcPr>
            <w:tcW w:w="697" w:type="dxa"/>
            <w:shd w:val="clear" w:color="auto" w:fill="auto"/>
            <w:vAlign w:val="center"/>
            <w:hideMark/>
          </w:tcPr>
          <w:p w14:paraId="2B37FED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604DFA1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76</w:t>
            </w:r>
          </w:p>
        </w:tc>
        <w:tc>
          <w:tcPr>
            <w:tcW w:w="567" w:type="dxa"/>
            <w:shd w:val="clear" w:color="auto" w:fill="auto"/>
            <w:vAlign w:val="center"/>
            <w:hideMark/>
          </w:tcPr>
          <w:p w14:paraId="2A8012E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58</w:t>
            </w:r>
          </w:p>
        </w:tc>
        <w:tc>
          <w:tcPr>
            <w:tcW w:w="567" w:type="dxa"/>
            <w:shd w:val="clear" w:color="auto" w:fill="auto"/>
            <w:vAlign w:val="center"/>
            <w:hideMark/>
          </w:tcPr>
          <w:p w14:paraId="0E61295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78</w:t>
            </w:r>
          </w:p>
        </w:tc>
        <w:tc>
          <w:tcPr>
            <w:tcW w:w="567" w:type="dxa"/>
            <w:shd w:val="clear" w:color="auto" w:fill="auto"/>
            <w:vAlign w:val="center"/>
            <w:hideMark/>
          </w:tcPr>
          <w:p w14:paraId="407CB6A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78</w:t>
            </w:r>
          </w:p>
        </w:tc>
        <w:tc>
          <w:tcPr>
            <w:tcW w:w="567" w:type="dxa"/>
          </w:tcPr>
          <w:p w14:paraId="2799ACDA" w14:textId="71C6785F"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1 100</w:t>
            </w:r>
          </w:p>
        </w:tc>
        <w:tc>
          <w:tcPr>
            <w:tcW w:w="567" w:type="dxa"/>
            <w:vAlign w:val="center"/>
          </w:tcPr>
          <w:p w14:paraId="340D8D58" w14:textId="355B4B1E"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4FCF2A6C" w14:textId="0C7D0AA2"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880</w:t>
            </w:r>
          </w:p>
        </w:tc>
        <w:tc>
          <w:tcPr>
            <w:tcW w:w="567" w:type="dxa"/>
            <w:shd w:val="clear" w:color="auto" w:fill="auto"/>
            <w:vAlign w:val="center"/>
            <w:hideMark/>
          </w:tcPr>
          <w:p w14:paraId="599B43CE" w14:textId="3B9B3C26"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300</w:t>
            </w:r>
          </w:p>
        </w:tc>
        <w:tc>
          <w:tcPr>
            <w:tcW w:w="567" w:type="dxa"/>
            <w:shd w:val="clear" w:color="auto" w:fill="auto"/>
            <w:vAlign w:val="center"/>
            <w:hideMark/>
          </w:tcPr>
          <w:p w14:paraId="3485161F" w14:textId="4D5F5159"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000</w:t>
            </w:r>
          </w:p>
        </w:tc>
        <w:tc>
          <w:tcPr>
            <w:tcW w:w="567" w:type="dxa"/>
            <w:shd w:val="clear" w:color="auto" w:fill="auto"/>
            <w:vAlign w:val="center"/>
            <w:hideMark/>
          </w:tcPr>
          <w:p w14:paraId="70AE666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730</w:t>
            </w:r>
          </w:p>
        </w:tc>
        <w:tc>
          <w:tcPr>
            <w:tcW w:w="567" w:type="dxa"/>
            <w:shd w:val="clear" w:color="auto" w:fill="auto"/>
            <w:vAlign w:val="center"/>
            <w:hideMark/>
          </w:tcPr>
          <w:p w14:paraId="486FEF9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170</w:t>
            </w:r>
          </w:p>
        </w:tc>
        <w:tc>
          <w:tcPr>
            <w:tcW w:w="567" w:type="dxa"/>
            <w:shd w:val="clear" w:color="auto" w:fill="auto"/>
            <w:vAlign w:val="center"/>
            <w:hideMark/>
          </w:tcPr>
          <w:p w14:paraId="094847F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200</w:t>
            </w:r>
          </w:p>
        </w:tc>
        <w:tc>
          <w:tcPr>
            <w:tcW w:w="567" w:type="dxa"/>
            <w:shd w:val="clear" w:color="auto" w:fill="auto"/>
            <w:vAlign w:val="center"/>
            <w:hideMark/>
          </w:tcPr>
          <w:p w14:paraId="34FD476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170</w:t>
            </w:r>
          </w:p>
        </w:tc>
        <w:tc>
          <w:tcPr>
            <w:tcW w:w="567" w:type="dxa"/>
            <w:shd w:val="clear" w:color="auto" w:fill="auto"/>
            <w:vAlign w:val="center"/>
            <w:hideMark/>
          </w:tcPr>
          <w:p w14:paraId="73A8827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180</w:t>
            </w:r>
          </w:p>
        </w:tc>
        <w:tc>
          <w:tcPr>
            <w:tcW w:w="567" w:type="dxa"/>
            <w:shd w:val="clear" w:color="auto" w:fill="auto"/>
            <w:vAlign w:val="center"/>
            <w:hideMark/>
          </w:tcPr>
          <w:p w14:paraId="689A864E" w14:textId="06A9CFF2"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000</w:t>
            </w:r>
          </w:p>
        </w:tc>
        <w:tc>
          <w:tcPr>
            <w:tcW w:w="567" w:type="dxa"/>
            <w:shd w:val="clear" w:color="auto" w:fill="auto"/>
            <w:vAlign w:val="center"/>
            <w:hideMark/>
          </w:tcPr>
          <w:p w14:paraId="0B1F4285" w14:textId="3F359BE1"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w:t>
            </w:r>
            <w:r>
              <w:rPr>
                <w:rFonts w:eastAsia="Times New Roman"/>
                <w:sz w:val="14"/>
                <w:szCs w:val="14"/>
                <w:lang w:eastAsia="fr-FR"/>
              </w:rPr>
              <w:t> </w:t>
            </w:r>
            <w:r w:rsidRPr="008255D1">
              <w:rPr>
                <w:rFonts w:eastAsia="Times New Roman"/>
                <w:sz w:val="14"/>
                <w:szCs w:val="14"/>
                <w:lang w:eastAsia="fr-FR"/>
              </w:rPr>
              <w:t>500</w:t>
            </w:r>
          </w:p>
        </w:tc>
        <w:tc>
          <w:tcPr>
            <w:tcW w:w="567" w:type="dxa"/>
            <w:shd w:val="clear" w:color="auto" w:fill="auto"/>
            <w:vAlign w:val="center"/>
            <w:hideMark/>
          </w:tcPr>
          <w:p w14:paraId="4947962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980</w:t>
            </w:r>
          </w:p>
        </w:tc>
        <w:tc>
          <w:tcPr>
            <w:tcW w:w="567" w:type="dxa"/>
            <w:shd w:val="clear" w:color="auto" w:fill="auto"/>
            <w:vAlign w:val="center"/>
            <w:hideMark/>
          </w:tcPr>
          <w:p w14:paraId="5A58F61E" w14:textId="0DCAFC16"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300</w:t>
            </w:r>
          </w:p>
        </w:tc>
        <w:tc>
          <w:tcPr>
            <w:tcW w:w="567" w:type="dxa"/>
            <w:shd w:val="clear" w:color="auto" w:fill="auto"/>
            <w:vAlign w:val="center"/>
            <w:hideMark/>
          </w:tcPr>
          <w:p w14:paraId="393A13C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180</w:t>
            </w:r>
          </w:p>
        </w:tc>
        <w:tc>
          <w:tcPr>
            <w:tcW w:w="567" w:type="dxa"/>
            <w:shd w:val="clear" w:color="auto" w:fill="auto"/>
            <w:vAlign w:val="center"/>
            <w:hideMark/>
          </w:tcPr>
          <w:p w14:paraId="0414A9F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120</w:t>
            </w:r>
          </w:p>
        </w:tc>
        <w:tc>
          <w:tcPr>
            <w:tcW w:w="567" w:type="dxa"/>
            <w:shd w:val="clear" w:color="auto" w:fill="auto"/>
            <w:vAlign w:val="center"/>
            <w:hideMark/>
          </w:tcPr>
          <w:p w14:paraId="27C8E37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130</w:t>
            </w:r>
          </w:p>
        </w:tc>
        <w:tc>
          <w:tcPr>
            <w:tcW w:w="567" w:type="dxa"/>
            <w:shd w:val="clear" w:color="auto" w:fill="auto"/>
            <w:vAlign w:val="center"/>
            <w:hideMark/>
          </w:tcPr>
          <w:p w14:paraId="60CBF0D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140</w:t>
            </w:r>
          </w:p>
        </w:tc>
        <w:tc>
          <w:tcPr>
            <w:tcW w:w="906" w:type="dxa"/>
            <w:shd w:val="clear" w:color="auto" w:fill="auto"/>
            <w:vAlign w:val="center"/>
            <w:hideMark/>
          </w:tcPr>
          <w:p w14:paraId="0AE2B442"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B63EA6" w:rsidRPr="008255D1" w14:paraId="2F32EA69" w14:textId="77777777" w:rsidTr="007E66AB">
        <w:trPr>
          <w:trHeight w:val="227"/>
        </w:trPr>
        <w:tc>
          <w:tcPr>
            <w:tcW w:w="1129" w:type="dxa"/>
            <w:shd w:val="clear" w:color="auto" w:fill="auto"/>
            <w:vAlign w:val="center"/>
            <w:hideMark/>
          </w:tcPr>
          <w:p w14:paraId="0560CEA4"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 xml:space="preserve">Chlorure (Cl) </w:t>
            </w:r>
          </w:p>
        </w:tc>
        <w:tc>
          <w:tcPr>
            <w:tcW w:w="697" w:type="dxa"/>
            <w:shd w:val="clear" w:color="auto" w:fill="auto"/>
            <w:vAlign w:val="center"/>
            <w:hideMark/>
          </w:tcPr>
          <w:p w14:paraId="6DE425E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520BB4C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2623EEA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19</w:t>
            </w:r>
          </w:p>
        </w:tc>
        <w:tc>
          <w:tcPr>
            <w:tcW w:w="567" w:type="dxa"/>
            <w:shd w:val="clear" w:color="auto" w:fill="auto"/>
            <w:vAlign w:val="center"/>
            <w:hideMark/>
          </w:tcPr>
          <w:p w14:paraId="4B87F9E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3A8BD0D7"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20</w:t>
            </w:r>
          </w:p>
        </w:tc>
        <w:tc>
          <w:tcPr>
            <w:tcW w:w="567" w:type="dxa"/>
            <w:shd w:val="clear" w:color="auto" w:fill="FBE4D5"/>
          </w:tcPr>
          <w:p w14:paraId="1847D27E" w14:textId="64D1AB6B"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3 900</w:t>
            </w:r>
          </w:p>
        </w:tc>
        <w:tc>
          <w:tcPr>
            <w:tcW w:w="567" w:type="dxa"/>
            <w:shd w:val="clear" w:color="000000" w:fill="FBE4D5"/>
            <w:vAlign w:val="center"/>
          </w:tcPr>
          <w:p w14:paraId="609794B1" w14:textId="0A5D94F8"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000000" w:fill="FBE4D5"/>
            <w:vAlign w:val="center"/>
            <w:hideMark/>
          </w:tcPr>
          <w:p w14:paraId="772B149B" w14:textId="06F42E0E"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w:t>
            </w:r>
            <w:r>
              <w:rPr>
                <w:rFonts w:eastAsia="Times New Roman"/>
                <w:sz w:val="14"/>
                <w:szCs w:val="14"/>
                <w:lang w:eastAsia="fr-FR"/>
              </w:rPr>
              <w:t> </w:t>
            </w:r>
            <w:r w:rsidRPr="008255D1">
              <w:rPr>
                <w:rFonts w:eastAsia="Times New Roman"/>
                <w:sz w:val="14"/>
                <w:szCs w:val="14"/>
                <w:lang w:eastAsia="fr-FR"/>
              </w:rPr>
              <w:t>100</w:t>
            </w:r>
          </w:p>
        </w:tc>
        <w:tc>
          <w:tcPr>
            <w:tcW w:w="567" w:type="dxa"/>
            <w:shd w:val="clear" w:color="000000" w:fill="FBE4D5"/>
            <w:vAlign w:val="center"/>
            <w:hideMark/>
          </w:tcPr>
          <w:p w14:paraId="4AC2864E" w14:textId="3D298B6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5</w:t>
            </w:r>
            <w:r>
              <w:rPr>
                <w:rFonts w:eastAsia="Times New Roman"/>
                <w:sz w:val="14"/>
                <w:szCs w:val="14"/>
                <w:lang w:eastAsia="fr-FR"/>
              </w:rPr>
              <w:t> </w:t>
            </w:r>
            <w:r w:rsidRPr="008255D1">
              <w:rPr>
                <w:rFonts w:eastAsia="Times New Roman"/>
                <w:sz w:val="14"/>
                <w:szCs w:val="14"/>
                <w:lang w:eastAsia="fr-FR"/>
              </w:rPr>
              <w:t>500</w:t>
            </w:r>
          </w:p>
        </w:tc>
        <w:tc>
          <w:tcPr>
            <w:tcW w:w="567" w:type="dxa"/>
            <w:shd w:val="clear" w:color="000000" w:fill="FBE4D5"/>
            <w:vAlign w:val="center"/>
            <w:hideMark/>
          </w:tcPr>
          <w:p w14:paraId="23A72BE4" w14:textId="7DD5B42C"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w:t>
            </w:r>
            <w:r>
              <w:rPr>
                <w:rFonts w:eastAsia="Times New Roman"/>
                <w:sz w:val="14"/>
                <w:szCs w:val="14"/>
                <w:lang w:eastAsia="fr-FR"/>
              </w:rPr>
              <w:t> </w:t>
            </w:r>
            <w:r w:rsidRPr="008255D1">
              <w:rPr>
                <w:rFonts w:eastAsia="Times New Roman"/>
                <w:sz w:val="14"/>
                <w:szCs w:val="14"/>
                <w:lang w:eastAsia="fr-FR"/>
              </w:rPr>
              <w:t>900</w:t>
            </w:r>
          </w:p>
        </w:tc>
        <w:tc>
          <w:tcPr>
            <w:tcW w:w="567" w:type="dxa"/>
            <w:shd w:val="clear" w:color="000000" w:fill="FBE4D5"/>
            <w:vAlign w:val="center"/>
            <w:hideMark/>
          </w:tcPr>
          <w:p w14:paraId="5F4B7D3A" w14:textId="0A6E0050"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w:t>
            </w:r>
            <w:r>
              <w:rPr>
                <w:rFonts w:eastAsia="Times New Roman"/>
                <w:sz w:val="14"/>
                <w:szCs w:val="14"/>
                <w:lang w:eastAsia="fr-FR"/>
              </w:rPr>
              <w:t> </w:t>
            </w:r>
            <w:r w:rsidRPr="008255D1">
              <w:rPr>
                <w:rFonts w:eastAsia="Times New Roman"/>
                <w:sz w:val="14"/>
                <w:szCs w:val="14"/>
                <w:lang w:eastAsia="fr-FR"/>
              </w:rPr>
              <w:t>200</w:t>
            </w:r>
          </w:p>
        </w:tc>
        <w:tc>
          <w:tcPr>
            <w:tcW w:w="567" w:type="dxa"/>
            <w:shd w:val="clear" w:color="000000" w:fill="FBE4D5"/>
            <w:vAlign w:val="center"/>
            <w:hideMark/>
          </w:tcPr>
          <w:p w14:paraId="18894DE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240</w:t>
            </w:r>
          </w:p>
        </w:tc>
        <w:tc>
          <w:tcPr>
            <w:tcW w:w="567" w:type="dxa"/>
            <w:shd w:val="clear" w:color="000000" w:fill="FBE4D5"/>
            <w:vAlign w:val="center"/>
            <w:hideMark/>
          </w:tcPr>
          <w:p w14:paraId="667F261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400</w:t>
            </w:r>
          </w:p>
        </w:tc>
        <w:tc>
          <w:tcPr>
            <w:tcW w:w="567" w:type="dxa"/>
            <w:shd w:val="clear" w:color="000000" w:fill="FBE4D5"/>
            <w:vAlign w:val="center"/>
            <w:hideMark/>
          </w:tcPr>
          <w:p w14:paraId="36E4DB2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250</w:t>
            </w:r>
          </w:p>
        </w:tc>
        <w:tc>
          <w:tcPr>
            <w:tcW w:w="567" w:type="dxa"/>
            <w:shd w:val="clear" w:color="000000" w:fill="FBE4D5"/>
            <w:vAlign w:val="center"/>
            <w:hideMark/>
          </w:tcPr>
          <w:p w14:paraId="04B94E9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210</w:t>
            </w:r>
          </w:p>
        </w:tc>
        <w:tc>
          <w:tcPr>
            <w:tcW w:w="567" w:type="dxa"/>
            <w:shd w:val="clear" w:color="000000" w:fill="FBE4D5"/>
            <w:vAlign w:val="center"/>
            <w:hideMark/>
          </w:tcPr>
          <w:p w14:paraId="67C54A31" w14:textId="390EA826"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8</w:t>
            </w:r>
            <w:r>
              <w:rPr>
                <w:rFonts w:eastAsia="Times New Roman"/>
                <w:sz w:val="14"/>
                <w:szCs w:val="14"/>
                <w:lang w:eastAsia="fr-FR"/>
              </w:rPr>
              <w:t> </w:t>
            </w:r>
            <w:r w:rsidRPr="008255D1">
              <w:rPr>
                <w:rFonts w:eastAsia="Times New Roman"/>
                <w:sz w:val="14"/>
                <w:szCs w:val="14"/>
                <w:lang w:eastAsia="fr-FR"/>
              </w:rPr>
              <w:t>700</w:t>
            </w:r>
          </w:p>
        </w:tc>
        <w:tc>
          <w:tcPr>
            <w:tcW w:w="567" w:type="dxa"/>
            <w:shd w:val="clear" w:color="000000" w:fill="FBE4D5"/>
            <w:vAlign w:val="center"/>
            <w:hideMark/>
          </w:tcPr>
          <w:p w14:paraId="16BC2121" w14:textId="02557E4B"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r>
              <w:rPr>
                <w:rFonts w:eastAsia="Times New Roman"/>
                <w:sz w:val="14"/>
                <w:szCs w:val="14"/>
                <w:lang w:eastAsia="fr-FR"/>
              </w:rPr>
              <w:t> </w:t>
            </w:r>
            <w:r w:rsidRPr="008255D1">
              <w:rPr>
                <w:rFonts w:eastAsia="Times New Roman"/>
                <w:sz w:val="14"/>
                <w:szCs w:val="14"/>
                <w:lang w:eastAsia="fr-FR"/>
              </w:rPr>
              <w:t>000</w:t>
            </w:r>
          </w:p>
        </w:tc>
        <w:tc>
          <w:tcPr>
            <w:tcW w:w="567" w:type="dxa"/>
            <w:shd w:val="clear" w:color="000000" w:fill="FBE4D5"/>
            <w:vAlign w:val="center"/>
            <w:hideMark/>
          </w:tcPr>
          <w:p w14:paraId="4A4FB4F9" w14:textId="24DAB779"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6</w:t>
            </w:r>
            <w:r>
              <w:rPr>
                <w:rFonts w:eastAsia="Times New Roman"/>
                <w:sz w:val="14"/>
                <w:szCs w:val="14"/>
                <w:lang w:eastAsia="fr-FR"/>
              </w:rPr>
              <w:t> </w:t>
            </w:r>
            <w:r w:rsidRPr="008255D1">
              <w:rPr>
                <w:rFonts w:eastAsia="Times New Roman"/>
                <w:sz w:val="14"/>
                <w:szCs w:val="14"/>
                <w:lang w:eastAsia="fr-FR"/>
              </w:rPr>
              <w:t>100</w:t>
            </w:r>
          </w:p>
        </w:tc>
        <w:tc>
          <w:tcPr>
            <w:tcW w:w="567" w:type="dxa"/>
            <w:shd w:val="clear" w:color="000000" w:fill="FBE4D5"/>
            <w:vAlign w:val="center"/>
            <w:hideMark/>
          </w:tcPr>
          <w:p w14:paraId="6EDE80F5" w14:textId="75BD6796"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12</w:t>
            </w:r>
            <w:r>
              <w:rPr>
                <w:rFonts w:eastAsia="Times New Roman"/>
                <w:sz w:val="14"/>
                <w:szCs w:val="14"/>
                <w:lang w:eastAsia="fr-FR"/>
              </w:rPr>
              <w:t> </w:t>
            </w:r>
            <w:r w:rsidRPr="008255D1">
              <w:rPr>
                <w:rFonts w:eastAsia="Times New Roman"/>
                <w:sz w:val="14"/>
                <w:szCs w:val="14"/>
                <w:lang w:eastAsia="fr-FR"/>
              </w:rPr>
              <w:t>000</w:t>
            </w:r>
          </w:p>
        </w:tc>
        <w:tc>
          <w:tcPr>
            <w:tcW w:w="567" w:type="dxa"/>
            <w:shd w:val="clear" w:color="000000" w:fill="FBE4D5"/>
            <w:vAlign w:val="center"/>
            <w:hideMark/>
          </w:tcPr>
          <w:p w14:paraId="6D459EF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540</w:t>
            </w:r>
          </w:p>
        </w:tc>
        <w:tc>
          <w:tcPr>
            <w:tcW w:w="567" w:type="dxa"/>
            <w:shd w:val="clear" w:color="000000" w:fill="FBE4D5"/>
            <w:vAlign w:val="center"/>
            <w:hideMark/>
          </w:tcPr>
          <w:p w14:paraId="22F14F1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350</w:t>
            </w:r>
          </w:p>
        </w:tc>
        <w:tc>
          <w:tcPr>
            <w:tcW w:w="567" w:type="dxa"/>
            <w:shd w:val="clear" w:color="000000" w:fill="FBE4D5"/>
            <w:vAlign w:val="center"/>
            <w:hideMark/>
          </w:tcPr>
          <w:p w14:paraId="1E72FC1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310</w:t>
            </w:r>
          </w:p>
        </w:tc>
        <w:tc>
          <w:tcPr>
            <w:tcW w:w="567" w:type="dxa"/>
            <w:shd w:val="clear" w:color="auto" w:fill="auto"/>
            <w:vAlign w:val="center"/>
            <w:hideMark/>
          </w:tcPr>
          <w:p w14:paraId="3C3DF20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200</w:t>
            </w:r>
          </w:p>
        </w:tc>
        <w:tc>
          <w:tcPr>
            <w:tcW w:w="906" w:type="dxa"/>
            <w:shd w:val="clear" w:color="auto" w:fill="auto"/>
            <w:vAlign w:val="center"/>
            <w:hideMark/>
          </w:tcPr>
          <w:p w14:paraId="2F7B7B38"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200</w:t>
            </w:r>
          </w:p>
        </w:tc>
      </w:tr>
      <w:tr w:rsidR="00B63EA6" w:rsidRPr="008255D1" w14:paraId="3BF83FFE" w14:textId="77777777" w:rsidTr="007E66AB">
        <w:trPr>
          <w:trHeight w:val="227"/>
        </w:trPr>
        <w:tc>
          <w:tcPr>
            <w:tcW w:w="1129" w:type="dxa"/>
            <w:shd w:val="clear" w:color="auto" w:fill="auto"/>
            <w:vAlign w:val="center"/>
            <w:hideMark/>
          </w:tcPr>
          <w:p w14:paraId="4F579A88"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Sulfates (SO</w:t>
            </w:r>
            <w:r w:rsidRPr="008255D1">
              <w:rPr>
                <w:rFonts w:eastAsia="Times New Roman"/>
                <w:sz w:val="14"/>
                <w:szCs w:val="14"/>
                <w:vertAlign w:val="subscript"/>
                <w:lang w:eastAsia="fr-FR"/>
              </w:rPr>
              <w:t>4</w:t>
            </w:r>
            <w:r w:rsidRPr="008255D1">
              <w:rPr>
                <w:rFonts w:eastAsia="Times New Roman"/>
                <w:sz w:val="14"/>
                <w:szCs w:val="14"/>
                <w:lang w:eastAsia="fr-FR"/>
              </w:rPr>
              <w:t>)</w:t>
            </w:r>
          </w:p>
        </w:tc>
        <w:tc>
          <w:tcPr>
            <w:tcW w:w="697" w:type="dxa"/>
            <w:shd w:val="clear" w:color="auto" w:fill="auto"/>
            <w:vAlign w:val="center"/>
            <w:hideMark/>
          </w:tcPr>
          <w:p w14:paraId="6ED02BD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 SO</w:t>
            </w:r>
            <w:r w:rsidRPr="008255D1">
              <w:rPr>
                <w:rFonts w:eastAsia="Times New Roman"/>
                <w:sz w:val="14"/>
                <w:szCs w:val="14"/>
                <w:vertAlign w:val="subscript"/>
                <w:lang w:eastAsia="fr-FR"/>
              </w:rPr>
              <w:t>4</w:t>
            </w:r>
            <w:r w:rsidRPr="008255D1">
              <w:rPr>
                <w:rFonts w:eastAsia="Times New Roman"/>
                <w:sz w:val="14"/>
                <w:szCs w:val="14"/>
                <w:lang w:eastAsia="fr-FR"/>
              </w:rPr>
              <w:t>/L</w:t>
            </w:r>
          </w:p>
        </w:tc>
        <w:tc>
          <w:tcPr>
            <w:tcW w:w="567" w:type="dxa"/>
            <w:shd w:val="clear" w:color="auto" w:fill="auto"/>
            <w:vAlign w:val="center"/>
            <w:hideMark/>
          </w:tcPr>
          <w:p w14:paraId="23DD41DA"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p>
        </w:tc>
        <w:tc>
          <w:tcPr>
            <w:tcW w:w="567" w:type="dxa"/>
            <w:shd w:val="clear" w:color="auto" w:fill="auto"/>
            <w:vAlign w:val="center"/>
            <w:hideMark/>
          </w:tcPr>
          <w:p w14:paraId="7A34060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p>
        </w:tc>
        <w:tc>
          <w:tcPr>
            <w:tcW w:w="567" w:type="dxa"/>
            <w:shd w:val="clear" w:color="auto" w:fill="auto"/>
            <w:vAlign w:val="center"/>
            <w:hideMark/>
          </w:tcPr>
          <w:p w14:paraId="38D7754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p>
        </w:tc>
        <w:tc>
          <w:tcPr>
            <w:tcW w:w="567" w:type="dxa"/>
            <w:shd w:val="clear" w:color="auto" w:fill="auto"/>
            <w:vAlign w:val="center"/>
            <w:hideMark/>
          </w:tcPr>
          <w:p w14:paraId="3CBC37D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23</w:t>
            </w:r>
          </w:p>
        </w:tc>
        <w:tc>
          <w:tcPr>
            <w:tcW w:w="567" w:type="dxa"/>
            <w:shd w:val="clear" w:color="auto" w:fill="FBE4D5"/>
          </w:tcPr>
          <w:p w14:paraId="6C013610" w14:textId="209C5877"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2 000</w:t>
            </w:r>
          </w:p>
        </w:tc>
        <w:tc>
          <w:tcPr>
            <w:tcW w:w="567" w:type="dxa"/>
            <w:shd w:val="clear" w:color="000000" w:fill="FBE4D5"/>
            <w:vAlign w:val="center"/>
          </w:tcPr>
          <w:p w14:paraId="002E797B" w14:textId="4328A41E"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000000" w:fill="FBE4D5"/>
            <w:vAlign w:val="center"/>
            <w:hideMark/>
          </w:tcPr>
          <w:p w14:paraId="6E565453" w14:textId="323040B0"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400</w:t>
            </w:r>
          </w:p>
        </w:tc>
        <w:tc>
          <w:tcPr>
            <w:tcW w:w="567" w:type="dxa"/>
            <w:shd w:val="clear" w:color="000000" w:fill="FBE4D5"/>
            <w:vAlign w:val="center"/>
            <w:hideMark/>
          </w:tcPr>
          <w:p w14:paraId="00EDF15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410</w:t>
            </w:r>
          </w:p>
        </w:tc>
        <w:tc>
          <w:tcPr>
            <w:tcW w:w="567" w:type="dxa"/>
            <w:shd w:val="clear" w:color="000000" w:fill="FBE4D5"/>
            <w:vAlign w:val="center"/>
            <w:hideMark/>
          </w:tcPr>
          <w:p w14:paraId="43511DF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430</w:t>
            </w:r>
          </w:p>
        </w:tc>
        <w:tc>
          <w:tcPr>
            <w:tcW w:w="567" w:type="dxa"/>
            <w:shd w:val="clear" w:color="000000" w:fill="FBE4D5"/>
            <w:vAlign w:val="center"/>
            <w:hideMark/>
          </w:tcPr>
          <w:p w14:paraId="19F7EB9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370</w:t>
            </w:r>
          </w:p>
        </w:tc>
        <w:tc>
          <w:tcPr>
            <w:tcW w:w="567" w:type="dxa"/>
            <w:shd w:val="clear" w:color="000000" w:fill="FBE4D5"/>
            <w:vAlign w:val="center"/>
            <w:hideMark/>
          </w:tcPr>
          <w:p w14:paraId="48AFADA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220</w:t>
            </w:r>
          </w:p>
        </w:tc>
        <w:tc>
          <w:tcPr>
            <w:tcW w:w="567" w:type="dxa"/>
            <w:shd w:val="clear" w:color="000000" w:fill="FBE4D5"/>
            <w:vAlign w:val="center"/>
            <w:hideMark/>
          </w:tcPr>
          <w:p w14:paraId="16A500E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340</w:t>
            </w:r>
          </w:p>
        </w:tc>
        <w:tc>
          <w:tcPr>
            <w:tcW w:w="567" w:type="dxa"/>
            <w:shd w:val="clear" w:color="auto" w:fill="auto"/>
            <w:vAlign w:val="center"/>
            <w:hideMark/>
          </w:tcPr>
          <w:p w14:paraId="531FC08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220</w:t>
            </w:r>
          </w:p>
        </w:tc>
        <w:tc>
          <w:tcPr>
            <w:tcW w:w="567" w:type="dxa"/>
            <w:shd w:val="clear" w:color="auto" w:fill="auto"/>
            <w:vAlign w:val="center"/>
            <w:hideMark/>
          </w:tcPr>
          <w:p w14:paraId="042AFB5B"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230</w:t>
            </w:r>
          </w:p>
        </w:tc>
        <w:tc>
          <w:tcPr>
            <w:tcW w:w="567" w:type="dxa"/>
            <w:shd w:val="clear" w:color="000000" w:fill="FBE4D5"/>
            <w:vAlign w:val="center"/>
            <w:hideMark/>
          </w:tcPr>
          <w:p w14:paraId="491C30F6" w14:textId="480C845F"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w:t>
            </w:r>
            <w:r>
              <w:rPr>
                <w:rFonts w:eastAsia="Times New Roman"/>
                <w:sz w:val="14"/>
                <w:szCs w:val="14"/>
                <w:lang w:eastAsia="fr-FR"/>
              </w:rPr>
              <w:t> </w:t>
            </w:r>
            <w:r w:rsidRPr="008255D1">
              <w:rPr>
                <w:rFonts w:eastAsia="Times New Roman"/>
                <w:sz w:val="14"/>
                <w:szCs w:val="14"/>
                <w:lang w:eastAsia="fr-FR"/>
              </w:rPr>
              <w:t>300</w:t>
            </w:r>
          </w:p>
        </w:tc>
        <w:tc>
          <w:tcPr>
            <w:tcW w:w="567" w:type="dxa"/>
            <w:shd w:val="clear" w:color="000000" w:fill="FBE4D5"/>
            <w:vAlign w:val="center"/>
            <w:hideMark/>
          </w:tcPr>
          <w:p w14:paraId="598F293A" w14:textId="3CE77CC5"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900</w:t>
            </w:r>
          </w:p>
        </w:tc>
        <w:tc>
          <w:tcPr>
            <w:tcW w:w="567" w:type="dxa"/>
            <w:shd w:val="clear" w:color="000000" w:fill="FBE4D5"/>
            <w:vAlign w:val="center"/>
            <w:hideMark/>
          </w:tcPr>
          <w:p w14:paraId="642D8A6F" w14:textId="7E3BD309"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w:t>
            </w:r>
            <w:r>
              <w:rPr>
                <w:rFonts w:eastAsia="Times New Roman"/>
                <w:sz w:val="14"/>
                <w:szCs w:val="14"/>
                <w:lang w:eastAsia="fr-FR"/>
              </w:rPr>
              <w:t> </w:t>
            </w:r>
            <w:r w:rsidRPr="008255D1">
              <w:rPr>
                <w:rFonts w:eastAsia="Times New Roman"/>
                <w:sz w:val="14"/>
                <w:szCs w:val="14"/>
                <w:lang w:eastAsia="fr-FR"/>
              </w:rPr>
              <w:t>900</w:t>
            </w:r>
          </w:p>
        </w:tc>
        <w:tc>
          <w:tcPr>
            <w:tcW w:w="567" w:type="dxa"/>
            <w:shd w:val="clear" w:color="000000" w:fill="FBE4D5"/>
            <w:vAlign w:val="center"/>
            <w:hideMark/>
          </w:tcPr>
          <w:p w14:paraId="4224A189" w14:textId="581BEFB0"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w:t>
            </w:r>
            <w:r>
              <w:rPr>
                <w:rFonts w:eastAsia="Times New Roman"/>
                <w:sz w:val="14"/>
                <w:szCs w:val="14"/>
                <w:lang w:eastAsia="fr-FR"/>
              </w:rPr>
              <w:t> </w:t>
            </w:r>
            <w:r w:rsidRPr="008255D1">
              <w:rPr>
                <w:rFonts w:eastAsia="Times New Roman"/>
                <w:sz w:val="14"/>
                <w:szCs w:val="14"/>
                <w:lang w:eastAsia="fr-FR"/>
              </w:rPr>
              <w:t>200</w:t>
            </w:r>
          </w:p>
        </w:tc>
        <w:tc>
          <w:tcPr>
            <w:tcW w:w="567" w:type="dxa"/>
            <w:shd w:val="clear" w:color="auto" w:fill="auto"/>
            <w:vAlign w:val="center"/>
            <w:hideMark/>
          </w:tcPr>
          <w:p w14:paraId="257D3B8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43</w:t>
            </w:r>
          </w:p>
        </w:tc>
        <w:tc>
          <w:tcPr>
            <w:tcW w:w="567" w:type="dxa"/>
            <w:shd w:val="clear" w:color="auto" w:fill="auto"/>
            <w:vAlign w:val="center"/>
            <w:hideMark/>
          </w:tcPr>
          <w:p w14:paraId="5062309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w:t>
            </w:r>
          </w:p>
        </w:tc>
        <w:tc>
          <w:tcPr>
            <w:tcW w:w="567" w:type="dxa"/>
            <w:shd w:val="clear" w:color="auto" w:fill="auto"/>
            <w:vAlign w:val="center"/>
            <w:hideMark/>
          </w:tcPr>
          <w:p w14:paraId="61EF13A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2BD2D99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906" w:type="dxa"/>
            <w:shd w:val="clear" w:color="auto" w:fill="auto"/>
            <w:vAlign w:val="center"/>
            <w:hideMark/>
          </w:tcPr>
          <w:p w14:paraId="52F27ED3"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250</w:t>
            </w:r>
          </w:p>
        </w:tc>
      </w:tr>
      <w:tr w:rsidR="00B63EA6" w:rsidRPr="008255D1" w14:paraId="1F9DB4F9" w14:textId="77777777" w:rsidTr="007D055F">
        <w:trPr>
          <w:trHeight w:val="227"/>
        </w:trPr>
        <w:tc>
          <w:tcPr>
            <w:tcW w:w="1129" w:type="dxa"/>
            <w:shd w:val="clear" w:color="auto" w:fill="auto"/>
            <w:vAlign w:val="center"/>
            <w:hideMark/>
          </w:tcPr>
          <w:p w14:paraId="3DBBB6DC" w14:textId="77777777" w:rsidR="00B63EA6" w:rsidRPr="008255D1" w:rsidRDefault="00B63EA6" w:rsidP="00B63EA6">
            <w:pPr>
              <w:spacing w:before="20" w:after="20"/>
              <w:rPr>
                <w:rFonts w:eastAsia="Times New Roman"/>
                <w:sz w:val="14"/>
                <w:szCs w:val="14"/>
                <w:lang w:eastAsia="fr-FR"/>
              </w:rPr>
            </w:pPr>
            <w:r w:rsidRPr="008255D1">
              <w:rPr>
                <w:rFonts w:eastAsia="Times New Roman"/>
                <w:sz w:val="14"/>
                <w:szCs w:val="14"/>
                <w:lang w:eastAsia="fr-FR"/>
              </w:rPr>
              <w:t>Nitrates (NO</w:t>
            </w:r>
            <w:r w:rsidRPr="008255D1">
              <w:rPr>
                <w:rFonts w:eastAsia="Times New Roman"/>
                <w:sz w:val="14"/>
                <w:szCs w:val="14"/>
                <w:vertAlign w:val="subscript"/>
                <w:lang w:eastAsia="fr-FR"/>
              </w:rPr>
              <w:t>3</w:t>
            </w:r>
            <w:r w:rsidRPr="008255D1">
              <w:rPr>
                <w:rFonts w:eastAsia="Times New Roman"/>
                <w:sz w:val="14"/>
                <w:szCs w:val="14"/>
                <w:lang w:eastAsia="fr-FR"/>
              </w:rPr>
              <w:t>)</w:t>
            </w:r>
          </w:p>
        </w:tc>
        <w:tc>
          <w:tcPr>
            <w:tcW w:w="697" w:type="dxa"/>
            <w:shd w:val="clear" w:color="auto" w:fill="auto"/>
            <w:vAlign w:val="center"/>
            <w:hideMark/>
          </w:tcPr>
          <w:p w14:paraId="6562E99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mg NO</w:t>
            </w:r>
            <w:r w:rsidRPr="008255D1">
              <w:rPr>
                <w:rFonts w:eastAsia="Times New Roman"/>
                <w:sz w:val="14"/>
                <w:szCs w:val="14"/>
                <w:vertAlign w:val="subscript"/>
                <w:lang w:eastAsia="fr-FR"/>
              </w:rPr>
              <w:t>3</w:t>
            </w:r>
            <w:r w:rsidRPr="008255D1">
              <w:rPr>
                <w:rFonts w:eastAsia="Times New Roman"/>
                <w:sz w:val="14"/>
                <w:szCs w:val="14"/>
                <w:lang w:eastAsia="fr-FR"/>
              </w:rPr>
              <w:t>/L</w:t>
            </w:r>
          </w:p>
        </w:tc>
        <w:tc>
          <w:tcPr>
            <w:tcW w:w="567" w:type="dxa"/>
            <w:shd w:val="clear" w:color="auto" w:fill="auto"/>
            <w:vAlign w:val="center"/>
            <w:hideMark/>
          </w:tcPr>
          <w:p w14:paraId="4FB391C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w:t>
            </w:r>
          </w:p>
        </w:tc>
        <w:tc>
          <w:tcPr>
            <w:tcW w:w="567" w:type="dxa"/>
            <w:shd w:val="clear" w:color="auto" w:fill="auto"/>
            <w:vAlign w:val="center"/>
            <w:hideMark/>
          </w:tcPr>
          <w:p w14:paraId="36EC85A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2ACFB235"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7CF4559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tcPr>
          <w:p w14:paraId="33A68A45" w14:textId="655922C1" w:rsidR="00B63EA6" w:rsidRPr="008255D1" w:rsidRDefault="0007531C" w:rsidP="00B63EA6">
            <w:pPr>
              <w:spacing w:before="20" w:after="20"/>
              <w:jc w:val="center"/>
              <w:rPr>
                <w:rFonts w:eastAsia="Times New Roman"/>
                <w:sz w:val="14"/>
                <w:szCs w:val="14"/>
                <w:lang w:eastAsia="fr-FR"/>
              </w:rPr>
            </w:pPr>
            <w:r>
              <w:rPr>
                <w:rFonts w:eastAsia="Times New Roman"/>
                <w:sz w:val="14"/>
                <w:szCs w:val="14"/>
                <w:lang w:eastAsia="fr-FR"/>
              </w:rPr>
              <w:t>16</w:t>
            </w:r>
          </w:p>
        </w:tc>
        <w:tc>
          <w:tcPr>
            <w:tcW w:w="567" w:type="dxa"/>
            <w:vAlign w:val="center"/>
          </w:tcPr>
          <w:p w14:paraId="4F996D8F" w14:textId="1B4C42CB" w:rsidR="00B63EA6"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7C086FA5" w14:textId="11F7197C"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AB00C18"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ECCD7FF"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3874554"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512E7AF0"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16</w:t>
            </w:r>
          </w:p>
        </w:tc>
        <w:tc>
          <w:tcPr>
            <w:tcW w:w="567" w:type="dxa"/>
            <w:shd w:val="clear" w:color="auto" w:fill="auto"/>
            <w:vAlign w:val="center"/>
            <w:hideMark/>
          </w:tcPr>
          <w:p w14:paraId="7F2F2199"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14</w:t>
            </w:r>
          </w:p>
        </w:tc>
        <w:tc>
          <w:tcPr>
            <w:tcW w:w="567" w:type="dxa"/>
            <w:shd w:val="clear" w:color="auto" w:fill="auto"/>
            <w:vAlign w:val="center"/>
            <w:hideMark/>
          </w:tcPr>
          <w:p w14:paraId="4E28F7AC"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4B25C8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15</w:t>
            </w:r>
          </w:p>
        </w:tc>
        <w:tc>
          <w:tcPr>
            <w:tcW w:w="567" w:type="dxa"/>
            <w:shd w:val="clear" w:color="auto" w:fill="auto"/>
            <w:vAlign w:val="center"/>
            <w:hideMark/>
          </w:tcPr>
          <w:p w14:paraId="732FDF76"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&lt;100</w:t>
            </w:r>
          </w:p>
        </w:tc>
        <w:tc>
          <w:tcPr>
            <w:tcW w:w="567" w:type="dxa"/>
            <w:shd w:val="clear" w:color="auto" w:fill="auto"/>
            <w:vAlign w:val="center"/>
            <w:hideMark/>
          </w:tcPr>
          <w:p w14:paraId="0E9CB85E"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&lt;100</w:t>
            </w:r>
          </w:p>
        </w:tc>
        <w:tc>
          <w:tcPr>
            <w:tcW w:w="567" w:type="dxa"/>
            <w:shd w:val="clear" w:color="000000" w:fill="FBE4D5"/>
            <w:vAlign w:val="center"/>
            <w:hideMark/>
          </w:tcPr>
          <w:p w14:paraId="2D59A36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130</w:t>
            </w:r>
          </w:p>
        </w:tc>
        <w:tc>
          <w:tcPr>
            <w:tcW w:w="567" w:type="dxa"/>
            <w:shd w:val="clear" w:color="auto" w:fill="auto"/>
            <w:vAlign w:val="center"/>
            <w:hideMark/>
          </w:tcPr>
          <w:p w14:paraId="62DF45B1"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22</w:t>
            </w:r>
          </w:p>
        </w:tc>
        <w:tc>
          <w:tcPr>
            <w:tcW w:w="567" w:type="dxa"/>
            <w:shd w:val="clear" w:color="auto" w:fill="auto"/>
            <w:vAlign w:val="center"/>
            <w:hideMark/>
          </w:tcPr>
          <w:p w14:paraId="599CD32D"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05E5BE2"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EF7D49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34A305C3" w14:textId="77777777" w:rsidR="00B63EA6" w:rsidRPr="008255D1" w:rsidRDefault="00B63EA6" w:rsidP="00B63EA6">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906" w:type="dxa"/>
            <w:shd w:val="clear" w:color="auto" w:fill="auto"/>
            <w:vAlign w:val="center"/>
            <w:hideMark/>
          </w:tcPr>
          <w:p w14:paraId="6D20D524" w14:textId="77777777" w:rsidR="00B63EA6" w:rsidRPr="008255D1" w:rsidRDefault="00B63EA6" w:rsidP="00B63EA6">
            <w:pPr>
              <w:spacing w:before="20" w:after="20"/>
              <w:jc w:val="center"/>
              <w:rPr>
                <w:rFonts w:eastAsia="Times New Roman"/>
                <w:b/>
                <w:bCs/>
                <w:sz w:val="14"/>
                <w:szCs w:val="14"/>
                <w:lang w:eastAsia="fr-FR"/>
              </w:rPr>
            </w:pPr>
            <w:r w:rsidRPr="008255D1">
              <w:rPr>
                <w:rFonts w:eastAsia="Times New Roman"/>
                <w:b/>
                <w:bCs/>
                <w:sz w:val="14"/>
                <w:szCs w:val="14"/>
                <w:lang w:eastAsia="fr-FR"/>
              </w:rPr>
              <w:t>100</w:t>
            </w:r>
          </w:p>
        </w:tc>
      </w:tr>
      <w:tr w:rsidR="0007531C" w:rsidRPr="008255D1" w14:paraId="2E3CEA98" w14:textId="77777777" w:rsidTr="007E66AB">
        <w:trPr>
          <w:trHeight w:val="227"/>
        </w:trPr>
        <w:tc>
          <w:tcPr>
            <w:tcW w:w="1129" w:type="dxa"/>
            <w:shd w:val="clear" w:color="auto" w:fill="auto"/>
            <w:vAlign w:val="center"/>
            <w:hideMark/>
          </w:tcPr>
          <w:p w14:paraId="003487B5"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Nitrites (NO</w:t>
            </w:r>
            <w:r w:rsidRPr="008255D1">
              <w:rPr>
                <w:rFonts w:eastAsia="Times New Roman"/>
                <w:sz w:val="14"/>
                <w:szCs w:val="14"/>
                <w:vertAlign w:val="subscript"/>
                <w:lang w:eastAsia="fr-FR"/>
              </w:rPr>
              <w:t>2</w:t>
            </w:r>
            <w:r w:rsidRPr="008255D1">
              <w:rPr>
                <w:rFonts w:eastAsia="Times New Roman"/>
                <w:sz w:val="14"/>
                <w:szCs w:val="14"/>
                <w:lang w:eastAsia="fr-FR"/>
              </w:rPr>
              <w:t>)</w:t>
            </w:r>
          </w:p>
        </w:tc>
        <w:tc>
          <w:tcPr>
            <w:tcW w:w="697" w:type="dxa"/>
            <w:shd w:val="clear" w:color="auto" w:fill="auto"/>
            <w:vAlign w:val="center"/>
            <w:hideMark/>
          </w:tcPr>
          <w:p w14:paraId="7A46D6A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mg NO</w:t>
            </w:r>
            <w:r w:rsidRPr="008255D1">
              <w:rPr>
                <w:rFonts w:eastAsia="Times New Roman"/>
                <w:sz w:val="14"/>
                <w:szCs w:val="14"/>
                <w:vertAlign w:val="subscript"/>
                <w:lang w:eastAsia="fr-FR"/>
              </w:rPr>
              <w:t>2</w:t>
            </w:r>
            <w:r w:rsidRPr="008255D1">
              <w:rPr>
                <w:rFonts w:eastAsia="Times New Roman"/>
                <w:sz w:val="14"/>
                <w:szCs w:val="14"/>
                <w:lang w:eastAsia="fr-FR"/>
              </w:rPr>
              <w:t>/L</w:t>
            </w:r>
          </w:p>
        </w:tc>
        <w:tc>
          <w:tcPr>
            <w:tcW w:w="567" w:type="dxa"/>
            <w:shd w:val="clear" w:color="auto" w:fill="auto"/>
            <w:vAlign w:val="center"/>
            <w:hideMark/>
          </w:tcPr>
          <w:p w14:paraId="3ADDCD5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&lt;0,05</w:t>
            </w:r>
          </w:p>
        </w:tc>
        <w:tc>
          <w:tcPr>
            <w:tcW w:w="567" w:type="dxa"/>
            <w:shd w:val="clear" w:color="auto" w:fill="auto"/>
            <w:vAlign w:val="center"/>
            <w:hideMark/>
          </w:tcPr>
          <w:p w14:paraId="6A1A567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&lt;0,05</w:t>
            </w:r>
          </w:p>
        </w:tc>
        <w:tc>
          <w:tcPr>
            <w:tcW w:w="567" w:type="dxa"/>
            <w:shd w:val="clear" w:color="auto" w:fill="auto"/>
            <w:vAlign w:val="center"/>
            <w:hideMark/>
          </w:tcPr>
          <w:p w14:paraId="0F75173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&lt;0,25</w:t>
            </w:r>
          </w:p>
        </w:tc>
        <w:tc>
          <w:tcPr>
            <w:tcW w:w="567" w:type="dxa"/>
            <w:shd w:val="clear" w:color="auto" w:fill="auto"/>
            <w:vAlign w:val="center"/>
            <w:hideMark/>
          </w:tcPr>
          <w:p w14:paraId="1A083AA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&lt;0,25</w:t>
            </w:r>
          </w:p>
        </w:tc>
        <w:tc>
          <w:tcPr>
            <w:tcW w:w="567" w:type="dxa"/>
            <w:vAlign w:val="center"/>
          </w:tcPr>
          <w:p w14:paraId="5866A239" w14:textId="77BD5B78"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vAlign w:val="center"/>
          </w:tcPr>
          <w:p w14:paraId="25489CE9" w14:textId="092CEB51"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438E91A1" w14:textId="4C0CE20B"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4F75936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&lt;0,05</w:t>
            </w:r>
          </w:p>
        </w:tc>
        <w:tc>
          <w:tcPr>
            <w:tcW w:w="567" w:type="dxa"/>
            <w:shd w:val="clear" w:color="auto" w:fill="auto"/>
            <w:vAlign w:val="center"/>
            <w:hideMark/>
          </w:tcPr>
          <w:p w14:paraId="6CA4759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7C3FEAE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1749526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72EBB07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56DD4D5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02EC344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120DA9D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3138C60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6A1244E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59EB030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3645BCF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2C6E193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16C9CDD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56E969F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906" w:type="dxa"/>
            <w:shd w:val="clear" w:color="auto" w:fill="auto"/>
            <w:vAlign w:val="center"/>
            <w:hideMark/>
          </w:tcPr>
          <w:p w14:paraId="53924A65"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07531C" w:rsidRPr="008255D1" w14:paraId="67474E94" w14:textId="77777777" w:rsidTr="007E66AB">
        <w:trPr>
          <w:trHeight w:val="227"/>
        </w:trPr>
        <w:tc>
          <w:tcPr>
            <w:tcW w:w="1129" w:type="dxa"/>
            <w:shd w:val="clear" w:color="auto" w:fill="auto"/>
            <w:vAlign w:val="center"/>
            <w:hideMark/>
          </w:tcPr>
          <w:p w14:paraId="7200A441"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 xml:space="preserve">Ammonium </w:t>
            </w:r>
          </w:p>
        </w:tc>
        <w:tc>
          <w:tcPr>
            <w:tcW w:w="697" w:type="dxa"/>
            <w:shd w:val="clear" w:color="auto" w:fill="auto"/>
            <w:vAlign w:val="center"/>
            <w:hideMark/>
          </w:tcPr>
          <w:p w14:paraId="1DAA460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0C6EC0A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0FE0BCC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3BB7D5E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&lt;0,078</w:t>
            </w:r>
          </w:p>
        </w:tc>
        <w:tc>
          <w:tcPr>
            <w:tcW w:w="567" w:type="dxa"/>
            <w:shd w:val="clear" w:color="auto" w:fill="auto"/>
            <w:vAlign w:val="center"/>
            <w:hideMark/>
          </w:tcPr>
          <w:p w14:paraId="1696833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&lt;0,078</w:t>
            </w:r>
          </w:p>
        </w:tc>
        <w:tc>
          <w:tcPr>
            <w:tcW w:w="567" w:type="dxa"/>
          </w:tcPr>
          <w:p w14:paraId="2D8C1466" w14:textId="381F8A9D" w:rsidR="0007531C" w:rsidRPr="008255D1" w:rsidRDefault="0007531C" w:rsidP="0007531C">
            <w:pPr>
              <w:spacing w:before="20" w:after="20"/>
              <w:jc w:val="center"/>
              <w:rPr>
                <w:rFonts w:eastAsia="Times New Roman"/>
                <w:sz w:val="14"/>
                <w:szCs w:val="14"/>
                <w:lang w:eastAsia="fr-FR"/>
              </w:rPr>
            </w:pPr>
            <w:r>
              <w:rPr>
                <w:rFonts w:eastAsia="Times New Roman"/>
                <w:sz w:val="14"/>
                <w:szCs w:val="14"/>
                <w:lang w:eastAsia="fr-FR"/>
              </w:rPr>
              <w:t>0,3</w:t>
            </w:r>
          </w:p>
        </w:tc>
        <w:tc>
          <w:tcPr>
            <w:tcW w:w="567" w:type="dxa"/>
            <w:vAlign w:val="center"/>
          </w:tcPr>
          <w:p w14:paraId="5359496A" w14:textId="57AB1A58"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6784C4AE" w14:textId="6DB8531C"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0,4</w:t>
            </w:r>
          </w:p>
        </w:tc>
        <w:tc>
          <w:tcPr>
            <w:tcW w:w="567" w:type="dxa"/>
            <w:shd w:val="clear" w:color="auto" w:fill="auto"/>
            <w:vAlign w:val="center"/>
            <w:hideMark/>
          </w:tcPr>
          <w:p w14:paraId="6B7A3F8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w:t>
            </w:r>
          </w:p>
        </w:tc>
        <w:tc>
          <w:tcPr>
            <w:tcW w:w="567" w:type="dxa"/>
            <w:shd w:val="clear" w:color="auto" w:fill="auto"/>
            <w:vAlign w:val="center"/>
            <w:hideMark/>
          </w:tcPr>
          <w:p w14:paraId="4BE4ACC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0,7</w:t>
            </w:r>
          </w:p>
        </w:tc>
        <w:tc>
          <w:tcPr>
            <w:tcW w:w="567" w:type="dxa"/>
            <w:shd w:val="clear" w:color="auto" w:fill="auto"/>
            <w:vAlign w:val="center"/>
            <w:hideMark/>
          </w:tcPr>
          <w:p w14:paraId="1EC472A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0,6</w:t>
            </w:r>
          </w:p>
        </w:tc>
        <w:tc>
          <w:tcPr>
            <w:tcW w:w="567" w:type="dxa"/>
            <w:shd w:val="clear" w:color="auto" w:fill="auto"/>
            <w:vAlign w:val="center"/>
            <w:hideMark/>
          </w:tcPr>
          <w:p w14:paraId="6F68C93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21FD089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0,1</w:t>
            </w:r>
          </w:p>
        </w:tc>
        <w:tc>
          <w:tcPr>
            <w:tcW w:w="567" w:type="dxa"/>
            <w:shd w:val="clear" w:color="auto" w:fill="auto"/>
            <w:vAlign w:val="center"/>
            <w:hideMark/>
          </w:tcPr>
          <w:p w14:paraId="03407F2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5C59AD6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73757D1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0,2</w:t>
            </w:r>
          </w:p>
        </w:tc>
        <w:tc>
          <w:tcPr>
            <w:tcW w:w="567" w:type="dxa"/>
            <w:shd w:val="clear" w:color="auto" w:fill="auto"/>
            <w:vAlign w:val="center"/>
            <w:hideMark/>
          </w:tcPr>
          <w:p w14:paraId="7D4D00F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1,5</w:t>
            </w:r>
          </w:p>
        </w:tc>
        <w:tc>
          <w:tcPr>
            <w:tcW w:w="567" w:type="dxa"/>
            <w:shd w:val="clear" w:color="auto" w:fill="auto"/>
            <w:vAlign w:val="center"/>
            <w:hideMark/>
          </w:tcPr>
          <w:p w14:paraId="0E2A2E3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0,2</w:t>
            </w:r>
          </w:p>
        </w:tc>
        <w:tc>
          <w:tcPr>
            <w:tcW w:w="567" w:type="dxa"/>
            <w:shd w:val="clear" w:color="auto" w:fill="auto"/>
            <w:vAlign w:val="center"/>
            <w:hideMark/>
          </w:tcPr>
          <w:p w14:paraId="033CAA6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0,4</w:t>
            </w:r>
          </w:p>
        </w:tc>
        <w:tc>
          <w:tcPr>
            <w:tcW w:w="567" w:type="dxa"/>
            <w:shd w:val="clear" w:color="000000" w:fill="FBE4D5"/>
            <w:vAlign w:val="center"/>
            <w:hideMark/>
          </w:tcPr>
          <w:p w14:paraId="08D4BCA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42</w:t>
            </w:r>
          </w:p>
        </w:tc>
        <w:tc>
          <w:tcPr>
            <w:tcW w:w="567" w:type="dxa"/>
            <w:shd w:val="clear" w:color="auto" w:fill="FBE4D5"/>
            <w:vAlign w:val="center"/>
            <w:hideMark/>
          </w:tcPr>
          <w:p w14:paraId="64560BC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50</w:t>
            </w:r>
          </w:p>
        </w:tc>
        <w:tc>
          <w:tcPr>
            <w:tcW w:w="567" w:type="dxa"/>
            <w:shd w:val="clear" w:color="auto" w:fill="auto"/>
            <w:vAlign w:val="center"/>
            <w:hideMark/>
          </w:tcPr>
          <w:p w14:paraId="540E216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0,2</w:t>
            </w:r>
          </w:p>
        </w:tc>
        <w:tc>
          <w:tcPr>
            <w:tcW w:w="567" w:type="dxa"/>
            <w:shd w:val="clear" w:color="auto" w:fill="FBE4D5"/>
            <w:vAlign w:val="center"/>
            <w:hideMark/>
          </w:tcPr>
          <w:p w14:paraId="3D24B6B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35</w:t>
            </w:r>
          </w:p>
        </w:tc>
        <w:tc>
          <w:tcPr>
            <w:tcW w:w="906" w:type="dxa"/>
            <w:shd w:val="clear" w:color="auto" w:fill="auto"/>
            <w:vAlign w:val="center"/>
            <w:hideMark/>
          </w:tcPr>
          <w:p w14:paraId="4482C188"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4</w:t>
            </w:r>
          </w:p>
        </w:tc>
      </w:tr>
      <w:tr w:rsidR="0007531C" w:rsidRPr="008255D1" w14:paraId="129F24D2" w14:textId="77777777" w:rsidTr="007E66AB">
        <w:trPr>
          <w:trHeight w:val="227"/>
        </w:trPr>
        <w:tc>
          <w:tcPr>
            <w:tcW w:w="1129" w:type="dxa"/>
            <w:shd w:val="clear" w:color="auto" w:fill="auto"/>
            <w:vAlign w:val="center"/>
            <w:hideMark/>
          </w:tcPr>
          <w:p w14:paraId="359E6B3E" w14:textId="359DC43C"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 xml:space="preserve">Azote </w:t>
            </w:r>
            <w:proofErr w:type="spellStart"/>
            <w:r w:rsidRPr="008255D1">
              <w:rPr>
                <w:rFonts w:eastAsia="Times New Roman"/>
                <w:sz w:val="14"/>
                <w:szCs w:val="14"/>
                <w:lang w:eastAsia="fr-FR"/>
              </w:rPr>
              <w:t>Kjeldahl</w:t>
            </w:r>
            <w:proofErr w:type="spellEnd"/>
            <w:r w:rsidRPr="008255D1">
              <w:rPr>
                <w:rFonts w:eastAsia="Times New Roman"/>
                <w:sz w:val="14"/>
                <w:szCs w:val="14"/>
                <w:lang w:eastAsia="fr-FR"/>
              </w:rPr>
              <w:t xml:space="preserve"> </w:t>
            </w:r>
          </w:p>
        </w:tc>
        <w:tc>
          <w:tcPr>
            <w:tcW w:w="697" w:type="dxa"/>
            <w:shd w:val="clear" w:color="auto" w:fill="auto"/>
            <w:vAlign w:val="center"/>
            <w:hideMark/>
          </w:tcPr>
          <w:p w14:paraId="1984FD7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mg N/L</w:t>
            </w:r>
          </w:p>
        </w:tc>
        <w:tc>
          <w:tcPr>
            <w:tcW w:w="567" w:type="dxa"/>
            <w:shd w:val="clear" w:color="auto" w:fill="auto"/>
            <w:vAlign w:val="center"/>
            <w:hideMark/>
          </w:tcPr>
          <w:p w14:paraId="5D81346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40C4027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3A9FB87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1C75A02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w:t>
            </w:r>
          </w:p>
        </w:tc>
        <w:tc>
          <w:tcPr>
            <w:tcW w:w="567" w:type="dxa"/>
          </w:tcPr>
          <w:p w14:paraId="3AF9B373" w14:textId="769ED3B3" w:rsidR="0007531C" w:rsidRPr="008255D1" w:rsidRDefault="0007531C" w:rsidP="0007531C">
            <w:pPr>
              <w:spacing w:before="20" w:after="20"/>
              <w:jc w:val="center"/>
              <w:rPr>
                <w:rFonts w:eastAsia="Times New Roman"/>
                <w:sz w:val="14"/>
                <w:szCs w:val="14"/>
                <w:lang w:eastAsia="fr-FR"/>
              </w:rPr>
            </w:pPr>
            <w:r>
              <w:rPr>
                <w:rFonts w:eastAsia="Times New Roman"/>
                <w:sz w:val="14"/>
                <w:szCs w:val="14"/>
                <w:lang w:eastAsia="fr-FR"/>
              </w:rPr>
              <w:t>3,9</w:t>
            </w:r>
          </w:p>
        </w:tc>
        <w:tc>
          <w:tcPr>
            <w:tcW w:w="567" w:type="dxa"/>
            <w:vAlign w:val="center"/>
          </w:tcPr>
          <w:p w14:paraId="0C073E48" w14:textId="5A1E8F70"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6CFB1787" w14:textId="2362453F"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77C27B7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567" w:type="dxa"/>
            <w:shd w:val="clear" w:color="auto" w:fill="auto"/>
            <w:vAlign w:val="center"/>
            <w:hideMark/>
          </w:tcPr>
          <w:p w14:paraId="7B088EE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w:t>
            </w:r>
          </w:p>
        </w:tc>
        <w:tc>
          <w:tcPr>
            <w:tcW w:w="567" w:type="dxa"/>
            <w:shd w:val="clear" w:color="auto" w:fill="auto"/>
            <w:vAlign w:val="center"/>
            <w:hideMark/>
          </w:tcPr>
          <w:p w14:paraId="125E1C3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w:t>
            </w:r>
          </w:p>
        </w:tc>
        <w:tc>
          <w:tcPr>
            <w:tcW w:w="567" w:type="dxa"/>
            <w:shd w:val="clear" w:color="auto" w:fill="auto"/>
            <w:vAlign w:val="center"/>
            <w:hideMark/>
          </w:tcPr>
          <w:p w14:paraId="48E26C9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316B9AA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567" w:type="dxa"/>
            <w:shd w:val="clear" w:color="auto" w:fill="auto"/>
            <w:vAlign w:val="center"/>
            <w:hideMark/>
          </w:tcPr>
          <w:p w14:paraId="0818669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w:t>
            </w:r>
          </w:p>
        </w:tc>
        <w:tc>
          <w:tcPr>
            <w:tcW w:w="567" w:type="dxa"/>
            <w:shd w:val="clear" w:color="auto" w:fill="auto"/>
            <w:vAlign w:val="center"/>
            <w:hideMark/>
          </w:tcPr>
          <w:p w14:paraId="2B25512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w:t>
            </w:r>
          </w:p>
        </w:tc>
        <w:tc>
          <w:tcPr>
            <w:tcW w:w="567" w:type="dxa"/>
            <w:shd w:val="clear" w:color="auto" w:fill="auto"/>
            <w:vAlign w:val="center"/>
            <w:hideMark/>
          </w:tcPr>
          <w:p w14:paraId="31CF057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5,1</w:t>
            </w:r>
          </w:p>
        </w:tc>
        <w:tc>
          <w:tcPr>
            <w:tcW w:w="567" w:type="dxa"/>
            <w:shd w:val="clear" w:color="auto" w:fill="auto"/>
            <w:vAlign w:val="center"/>
            <w:hideMark/>
          </w:tcPr>
          <w:p w14:paraId="6E11F62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&lt;2,0</w:t>
            </w:r>
          </w:p>
        </w:tc>
        <w:tc>
          <w:tcPr>
            <w:tcW w:w="567" w:type="dxa"/>
            <w:shd w:val="clear" w:color="auto" w:fill="auto"/>
            <w:vAlign w:val="center"/>
            <w:hideMark/>
          </w:tcPr>
          <w:p w14:paraId="421D386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2,7</w:t>
            </w:r>
          </w:p>
        </w:tc>
        <w:tc>
          <w:tcPr>
            <w:tcW w:w="567" w:type="dxa"/>
            <w:shd w:val="clear" w:color="auto" w:fill="auto"/>
            <w:vAlign w:val="center"/>
            <w:hideMark/>
          </w:tcPr>
          <w:p w14:paraId="760948D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3,1</w:t>
            </w:r>
          </w:p>
        </w:tc>
        <w:tc>
          <w:tcPr>
            <w:tcW w:w="567" w:type="dxa"/>
            <w:shd w:val="clear" w:color="auto" w:fill="auto"/>
            <w:vAlign w:val="center"/>
            <w:hideMark/>
          </w:tcPr>
          <w:p w14:paraId="7803025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38</w:t>
            </w:r>
          </w:p>
        </w:tc>
        <w:tc>
          <w:tcPr>
            <w:tcW w:w="567" w:type="dxa"/>
            <w:shd w:val="clear" w:color="auto" w:fill="auto"/>
            <w:vAlign w:val="center"/>
            <w:hideMark/>
          </w:tcPr>
          <w:p w14:paraId="267EA01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41</w:t>
            </w:r>
          </w:p>
        </w:tc>
        <w:tc>
          <w:tcPr>
            <w:tcW w:w="567" w:type="dxa"/>
            <w:shd w:val="clear" w:color="auto" w:fill="auto"/>
            <w:vAlign w:val="center"/>
            <w:hideMark/>
          </w:tcPr>
          <w:p w14:paraId="62D0B1B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23</w:t>
            </w:r>
          </w:p>
        </w:tc>
        <w:tc>
          <w:tcPr>
            <w:tcW w:w="567" w:type="dxa"/>
            <w:shd w:val="clear" w:color="auto" w:fill="auto"/>
            <w:vAlign w:val="center"/>
            <w:hideMark/>
          </w:tcPr>
          <w:p w14:paraId="7B3F13D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29</w:t>
            </w:r>
          </w:p>
        </w:tc>
        <w:tc>
          <w:tcPr>
            <w:tcW w:w="906" w:type="dxa"/>
            <w:shd w:val="clear" w:color="auto" w:fill="auto"/>
            <w:vAlign w:val="center"/>
            <w:hideMark/>
          </w:tcPr>
          <w:p w14:paraId="3DE844AB"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07531C" w:rsidRPr="008255D1" w14:paraId="737DDEAB" w14:textId="77777777" w:rsidTr="007E66AB">
        <w:trPr>
          <w:trHeight w:val="227"/>
        </w:trPr>
        <w:tc>
          <w:tcPr>
            <w:tcW w:w="1129" w:type="dxa"/>
            <w:shd w:val="clear" w:color="auto" w:fill="auto"/>
            <w:vAlign w:val="center"/>
            <w:hideMark/>
          </w:tcPr>
          <w:p w14:paraId="7E5457D0"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 xml:space="preserve">Phosphate </w:t>
            </w:r>
          </w:p>
        </w:tc>
        <w:tc>
          <w:tcPr>
            <w:tcW w:w="697" w:type="dxa"/>
            <w:shd w:val="clear" w:color="auto" w:fill="auto"/>
            <w:vAlign w:val="center"/>
            <w:hideMark/>
          </w:tcPr>
          <w:p w14:paraId="04B9CA5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2138B10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16ED22A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225656D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654E37D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tcPr>
          <w:p w14:paraId="2133A1C3" w14:textId="4DDAECE2" w:rsidR="0007531C" w:rsidRPr="008255D1" w:rsidRDefault="0007531C" w:rsidP="0007531C">
            <w:pPr>
              <w:spacing w:before="20" w:after="20"/>
              <w:jc w:val="center"/>
              <w:rPr>
                <w:rFonts w:eastAsia="Times New Roman"/>
                <w:sz w:val="14"/>
                <w:szCs w:val="14"/>
                <w:lang w:eastAsia="fr-FR"/>
              </w:rPr>
            </w:pPr>
            <w:r>
              <w:rPr>
                <w:rFonts w:eastAsia="Times New Roman"/>
                <w:sz w:val="14"/>
                <w:szCs w:val="14"/>
                <w:lang w:eastAsia="fr-FR"/>
              </w:rPr>
              <w:t>&lt;0,064</w:t>
            </w:r>
          </w:p>
        </w:tc>
        <w:tc>
          <w:tcPr>
            <w:tcW w:w="567" w:type="dxa"/>
            <w:vAlign w:val="center"/>
          </w:tcPr>
          <w:p w14:paraId="7E0154E1" w14:textId="6171A3FC"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574A9212" w14:textId="0CED1312"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62D2AD1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4746D1B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02E890E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0,14</w:t>
            </w:r>
          </w:p>
        </w:tc>
        <w:tc>
          <w:tcPr>
            <w:tcW w:w="567" w:type="dxa"/>
            <w:shd w:val="clear" w:color="auto" w:fill="auto"/>
            <w:vAlign w:val="center"/>
            <w:hideMark/>
          </w:tcPr>
          <w:p w14:paraId="08B7B07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09F96ED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411D1A7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148E5A6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794120E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5298CD8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4B11C57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03D1C8D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&lt;0,064</w:t>
            </w:r>
          </w:p>
        </w:tc>
        <w:tc>
          <w:tcPr>
            <w:tcW w:w="567" w:type="dxa"/>
            <w:shd w:val="clear" w:color="auto" w:fill="auto"/>
            <w:vAlign w:val="center"/>
            <w:hideMark/>
          </w:tcPr>
          <w:p w14:paraId="0D2F4E0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6AD033C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506075E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567" w:type="dxa"/>
            <w:shd w:val="clear" w:color="auto" w:fill="auto"/>
            <w:vAlign w:val="center"/>
            <w:hideMark/>
          </w:tcPr>
          <w:p w14:paraId="1F98C3F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&lt;0,04</w:t>
            </w:r>
          </w:p>
        </w:tc>
        <w:tc>
          <w:tcPr>
            <w:tcW w:w="906" w:type="dxa"/>
            <w:shd w:val="clear" w:color="auto" w:fill="auto"/>
            <w:vAlign w:val="center"/>
            <w:hideMark/>
          </w:tcPr>
          <w:p w14:paraId="42A29D6B"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07531C" w:rsidRPr="008255D1" w14:paraId="4A980E90" w14:textId="77777777" w:rsidTr="007E66AB">
        <w:trPr>
          <w:trHeight w:val="227"/>
        </w:trPr>
        <w:tc>
          <w:tcPr>
            <w:tcW w:w="1129" w:type="dxa"/>
            <w:shd w:val="clear" w:color="auto" w:fill="auto"/>
            <w:vAlign w:val="center"/>
            <w:hideMark/>
          </w:tcPr>
          <w:p w14:paraId="3ED44D4B"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PCB</w:t>
            </w:r>
          </w:p>
        </w:tc>
        <w:tc>
          <w:tcPr>
            <w:tcW w:w="697" w:type="dxa"/>
            <w:shd w:val="clear" w:color="auto" w:fill="auto"/>
            <w:vAlign w:val="center"/>
            <w:hideMark/>
          </w:tcPr>
          <w:p w14:paraId="71A603C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78411A84"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74A32612"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31F884F0"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2610C388"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vAlign w:val="center"/>
          </w:tcPr>
          <w:p w14:paraId="0237C94A" w14:textId="54577AD5"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vAlign w:val="center"/>
          </w:tcPr>
          <w:p w14:paraId="7F93679B" w14:textId="5FACF4C1"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253D48C2" w14:textId="1422368C"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3B1D06E7"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639EB03F"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59DC430B"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32C077BE"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1CBE7883"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5221EDD0"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7AAD358D"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5953FA23"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05AFF0B4"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49B1D0A7"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459E7766"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7CBDD0DE"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1902BCA7"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190C0AA4"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567" w:type="dxa"/>
            <w:shd w:val="clear" w:color="auto" w:fill="auto"/>
            <w:vAlign w:val="center"/>
            <w:hideMark/>
          </w:tcPr>
          <w:p w14:paraId="7E01035A" w14:textId="77777777" w:rsidR="0007531C" w:rsidRPr="008255D1" w:rsidRDefault="0007531C" w:rsidP="0007531C">
            <w:pPr>
              <w:spacing w:before="20" w:after="20"/>
              <w:jc w:val="center"/>
              <w:rPr>
                <w:rFonts w:eastAsia="Times New Roman"/>
                <w:sz w:val="14"/>
                <w:szCs w:val="14"/>
                <w:lang w:eastAsia="fr-FR"/>
              </w:rPr>
            </w:pPr>
            <w:proofErr w:type="spellStart"/>
            <w:r w:rsidRPr="008255D1">
              <w:rPr>
                <w:rFonts w:eastAsia="Times New Roman"/>
                <w:sz w:val="14"/>
                <w:szCs w:val="14"/>
                <w:lang w:eastAsia="fr-FR"/>
              </w:rPr>
              <w:t>n.d</w:t>
            </w:r>
            <w:proofErr w:type="spellEnd"/>
            <w:r w:rsidRPr="008255D1">
              <w:rPr>
                <w:rFonts w:eastAsia="Times New Roman"/>
                <w:sz w:val="14"/>
                <w:szCs w:val="14"/>
                <w:lang w:eastAsia="fr-FR"/>
              </w:rPr>
              <w:t>.</w:t>
            </w:r>
          </w:p>
        </w:tc>
        <w:tc>
          <w:tcPr>
            <w:tcW w:w="906" w:type="dxa"/>
            <w:shd w:val="clear" w:color="auto" w:fill="auto"/>
            <w:vAlign w:val="center"/>
            <w:hideMark/>
          </w:tcPr>
          <w:p w14:paraId="07EA825E"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07531C" w:rsidRPr="008255D1" w14:paraId="28B78983" w14:textId="77777777" w:rsidTr="007E66AB">
        <w:trPr>
          <w:trHeight w:val="227"/>
        </w:trPr>
        <w:tc>
          <w:tcPr>
            <w:tcW w:w="1129" w:type="dxa"/>
            <w:shd w:val="clear" w:color="auto" w:fill="auto"/>
            <w:vAlign w:val="center"/>
            <w:hideMark/>
          </w:tcPr>
          <w:p w14:paraId="46738FEA"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HAP</w:t>
            </w:r>
          </w:p>
        </w:tc>
        <w:tc>
          <w:tcPr>
            <w:tcW w:w="697" w:type="dxa"/>
            <w:shd w:val="clear" w:color="auto" w:fill="auto"/>
            <w:vAlign w:val="center"/>
            <w:hideMark/>
          </w:tcPr>
          <w:p w14:paraId="5A64E98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6FD2F88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B95D94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EBDE23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259B6AB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tcPr>
          <w:p w14:paraId="5F0F4C8B" w14:textId="07A077AB" w:rsidR="0007531C" w:rsidRPr="008255D1" w:rsidRDefault="007E66AB"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vAlign w:val="center"/>
          </w:tcPr>
          <w:p w14:paraId="2E1F8AC0" w14:textId="093673C6"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462FD9F4" w14:textId="54FAA1D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34C92DC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24EEC1E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7690954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289E5FF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5ED406C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715EDA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6F4AA07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59939F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6252B13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19668DE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E5EFD3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413CE4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6DDA75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00690F1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567" w:type="dxa"/>
            <w:shd w:val="clear" w:color="auto" w:fill="auto"/>
            <w:vAlign w:val="center"/>
            <w:hideMark/>
          </w:tcPr>
          <w:p w14:paraId="5973D8F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&lt;0,02</w:t>
            </w:r>
          </w:p>
        </w:tc>
        <w:tc>
          <w:tcPr>
            <w:tcW w:w="906" w:type="dxa"/>
            <w:shd w:val="clear" w:color="auto" w:fill="auto"/>
            <w:vAlign w:val="center"/>
            <w:hideMark/>
          </w:tcPr>
          <w:p w14:paraId="4C566041"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1</w:t>
            </w:r>
          </w:p>
        </w:tc>
      </w:tr>
      <w:tr w:rsidR="0007531C" w:rsidRPr="008255D1" w14:paraId="727268E5" w14:textId="77777777" w:rsidTr="007E66AB">
        <w:trPr>
          <w:trHeight w:val="227"/>
        </w:trPr>
        <w:tc>
          <w:tcPr>
            <w:tcW w:w="1129" w:type="dxa"/>
            <w:shd w:val="clear" w:color="auto" w:fill="auto"/>
            <w:vAlign w:val="center"/>
            <w:hideMark/>
          </w:tcPr>
          <w:p w14:paraId="24232FA6"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Arsenic (As)</w:t>
            </w:r>
          </w:p>
        </w:tc>
        <w:tc>
          <w:tcPr>
            <w:tcW w:w="697" w:type="dxa"/>
            <w:shd w:val="clear" w:color="auto" w:fill="auto"/>
            <w:vAlign w:val="center"/>
            <w:hideMark/>
          </w:tcPr>
          <w:p w14:paraId="74E7AA9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180E97C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02E221A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8312A5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5132AB1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tcPr>
          <w:p w14:paraId="1A006321" w14:textId="321B9903" w:rsidR="0007531C" w:rsidRPr="008255D1" w:rsidRDefault="007E66AB" w:rsidP="0007531C">
            <w:pPr>
              <w:spacing w:before="20" w:after="20"/>
              <w:jc w:val="center"/>
              <w:rPr>
                <w:rFonts w:eastAsia="Times New Roman"/>
                <w:sz w:val="14"/>
                <w:szCs w:val="14"/>
                <w:lang w:eastAsia="fr-FR"/>
              </w:rPr>
            </w:pPr>
            <w:r>
              <w:rPr>
                <w:rFonts w:eastAsia="Times New Roman"/>
                <w:sz w:val="14"/>
                <w:szCs w:val="14"/>
                <w:lang w:eastAsia="fr-FR"/>
              </w:rPr>
              <w:t>5</w:t>
            </w:r>
          </w:p>
        </w:tc>
        <w:tc>
          <w:tcPr>
            <w:tcW w:w="567" w:type="dxa"/>
            <w:vAlign w:val="center"/>
          </w:tcPr>
          <w:p w14:paraId="1A4B4902" w14:textId="09041660"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089EED00" w14:textId="0B1AB2D5"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53F6C74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D48DEE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2F9CA03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485CD16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2BDA559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7211DD9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26EC6F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7E5450E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4</w:t>
            </w:r>
          </w:p>
        </w:tc>
        <w:tc>
          <w:tcPr>
            <w:tcW w:w="567" w:type="dxa"/>
            <w:shd w:val="clear" w:color="auto" w:fill="auto"/>
            <w:vAlign w:val="center"/>
            <w:hideMark/>
          </w:tcPr>
          <w:p w14:paraId="03B0057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w:t>
            </w:r>
          </w:p>
        </w:tc>
        <w:tc>
          <w:tcPr>
            <w:tcW w:w="567" w:type="dxa"/>
            <w:shd w:val="clear" w:color="auto" w:fill="auto"/>
            <w:vAlign w:val="center"/>
            <w:hideMark/>
          </w:tcPr>
          <w:p w14:paraId="12CE300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w:t>
            </w:r>
          </w:p>
        </w:tc>
        <w:tc>
          <w:tcPr>
            <w:tcW w:w="567" w:type="dxa"/>
            <w:shd w:val="clear" w:color="auto" w:fill="auto"/>
            <w:vAlign w:val="center"/>
            <w:hideMark/>
          </w:tcPr>
          <w:p w14:paraId="0B160E5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567" w:type="dxa"/>
            <w:shd w:val="clear" w:color="auto" w:fill="auto"/>
            <w:vAlign w:val="center"/>
            <w:hideMark/>
          </w:tcPr>
          <w:p w14:paraId="24AF9D4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00329D9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30D4850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&lt;3,0</w:t>
            </w:r>
          </w:p>
        </w:tc>
        <w:tc>
          <w:tcPr>
            <w:tcW w:w="567" w:type="dxa"/>
            <w:shd w:val="clear" w:color="auto" w:fill="auto"/>
            <w:vAlign w:val="center"/>
            <w:hideMark/>
          </w:tcPr>
          <w:p w14:paraId="6400D30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&lt;3</w:t>
            </w:r>
          </w:p>
        </w:tc>
        <w:tc>
          <w:tcPr>
            <w:tcW w:w="906" w:type="dxa"/>
            <w:shd w:val="clear" w:color="auto" w:fill="auto"/>
            <w:vAlign w:val="center"/>
            <w:hideMark/>
          </w:tcPr>
          <w:p w14:paraId="0EABDE0E"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100</w:t>
            </w:r>
          </w:p>
        </w:tc>
      </w:tr>
      <w:tr w:rsidR="0007531C" w:rsidRPr="008255D1" w14:paraId="35C11C63" w14:textId="77777777" w:rsidTr="007E66AB">
        <w:trPr>
          <w:trHeight w:val="227"/>
        </w:trPr>
        <w:tc>
          <w:tcPr>
            <w:tcW w:w="1129" w:type="dxa"/>
            <w:shd w:val="clear" w:color="auto" w:fill="auto"/>
            <w:vAlign w:val="center"/>
            <w:hideMark/>
          </w:tcPr>
          <w:p w14:paraId="2A2F00AB"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Cadmium (Cd)</w:t>
            </w:r>
          </w:p>
        </w:tc>
        <w:tc>
          <w:tcPr>
            <w:tcW w:w="697" w:type="dxa"/>
            <w:shd w:val="clear" w:color="auto" w:fill="auto"/>
            <w:vAlign w:val="center"/>
            <w:hideMark/>
          </w:tcPr>
          <w:p w14:paraId="6839741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53165DA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1C141BA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4A748CE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744F956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 xml:space="preserve">&lt;1,5 </w:t>
            </w:r>
          </w:p>
        </w:tc>
        <w:tc>
          <w:tcPr>
            <w:tcW w:w="567" w:type="dxa"/>
          </w:tcPr>
          <w:p w14:paraId="2297CE4E" w14:textId="4A219AA8" w:rsidR="0007531C" w:rsidRPr="008255D1" w:rsidRDefault="007E66AB"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vAlign w:val="center"/>
          </w:tcPr>
          <w:p w14:paraId="0EAC439C" w14:textId="7CDB1120"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3CCA44BD" w14:textId="553C8AF9"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36BBCB1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5D6A452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50EC04A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36EA0C4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4BE5489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361DE7E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34563AB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75BB6D2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32589DE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0CAEB49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25538AA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449FA66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3BC07BD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625CA61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567" w:type="dxa"/>
            <w:shd w:val="clear" w:color="auto" w:fill="auto"/>
            <w:vAlign w:val="center"/>
            <w:hideMark/>
          </w:tcPr>
          <w:p w14:paraId="175C0A1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&lt;1,5</w:t>
            </w:r>
          </w:p>
        </w:tc>
        <w:tc>
          <w:tcPr>
            <w:tcW w:w="906" w:type="dxa"/>
            <w:shd w:val="clear" w:color="auto" w:fill="auto"/>
            <w:vAlign w:val="center"/>
            <w:hideMark/>
          </w:tcPr>
          <w:p w14:paraId="40FC9A88"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5</w:t>
            </w:r>
          </w:p>
        </w:tc>
      </w:tr>
      <w:tr w:rsidR="0007531C" w:rsidRPr="008255D1" w14:paraId="2F2BADD3" w14:textId="77777777" w:rsidTr="007E66AB">
        <w:trPr>
          <w:trHeight w:val="227"/>
        </w:trPr>
        <w:tc>
          <w:tcPr>
            <w:tcW w:w="1129" w:type="dxa"/>
            <w:shd w:val="clear" w:color="auto" w:fill="auto"/>
            <w:vAlign w:val="center"/>
            <w:hideMark/>
          </w:tcPr>
          <w:p w14:paraId="4C6AD8A8"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Chrome (Cr)</w:t>
            </w:r>
          </w:p>
        </w:tc>
        <w:tc>
          <w:tcPr>
            <w:tcW w:w="697" w:type="dxa"/>
            <w:shd w:val="clear" w:color="auto" w:fill="auto"/>
            <w:vAlign w:val="center"/>
            <w:hideMark/>
          </w:tcPr>
          <w:p w14:paraId="3A0684F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1C5E4E6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8F1C0A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D7858E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2CF6688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tcPr>
          <w:p w14:paraId="0361EB50" w14:textId="1EE8D378" w:rsidR="0007531C" w:rsidRPr="008255D1" w:rsidRDefault="007E66AB" w:rsidP="0007531C">
            <w:pPr>
              <w:spacing w:before="20" w:after="20"/>
              <w:jc w:val="center"/>
              <w:rPr>
                <w:rFonts w:eastAsia="Times New Roman"/>
                <w:sz w:val="14"/>
                <w:szCs w:val="14"/>
                <w:lang w:eastAsia="fr-FR"/>
              </w:rPr>
            </w:pPr>
            <w:r>
              <w:rPr>
                <w:rFonts w:eastAsia="Times New Roman"/>
                <w:sz w:val="14"/>
                <w:szCs w:val="14"/>
                <w:lang w:eastAsia="fr-FR"/>
              </w:rPr>
              <w:t>7</w:t>
            </w:r>
          </w:p>
        </w:tc>
        <w:tc>
          <w:tcPr>
            <w:tcW w:w="567" w:type="dxa"/>
            <w:vAlign w:val="center"/>
          </w:tcPr>
          <w:p w14:paraId="003C953C" w14:textId="7B2CF7ED"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78FF6211" w14:textId="01AA604A"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78622AC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910C16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42D9736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5B76233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5E323E0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4881E00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97CCF8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AE27E9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E1EC01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CBD1C4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6</w:t>
            </w:r>
          </w:p>
        </w:tc>
        <w:tc>
          <w:tcPr>
            <w:tcW w:w="567" w:type="dxa"/>
            <w:shd w:val="clear" w:color="auto" w:fill="auto"/>
            <w:vAlign w:val="center"/>
            <w:hideMark/>
          </w:tcPr>
          <w:p w14:paraId="1DF1F64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1151165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ED2F0B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2D6A09B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58031B3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906" w:type="dxa"/>
            <w:shd w:val="clear" w:color="auto" w:fill="auto"/>
            <w:vAlign w:val="center"/>
            <w:hideMark/>
          </w:tcPr>
          <w:p w14:paraId="0A385BF0"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50</w:t>
            </w:r>
          </w:p>
        </w:tc>
      </w:tr>
      <w:tr w:rsidR="0007531C" w:rsidRPr="008255D1" w14:paraId="5DA22148" w14:textId="77777777" w:rsidTr="007E66AB">
        <w:trPr>
          <w:trHeight w:val="227"/>
        </w:trPr>
        <w:tc>
          <w:tcPr>
            <w:tcW w:w="1129" w:type="dxa"/>
            <w:shd w:val="clear" w:color="auto" w:fill="auto"/>
            <w:vAlign w:val="center"/>
            <w:hideMark/>
          </w:tcPr>
          <w:p w14:paraId="39B854DD"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Cuivre (Cu)</w:t>
            </w:r>
          </w:p>
        </w:tc>
        <w:tc>
          <w:tcPr>
            <w:tcW w:w="697" w:type="dxa"/>
            <w:shd w:val="clear" w:color="auto" w:fill="auto"/>
            <w:vAlign w:val="center"/>
            <w:hideMark/>
          </w:tcPr>
          <w:p w14:paraId="6F9C7A9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51A423E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2102853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78BDC4E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8</w:t>
            </w:r>
          </w:p>
        </w:tc>
        <w:tc>
          <w:tcPr>
            <w:tcW w:w="567" w:type="dxa"/>
            <w:shd w:val="clear" w:color="auto" w:fill="auto"/>
            <w:vAlign w:val="center"/>
            <w:hideMark/>
          </w:tcPr>
          <w:p w14:paraId="2337D30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tcPr>
          <w:p w14:paraId="629D29B2" w14:textId="082DFEB1" w:rsidR="0007531C" w:rsidRPr="008255D1" w:rsidRDefault="007E66AB" w:rsidP="0007531C">
            <w:pPr>
              <w:spacing w:before="20" w:after="20"/>
              <w:jc w:val="center"/>
              <w:rPr>
                <w:rFonts w:eastAsia="Times New Roman"/>
                <w:sz w:val="14"/>
                <w:szCs w:val="14"/>
                <w:lang w:eastAsia="fr-FR"/>
              </w:rPr>
            </w:pPr>
            <w:r>
              <w:rPr>
                <w:rFonts w:eastAsia="Times New Roman"/>
                <w:sz w:val="14"/>
                <w:szCs w:val="14"/>
                <w:lang w:eastAsia="fr-FR"/>
              </w:rPr>
              <w:t>8</w:t>
            </w:r>
          </w:p>
        </w:tc>
        <w:tc>
          <w:tcPr>
            <w:tcW w:w="567" w:type="dxa"/>
            <w:vAlign w:val="center"/>
          </w:tcPr>
          <w:p w14:paraId="3C4FACF0" w14:textId="5EBA5895"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5BD3BA87" w14:textId="2F35C191"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4A7BBA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1D639F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627A020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5161D15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0A7DF1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326B7A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5</w:t>
            </w:r>
          </w:p>
        </w:tc>
        <w:tc>
          <w:tcPr>
            <w:tcW w:w="567" w:type="dxa"/>
            <w:shd w:val="clear" w:color="auto" w:fill="auto"/>
            <w:vAlign w:val="center"/>
            <w:hideMark/>
          </w:tcPr>
          <w:p w14:paraId="6F600E8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38FB4C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0B16BBC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022E0BA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3B8190A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7</w:t>
            </w:r>
          </w:p>
        </w:tc>
        <w:tc>
          <w:tcPr>
            <w:tcW w:w="567" w:type="dxa"/>
            <w:shd w:val="clear" w:color="auto" w:fill="auto"/>
            <w:vAlign w:val="center"/>
            <w:hideMark/>
          </w:tcPr>
          <w:p w14:paraId="3C530C2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59050A1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1609508"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567" w:type="dxa"/>
            <w:shd w:val="clear" w:color="auto" w:fill="auto"/>
            <w:vAlign w:val="center"/>
            <w:hideMark/>
          </w:tcPr>
          <w:p w14:paraId="61421FB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w:t>
            </w:r>
          </w:p>
        </w:tc>
        <w:tc>
          <w:tcPr>
            <w:tcW w:w="906" w:type="dxa"/>
            <w:shd w:val="clear" w:color="auto" w:fill="auto"/>
            <w:vAlign w:val="center"/>
            <w:hideMark/>
          </w:tcPr>
          <w:p w14:paraId="40C8423E"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2 000</w:t>
            </w:r>
          </w:p>
        </w:tc>
      </w:tr>
      <w:tr w:rsidR="0007531C" w:rsidRPr="008255D1" w14:paraId="70A448E5" w14:textId="77777777" w:rsidTr="007E66AB">
        <w:trPr>
          <w:trHeight w:val="227"/>
        </w:trPr>
        <w:tc>
          <w:tcPr>
            <w:tcW w:w="1129" w:type="dxa"/>
            <w:shd w:val="clear" w:color="auto" w:fill="auto"/>
            <w:vAlign w:val="center"/>
            <w:hideMark/>
          </w:tcPr>
          <w:p w14:paraId="2FE3C26A"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Fer (Fe)</w:t>
            </w:r>
          </w:p>
        </w:tc>
        <w:tc>
          <w:tcPr>
            <w:tcW w:w="697" w:type="dxa"/>
            <w:shd w:val="clear" w:color="auto" w:fill="auto"/>
            <w:vAlign w:val="center"/>
            <w:hideMark/>
          </w:tcPr>
          <w:p w14:paraId="4FA62EA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62888E7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2BCDD55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127EC18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3,5</w:t>
            </w:r>
          </w:p>
        </w:tc>
        <w:tc>
          <w:tcPr>
            <w:tcW w:w="567" w:type="dxa"/>
            <w:shd w:val="clear" w:color="auto" w:fill="auto"/>
            <w:vAlign w:val="center"/>
            <w:hideMark/>
          </w:tcPr>
          <w:p w14:paraId="23D2233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0,66</w:t>
            </w:r>
          </w:p>
        </w:tc>
        <w:tc>
          <w:tcPr>
            <w:tcW w:w="567" w:type="dxa"/>
          </w:tcPr>
          <w:p w14:paraId="620CE567" w14:textId="0601A545" w:rsidR="0007531C" w:rsidRPr="008255D1" w:rsidRDefault="007E66AB" w:rsidP="0007531C">
            <w:pPr>
              <w:spacing w:before="20" w:after="20"/>
              <w:jc w:val="center"/>
              <w:rPr>
                <w:rFonts w:eastAsia="Times New Roman"/>
                <w:sz w:val="14"/>
                <w:szCs w:val="14"/>
                <w:lang w:eastAsia="fr-FR"/>
              </w:rPr>
            </w:pPr>
            <w:r>
              <w:rPr>
                <w:rFonts w:eastAsia="Times New Roman"/>
                <w:sz w:val="14"/>
                <w:szCs w:val="14"/>
                <w:lang w:eastAsia="fr-FR"/>
              </w:rPr>
              <w:t>1,7</w:t>
            </w:r>
          </w:p>
        </w:tc>
        <w:tc>
          <w:tcPr>
            <w:tcW w:w="567" w:type="dxa"/>
            <w:vAlign w:val="center"/>
          </w:tcPr>
          <w:p w14:paraId="3CFAA477" w14:textId="07303051"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34D0289F" w14:textId="57AA57E4"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30B33D6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0,11</w:t>
            </w:r>
          </w:p>
        </w:tc>
        <w:tc>
          <w:tcPr>
            <w:tcW w:w="567" w:type="dxa"/>
            <w:shd w:val="clear" w:color="auto" w:fill="auto"/>
            <w:vAlign w:val="center"/>
            <w:hideMark/>
          </w:tcPr>
          <w:p w14:paraId="6747192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0,08</w:t>
            </w:r>
          </w:p>
        </w:tc>
        <w:tc>
          <w:tcPr>
            <w:tcW w:w="567" w:type="dxa"/>
            <w:shd w:val="clear" w:color="auto" w:fill="auto"/>
            <w:vAlign w:val="center"/>
            <w:hideMark/>
          </w:tcPr>
          <w:p w14:paraId="2D9D596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0,09</w:t>
            </w:r>
          </w:p>
        </w:tc>
        <w:tc>
          <w:tcPr>
            <w:tcW w:w="567" w:type="dxa"/>
            <w:shd w:val="clear" w:color="auto" w:fill="auto"/>
            <w:vAlign w:val="center"/>
            <w:hideMark/>
          </w:tcPr>
          <w:p w14:paraId="00D8DAD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0,05</w:t>
            </w:r>
          </w:p>
        </w:tc>
        <w:tc>
          <w:tcPr>
            <w:tcW w:w="567" w:type="dxa"/>
            <w:shd w:val="clear" w:color="auto" w:fill="auto"/>
            <w:vAlign w:val="center"/>
            <w:hideMark/>
          </w:tcPr>
          <w:p w14:paraId="1A50745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0,32</w:t>
            </w:r>
          </w:p>
        </w:tc>
        <w:tc>
          <w:tcPr>
            <w:tcW w:w="567" w:type="dxa"/>
            <w:shd w:val="clear" w:color="auto" w:fill="auto"/>
            <w:vAlign w:val="center"/>
            <w:hideMark/>
          </w:tcPr>
          <w:p w14:paraId="1B8C590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0,09</w:t>
            </w:r>
          </w:p>
        </w:tc>
        <w:tc>
          <w:tcPr>
            <w:tcW w:w="567" w:type="dxa"/>
            <w:shd w:val="clear" w:color="auto" w:fill="auto"/>
            <w:vAlign w:val="center"/>
            <w:hideMark/>
          </w:tcPr>
          <w:p w14:paraId="7240D0C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0,13</w:t>
            </w:r>
          </w:p>
        </w:tc>
        <w:tc>
          <w:tcPr>
            <w:tcW w:w="567" w:type="dxa"/>
            <w:shd w:val="clear" w:color="auto" w:fill="auto"/>
            <w:vAlign w:val="center"/>
            <w:hideMark/>
          </w:tcPr>
          <w:p w14:paraId="385CF0A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0,29</w:t>
            </w:r>
          </w:p>
        </w:tc>
        <w:tc>
          <w:tcPr>
            <w:tcW w:w="567" w:type="dxa"/>
            <w:shd w:val="clear" w:color="auto" w:fill="auto"/>
            <w:vAlign w:val="center"/>
            <w:hideMark/>
          </w:tcPr>
          <w:p w14:paraId="608986B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1,6</w:t>
            </w:r>
          </w:p>
        </w:tc>
        <w:tc>
          <w:tcPr>
            <w:tcW w:w="567" w:type="dxa"/>
            <w:shd w:val="clear" w:color="auto" w:fill="auto"/>
            <w:vAlign w:val="center"/>
            <w:hideMark/>
          </w:tcPr>
          <w:p w14:paraId="170310D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1,1</w:t>
            </w:r>
          </w:p>
        </w:tc>
        <w:tc>
          <w:tcPr>
            <w:tcW w:w="567" w:type="dxa"/>
            <w:shd w:val="clear" w:color="auto" w:fill="auto"/>
            <w:vAlign w:val="center"/>
            <w:hideMark/>
          </w:tcPr>
          <w:p w14:paraId="6BA93469"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0,72</w:t>
            </w:r>
          </w:p>
        </w:tc>
        <w:tc>
          <w:tcPr>
            <w:tcW w:w="567" w:type="dxa"/>
            <w:shd w:val="clear" w:color="auto" w:fill="auto"/>
            <w:vAlign w:val="center"/>
            <w:hideMark/>
          </w:tcPr>
          <w:p w14:paraId="6519DF7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6,7</w:t>
            </w:r>
          </w:p>
        </w:tc>
        <w:tc>
          <w:tcPr>
            <w:tcW w:w="567" w:type="dxa"/>
            <w:shd w:val="clear" w:color="auto" w:fill="auto"/>
            <w:vAlign w:val="center"/>
            <w:hideMark/>
          </w:tcPr>
          <w:p w14:paraId="2C9E8C9B"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6,6</w:t>
            </w:r>
          </w:p>
        </w:tc>
        <w:tc>
          <w:tcPr>
            <w:tcW w:w="567" w:type="dxa"/>
            <w:shd w:val="clear" w:color="auto" w:fill="auto"/>
            <w:vAlign w:val="center"/>
            <w:hideMark/>
          </w:tcPr>
          <w:p w14:paraId="5984EED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3,6</w:t>
            </w:r>
          </w:p>
        </w:tc>
        <w:tc>
          <w:tcPr>
            <w:tcW w:w="567" w:type="dxa"/>
            <w:shd w:val="clear" w:color="auto" w:fill="auto"/>
            <w:vAlign w:val="center"/>
            <w:hideMark/>
          </w:tcPr>
          <w:p w14:paraId="5BCCD5A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5</w:t>
            </w:r>
          </w:p>
        </w:tc>
        <w:tc>
          <w:tcPr>
            <w:tcW w:w="906" w:type="dxa"/>
            <w:shd w:val="clear" w:color="auto" w:fill="auto"/>
            <w:vAlign w:val="center"/>
            <w:hideMark/>
          </w:tcPr>
          <w:p w14:paraId="5C2E2091"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7E66AB" w:rsidRPr="008255D1" w14:paraId="021B9692" w14:textId="77777777" w:rsidTr="007E66AB">
        <w:trPr>
          <w:trHeight w:val="227"/>
        </w:trPr>
        <w:tc>
          <w:tcPr>
            <w:tcW w:w="1129" w:type="dxa"/>
            <w:shd w:val="clear" w:color="auto" w:fill="auto"/>
            <w:vAlign w:val="center"/>
            <w:hideMark/>
          </w:tcPr>
          <w:p w14:paraId="698D5A72" w14:textId="77777777" w:rsidR="007E66AB" w:rsidRPr="008255D1" w:rsidRDefault="007E66AB" w:rsidP="007E66AB">
            <w:pPr>
              <w:spacing w:before="20" w:after="20"/>
              <w:rPr>
                <w:rFonts w:eastAsia="Times New Roman"/>
                <w:sz w:val="14"/>
                <w:szCs w:val="14"/>
                <w:lang w:eastAsia="fr-FR"/>
              </w:rPr>
            </w:pPr>
            <w:r w:rsidRPr="008255D1">
              <w:rPr>
                <w:rFonts w:eastAsia="Times New Roman"/>
                <w:sz w:val="14"/>
                <w:szCs w:val="14"/>
                <w:lang w:eastAsia="fr-FR"/>
              </w:rPr>
              <w:t>Mercure (Hg)</w:t>
            </w:r>
          </w:p>
        </w:tc>
        <w:tc>
          <w:tcPr>
            <w:tcW w:w="697" w:type="dxa"/>
            <w:shd w:val="clear" w:color="auto" w:fill="auto"/>
            <w:vAlign w:val="center"/>
            <w:hideMark/>
          </w:tcPr>
          <w:p w14:paraId="6ED3BEEC"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64EEF9E8"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3EF615A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01AA198A"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75A2837E"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vAlign w:val="center"/>
          </w:tcPr>
          <w:p w14:paraId="08746D53" w14:textId="7E1A5089"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vAlign w:val="center"/>
          </w:tcPr>
          <w:p w14:paraId="47ACA223" w14:textId="2DE53F12"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5A97FBAE" w14:textId="76842C83"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139F2E8F"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5CC9F07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4A1A571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18C30715"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0CF37B69"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73D22942"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6085B91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71C8BDE7"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3D2A2EE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1656CBB5"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1AD1AC88"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66C625EC"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&lt;0,5</w:t>
            </w:r>
          </w:p>
        </w:tc>
        <w:tc>
          <w:tcPr>
            <w:tcW w:w="567" w:type="dxa"/>
            <w:shd w:val="clear" w:color="auto" w:fill="auto"/>
            <w:vAlign w:val="center"/>
            <w:hideMark/>
          </w:tcPr>
          <w:p w14:paraId="5AA9B862"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3C1365C9"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567" w:type="dxa"/>
            <w:shd w:val="clear" w:color="auto" w:fill="auto"/>
            <w:vAlign w:val="center"/>
            <w:hideMark/>
          </w:tcPr>
          <w:p w14:paraId="4F34B639"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&lt;0,1</w:t>
            </w:r>
          </w:p>
        </w:tc>
        <w:tc>
          <w:tcPr>
            <w:tcW w:w="906" w:type="dxa"/>
            <w:shd w:val="clear" w:color="auto" w:fill="auto"/>
            <w:vAlign w:val="center"/>
            <w:hideMark/>
          </w:tcPr>
          <w:p w14:paraId="343F7942" w14:textId="77777777" w:rsidR="007E66AB" w:rsidRPr="008255D1" w:rsidRDefault="007E66AB" w:rsidP="007E66AB">
            <w:pPr>
              <w:spacing w:before="20" w:after="20"/>
              <w:jc w:val="center"/>
              <w:rPr>
                <w:rFonts w:eastAsia="Times New Roman"/>
                <w:b/>
                <w:bCs/>
                <w:sz w:val="14"/>
                <w:szCs w:val="14"/>
                <w:lang w:eastAsia="fr-FR"/>
              </w:rPr>
            </w:pPr>
            <w:r w:rsidRPr="008255D1">
              <w:rPr>
                <w:rFonts w:eastAsia="Times New Roman"/>
                <w:b/>
                <w:bCs/>
                <w:sz w:val="14"/>
                <w:szCs w:val="14"/>
                <w:lang w:eastAsia="fr-FR"/>
              </w:rPr>
              <w:t>1</w:t>
            </w:r>
          </w:p>
        </w:tc>
      </w:tr>
      <w:tr w:rsidR="0007531C" w:rsidRPr="008255D1" w14:paraId="084FBAF2" w14:textId="77777777" w:rsidTr="007E66AB">
        <w:trPr>
          <w:trHeight w:val="227"/>
        </w:trPr>
        <w:tc>
          <w:tcPr>
            <w:tcW w:w="1129" w:type="dxa"/>
            <w:shd w:val="clear" w:color="auto" w:fill="auto"/>
            <w:vAlign w:val="center"/>
            <w:hideMark/>
          </w:tcPr>
          <w:p w14:paraId="776C1E5A"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Manganèse (Mn)</w:t>
            </w:r>
          </w:p>
        </w:tc>
        <w:tc>
          <w:tcPr>
            <w:tcW w:w="697" w:type="dxa"/>
            <w:shd w:val="clear" w:color="auto" w:fill="auto"/>
            <w:vAlign w:val="center"/>
            <w:hideMark/>
          </w:tcPr>
          <w:p w14:paraId="09D54F3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517EDB1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0AA7D2E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351CD3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110</w:t>
            </w:r>
          </w:p>
        </w:tc>
        <w:tc>
          <w:tcPr>
            <w:tcW w:w="567" w:type="dxa"/>
            <w:shd w:val="clear" w:color="auto" w:fill="auto"/>
            <w:vAlign w:val="center"/>
            <w:hideMark/>
          </w:tcPr>
          <w:p w14:paraId="5439A74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86</w:t>
            </w:r>
          </w:p>
        </w:tc>
        <w:tc>
          <w:tcPr>
            <w:tcW w:w="567" w:type="dxa"/>
          </w:tcPr>
          <w:p w14:paraId="1C777A57" w14:textId="505E7C76" w:rsidR="0007531C" w:rsidRPr="008255D1" w:rsidRDefault="007E66AB" w:rsidP="0007531C">
            <w:pPr>
              <w:spacing w:before="20" w:after="20"/>
              <w:jc w:val="center"/>
              <w:rPr>
                <w:rFonts w:eastAsia="Times New Roman"/>
                <w:sz w:val="14"/>
                <w:szCs w:val="14"/>
                <w:lang w:eastAsia="fr-FR"/>
              </w:rPr>
            </w:pPr>
            <w:r>
              <w:rPr>
                <w:rFonts w:eastAsia="Times New Roman"/>
                <w:sz w:val="14"/>
                <w:szCs w:val="14"/>
                <w:lang w:eastAsia="fr-FR"/>
              </w:rPr>
              <w:t>210</w:t>
            </w:r>
          </w:p>
        </w:tc>
        <w:tc>
          <w:tcPr>
            <w:tcW w:w="567" w:type="dxa"/>
            <w:vAlign w:val="center"/>
          </w:tcPr>
          <w:p w14:paraId="3A472DCA" w14:textId="4EB16171"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495F97AE" w14:textId="44D4FEFE"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590</w:t>
            </w:r>
          </w:p>
        </w:tc>
        <w:tc>
          <w:tcPr>
            <w:tcW w:w="567" w:type="dxa"/>
            <w:shd w:val="clear" w:color="auto" w:fill="auto"/>
            <w:vAlign w:val="center"/>
            <w:hideMark/>
          </w:tcPr>
          <w:p w14:paraId="734ABEFB" w14:textId="0F3BA2EA"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w:t>
            </w:r>
            <w:r w:rsidR="0071292E">
              <w:rPr>
                <w:rFonts w:eastAsia="Times New Roman"/>
                <w:sz w:val="14"/>
                <w:szCs w:val="14"/>
                <w:lang w:eastAsia="fr-FR"/>
              </w:rPr>
              <w:t> </w:t>
            </w:r>
            <w:r w:rsidRPr="008255D1">
              <w:rPr>
                <w:rFonts w:eastAsia="Times New Roman"/>
                <w:sz w:val="14"/>
                <w:szCs w:val="14"/>
                <w:lang w:eastAsia="fr-FR"/>
              </w:rPr>
              <w:t>300</w:t>
            </w:r>
          </w:p>
        </w:tc>
        <w:tc>
          <w:tcPr>
            <w:tcW w:w="567" w:type="dxa"/>
            <w:shd w:val="clear" w:color="auto" w:fill="auto"/>
            <w:vAlign w:val="center"/>
            <w:hideMark/>
          </w:tcPr>
          <w:p w14:paraId="158D9C0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790</w:t>
            </w:r>
          </w:p>
        </w:tc>
        <w:tc>
          <w:tcPr>
            <w:tcW w:w="567" w:type="dxa"/>
            <w:shd w:val="clear" w:color="auto" w:fill="auto"/>
            <w:vAlign w:val="center"/>
            <w:hideMark/>
          </w:tcPr>
          <w:p w14:paraId="74A82B6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720</w:t>
            </w:r>
          </w:p>
        </w:tc>
        <w:tc>
          <w:tcPr>
            <w:tcW w:w="567" w:type="dxa"/>
            <w:shd w:val="clear" w:color="auto" w:fill="auto"/>
            <w:vAlign w:val="center"/>
            <w:hideMark/>
          </w:tcPr>
          <w:p w14:paraId="154D65A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5541061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160</w:t>
            </w:r>
          </w:p>
        </w:tc>
        <w:tc>
          <w:tcPr>
            <w:tcW w:w="567" w:type="dxa"/>
            <w:shd w:val="clear" w:color="auto" w:fill="auto"/>
            <w:vAlign w:val="center"/>
            <w:hideMark/>
          </w:tcPr>
          <w:p w14:paraId="3A928A9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37</w:t>
            </w:r>
          </w:p>
        </w:tc>
        <w:tc>
          <w:tcPr>
            <w:tcW w:w="567" w:type="dxa"/>
            <w:shd w:val="clear" w:color="auto" w:fill="auto"/>
            <w:vAlign w:val="center"/>
            <w:hideMark/>
          </w:tcPr>
          <w:p w14:paraId="22DAFF6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28</w:t>
            </w:r>
          </w:p>
        </w:tc>
        <w:tc>
          <w:tcPr>
            <w:tcW w:w="567" w:type="dxa"/>
            <w:shd w:val="clear" w:color="auto" w:fill="auto"/>
            <w:vAlign w:val="center"/>
            <w:hideMark/>
          </w:tcPr>
          <w:p w14:paraId="0AE2C179" w14:textId="7458D6F6"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w:t>
            </w:r>
            <w:r w:rsidR="0071292E">
              <w:rPr>
                <w:rFonts w:eastAsia="Times New Roman"/>
                <w:sz w:val="14"/>
                <w:szCs w:val="14"/>
                <w:lang w:eastAsia="fr-FR"/>
              </w:rPr>
              <w:t> </w:t>
            </w:r>
            <w:r w:rsidRPr="008255D1">
              <w:rPr>
                <w:rFonts w:eastAsia="Times New Roman"/>
                <w:sz w:val="14"/>
                <w:szCs w:val="14"/>
                <w:lang w:eastAsia="fr-FR"/>
              </w:rPr>
              <w:t>300</w:t>
            </w:r>
          </w:p>
        </w:tc>
        <w:tc>
          <w:tcPr>
            <w:tcW w:w="567" w:type="dxa"/>
            <w:shd w:val="clear" w:color="auto" w:fill="auto"/>
            <w:vAlign w:val="center"/>
            <w:hideMark/>
          </w:tcPr>
          <w:p w14:paraId="3824FE7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700</w:t>
            </w:r>
          </w:p>
        </w:tc>
        <w:tc>
          <w:tcPr>
            <w:tcW w:w="567" w:type="dxa"/>
            <w:shd w:val="clear" w:color="auto" w:fill="auto"/>
            <w:vAlign w:val="center"/>
            <w:hideMark/>
          </w:tcPr>
          <w:p w14:paraId="7E44292C" w14:textId="5747B0DC"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w:t>
            </w:r>
            <w:r w:rsidR="0071292E">
              <w:rPr>
                <w:rFonts w:eastAsia="Times New Roman"/>
                <w:sz w:val="14"/>
                <w:szCs w:val="14"/>
                <w:lang w:eastAsia="fr-FR"/>
              </w:rPr>
              <w:t> </w:t>
            </w:r>
            <w:r w:rsidRPr="008255D1">
              <w:rPr>
                <w:rFonts w:eastAsia="Times New Roman"/>
                <w:sz w:val="14"/>
                <w:szCs w:val="14"/>
                <w:lang w:eastAsia="fr-FR"/>
              </w:rPr>
              <w:t>100</w:t>
            </w:r>
          </w:p>
        </w:tc>
        <w:tc>
          <w:tcPr>
            <w:tcW w:w="567" w:type="dxa"/>
            <w:shd w:val="clear" w:color="auto" w:fill="auto"/>
            <w:vAlign w:val="center"/>
            <w:hideMark/>
          </w:tcPr>
          <w:p w14:paraId="17EC716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390</w:t>
            </w:r>
          </w:p>
        </w:tc>
        <w:tc>
          <w:tcPr>
            <w:tcW w:w="567" w:type="dxa"/>
            <w:shd w:val="clear" w:color="auto" w:fill="auto"/>
            <w:vAlign w:val="center"/>
            <w:hideMark/>
          </w:tcPr>
          <w:p w14:paraId="54E8D17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190</w:t>
            </w:r>
          </w:p>
        </w:tc>
        <w:tc>
          <w:tcPr>
            <w:tcW w:w="567" w:type="dxa"/>
            <w:shd w:val="clear" w:color="auto" w:fill="auto"/>
            <w:vAlign w:val="center"/>
            <w:hideMark/>
          </w:tcPr>
          <w:p w14:paraId="02B95E7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150</w:t>
            </w:r>
          </w:p>
        </w:tc>
        <w:tc>
          <w:tcPr>
            <w:tcW w:w="567" w:type="dxa"/>
            <w:shd w:val="clear" w:color="auto" w:fill="auto"/>
            <w:vAlign w:val="center"/>
            <w:hideMark/>
          </w:tcPr>
          <w:p w14:paraId="1C68A0B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110</w:t>
            </w:r>
          </w:p>
        </w:tc>
        <w:tc>
          <w:tcPr>
            <w:tcW w:w="567" w:type="dxa"/>
            <w:shd w:val="clear" w:color="auto" w:fill="auto"/>
            <w:vAlign w:val="center"/>
            <w:hideMark/>
          </w:tcPr>
          <w:p w14:paraId="74EB596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150</w:t>
            </w:r>
          </w:p>
        </w:tc>
        <w:tc>
          <w:tcPr>
            <w:tcW w:w="906" w:type="dxa"/>
            <w:shd w:val="clear" w:color="auto" w:fill="auto"/>
            <w:vAlign w:val="center"/>
            <w:hideMark/>
          </w:tcPr>
          <w:p w14:paraId="03D11CEF"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07531C" w:rsidRPr="008255D1" w14:paraId="55681D3C" w14:textId="77777777" w:rsidTr="007E66AB">
        <w:trPr>
          <w:trHeight w:val="227"/>
        </w:trPr>
        <w:tc>
          <w:tcPr>
            <w:tcW w:w="1129" w:type="dxa"/>
            <w:shd w:val="clear" w:color="auto" w:fill="auto"/>
            <w:vAlign w:val="center"/>
            <w:hideMark/>
          </w:tcPr>
          <w:p w14:paraId="75C37947" w14:textId="77777777" w:rsidR="0007531C" w:rsidRPr="008255D1" w:rsidRDefault="0007531C" w:rsidP="0007531C">
            <w:pPr>
              <w:spacing w:before="20" w:after="20"/>
              <w:rPr>
                <w:rFonts w:eastAsia="Times New Roman"/>
                <w:sz w:val="14"/>
                <w:szCs w:val="14"/>
                <w:lang w:eastAsia="fr-FR"/>
              </w:rPr>
            </w:pPr>
            <w:r w:rsidRPr="008255D1">
              <w:rPr>
                <w:rFonts w:eastAsia="Times New Roman"/>
                <w:sz w:val="14"/>
                <w:szCs w:val="14"/>
                <w:lang w:eastAsia="fr-FR"/>
              </w:rPr>
              <w:t>Nickel (Ni)</w:t>
            </w:r>
          </w:p>
        </w:tc>
        <w:tc>
          <w:tcPr>
            <w:tcW w:w="697" w:type="dxa"/>
            <w:shd w:val="clear" w:color="auto" w:fill="auto"/>
            <w:vAlign w:val="center"/>
            <w:hideMark/>
          </w:tcPr>
          <w:p w14:paraId="67108ECE"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0CF03EE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7A9C166"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66D655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DD4D560"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vAlign w:val="center"/>
          </w:tcPr>
          <w:p w14:paraId="5BB15AC8" w14:textId="4DADE5D5"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&lt;10</w:t>
            </w:r>
          </w:p>
        </w:tc>
        <w:tc>
          <w:tcPr>
            <w:tcW w:w="567" w:type="dxa"/>
            <w:vAlign w:val="center"/>
          </w:tcPr>
          <w:p w14:paraId="425AEA08" w14:textId="7D95AD5E" w:rsidR="0007531C"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2F214CC6" w14:textId="57B47E3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2B8B16D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1F7A71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4D31D83"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88ABC0C"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D5CCDEF"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C551ECA"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88B2AD5"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5CDF8D64"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50</w:t>
            </w:r>
          </w:p>
        </w:tc>
        <w:tc>
          <w:tcPr>
            <w:tcW w:w="567" w:type="dxa"/>
            <w:shd w:val="clear" w:color="auto" w:fill="auto"/>
            <w:vAlign w:val="center"/>
            <w:hideMark/>
          </w:tcPr>
          <w:p w14:paraId="074024A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2CBB12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21</w:t>
            </w:r>
          </w:p>
        </w:tc>
        <w:tc>
          <w:tcPr>
            <w:tcW w:w="567" w:type="dxa"/>
            <w:shd w:val="clear" w:color="auto" w:fill="auto"/>
            <w:vAlign w:val="center"/>
            <w:hideMark/>
          </w:tcPr>
          <w:p w14:paraId="1B58EB42"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18</w:t>
            </w:r>
          </w:p>
        </w:tc>
        <w:tc>
          <w:tcPr>
            <w:tcW w:w="567" w:type="dxa"/>
            <w:shd w:val="clear" w:color="auto" w:fill="auto"/>
            <w:vAlign w:val="center"/>
            <w:hideMark/>
          </w:tcPr>
          <w:p w14:paraId="03AC95F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F01DFC7"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55F28DDD"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55393671" w14:textId="77777777" w:rsidR="0007531C" w:rsidRPr="008255D1" w:rsidRDefault="0007531C" w:rsidP="0007531C">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906" w:type="dxa"/>
            <w:shd w:val="clear" w:color="auto" w:fill="auto"/>
            <w:vAlign w:val="center"/>
            <w:hideMark/>
          </w:tcPr>
          <w:p w14:paraId="0EEA811E" w14:textId="77777777" w:rsidR="0007531C" w:rsidRPr="008255D1" w:rsidRDefault="0007531C" w:rsidP="0007531C">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7E66AB" w:rsidRPr="008255D1" w14:paraId="4B3E35CD" w14:textId="77777777" w:rsidTr="007E66AB">
        <w:trPr>
          <w:trHeight w:val="227"/>
        </w:trPr>
        <w:tc>
          <w:tcPr>
            <w:tcW w:w="1129" w:type="dxa"/>
            <w:shd w:val="clear" w:color="auto" w:fill="auto"/>
            <w:vAlign w:val="center"/>
            <w:hideMark/>
          </w:tcPr>
          <w:p w14:paraId="16366FA0" w14:textId="77777777" w:rsidR="007E66AB" w:rsidRPr="008255D1" w:rsidRDefault="007E66AB" w:rsidP="007E66AB">
            <w:pPr>
              <w:spacing w:before="20" w:after="20"/>
              <w:rPr>
                <w:rFonts w:eastAsia="Times New Roman"/>
                <w:sz w:val="14"/>
                <w:szCs w:val="14"/>
                <w:lang w:eastAsia="fr-FR"/>
              </w:rPr>
            </w:pPr>
            <w:r w:rsidRPr="008255D1">
              <w:rPr>
                <w:rFonts w:eastAsia="Times New Roman"/>
                <w:sz w:val="14"/>
                <w:szCs w:val="14"/>
                <w:lang w:eastAsia="fr-FR"/>
              </w:rPr>
              <w:t>Plomb (Pb)</w:t>
            </w:r>
          </w:p>
        </w:tc>
        <w:tc>
          <w:tcPr>
            <w:tcW w:w="697" w:type="dxa"/>
            <w:shd w:val="clear" w:color="auto" w:fill="auto"/>
            <w:vAlign w:val="center"/>
            <w:hideMark/>
          </w:tcPr>
          <w:p w14:paraId="41650506"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7F230A9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13</w:t>
            </w:r>
          </w:p>
        </w:tc>
        <w:tc>
          <w:tcPr>
            <w:tcW w:w="567" w:type="dxa"/>
            <w:shd w:val="clear" w:color="auto" w:fill="auto"/>
            <w:vAlign w:val="center"/>
            <w:hideMark/>
          </w:tcPr>
          <w:p w14:paraId="7E59653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68C073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4FD4038"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tcPr>
          <w:p w14:paraId="691B8757" w14:textId="21914D6B"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&lt;10</w:t>
            </w:r>
          </w:p>
        </w:tc>
        <w:tc>
          <w:tcPr>
            <w:tcW w:w="567" w:type="dxa"/>
            <w:vAlign w:val="center"/>
          </w:tcPr>
          <w:p w14:paraId="55742CEF" w14:textId="05F405F8"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2D1F2EDD" w14:textId="34D11DE2"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2055AF8D"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23C70D8"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33C1BFEC"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1E49FD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AD54C4F"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33DD2B92"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10</w:t>
            </w:r>
          </w:p>
        </w:tc>
        <w:tc>
          <w:tcPr>
            <w:tcW w:w="567" w:type="dxa"/>
            <w:shd w:val="clear" w:color="auto" w:fill="auto"/>
            <w:vAlign w:val="center"/>
            <w:hideMark/>
          </w:tcPr>
          <w:p w14:paraId="46DD54B5"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0,13</w:t>
            </w:r>
          </w:p>
        </w:tc>
        <w:tc>
          <w:tcPr>
            <w:tcW w:w="567" w:type="dxa"/>
            <w:shd w:val="clear" w:color="auto" w:fill="auto"/>
            <w:vAlign w:val="center"/>
            <w:hideMark/>
          </w:tcPr>
          <w:p w14:paraId="63992700"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57A29EF"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3AA75DC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1C4D490"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9BDB2BC"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2D7EBDB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24048FA"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273C8D9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906" w:type="dxa"/>
            <w:shd w:val="clear" w:color="auto" w:fill="auto"/>
            <w:vAlign w:val="center"/>
            <w:hideMark/>
          </w:tcPr>
          <w:p w14:paraId="590FB922" w14:textId="77777777" w:rsidR="007E66AB" w:rsidRPr="008255D1" w:rsidRDefault="007E66AB" w:rsidP="007E66AB">
            <w:pPr>
              <w:spacing w:before="20" w:after="20"/>
              <w:jc w:val="center"/>
              <w:rPr>
                <w:rFonts w:eastAsia="Times New Roman"/>
                <w:b/>
                <w:bCs/>
                <w:sz w:val="14"/>
                <w:szCs w:val="14"/>
                <w:lang w:eastAsia="fr-FR"/>
              </w:rPr>
            </w:pPr>
            <w:r w:rsidRPr="008255D1">
              <w:rPr>
                <w:rFonts w:eastAsia="Times New Roman"/>
                <w:b/>
                <w:bCs/>
                <w:sz w:val="14"/>
                <w:szCs w:val="14"/>
                <w:lang w:eastAsia="fr-FR"/>
              </w:rPr>
              <w:t>50</w:t>
            </w:r>
          </w:p>
        </w:tc>
      </w:tr>
      <w:tr w:rsidR="007E66AB" w:rsidRPr="008255D1" w14:paraId="4C7CAADD" w14:textId="77777777" w:rsidTr="007E66AB">
        <w:trPr>
          <w:trHeight w:val="227"/>
        </w:trPr>
        <w:tc>
          <w:tcPr>
            <w:tcW w:w="1129" w:type="dxa"/>
            <w:shd w:val="clear" w:color="auto" w:fill="auto"/>
            <w:vAlign w:val="center"/>
            <w:hideMark/>
          </w:tcPr>
          <w:p w14:paraId="2CA2DB41" w14:textId="77777777" w:rsidR="007E66AB" w:rsidRPr="008255D1" w:rsidRDefault="007E66AB" w:rsidP="007E66AB">
            <w:pPr>
              <w:spacing w:before="20" w:after="20"/>
              <w:rPr>
                <w:rFonts w:eastAsia="Times New Roman"/>
                <w:sz w:val="14"/>
                <w:szCs w:val="14"/>
                <w:lang w:eastAsia="fr-FR"/>
              </w:rPr>
            </w:pPr>
            <w:r w:rsidRPr="008255D1">
              <w:rPr>
                <w:rFonts w:eastAsia="Times New Roman"/>
                <w:sz w:val="14"/>
                <w:szCs w:val="14"/>
                <w:lang w:eastAsia="fr-FR"/>
              </w:rPr>
              <w:t>Etain (Sn)</w:t>
            </w:r>
          </w:p>
        </w:tc>
        <w:tc>
          <w:tcPr>
            <w:tcW w:w="697" w:type="dxa"/>
            <w:shd w:val="clear" w:color="auto" w:fill="auto"/>
            <w:vAlign w:val="center"/>
            <w:hideMark/>
          </w:tcPr>
          <w:p w14:paraId="7EC22806"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mg/L</w:t>
            </w:r>
          </w:p>
        </w:tc>
        <w:tc>
          <w:tcPr>
            <w:tcW w:w="567" w:type="dxa"/>
            <w:shd w:val="clear" w:color="auto" w:fill="auto"/>
            <w:vAlign w:val="center"/>
            <w:hideMark/>
          </w:tcPr>
          <w:p w14:paraId="64E4101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C4953EA"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424F586"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58EBF46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tcPr>
          <w:p w14:paraId="610BB438" w14:textId="56A918C6"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&lt;10</w:t>
            </w:r>
          </w:p>
        </w:tc>
        <w:tc>
          <w:tcPr>
            <w:tcW w:w="567" w:type="dxa"/>
            <w:vAlign w:val="center"/>
          </w:tcPr>
          <w:p w14:paraId="676C064A" w14:textId="7228EAC7"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62E82E87" w14:textId="64ECB1C0"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04DCC0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3982FD5"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06FE6AE"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0C816D7"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720E19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37A38A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2DBBD10"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4B048B2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085A9250"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15ABBD50"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88A6D0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519FFD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31785DF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71B92FB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567" w:type="dxa"/>
            <w:shd w:val="clear" w:color="auto" w:fill="auto"/>
            <w:vAlign w:val="center"/>
            <w:hideMark/>
          </w:tcPr>
          <w:p w14:paraId="68690DD2"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&lt;10</w:t>
            </w:r>
          </w:p>
        </w:tc>
        <w:tc>
          <w:tcPr>
            <w:tcW w:w="906" w:type="dxa"/>
            <w:shd w:val="clear" w:color="auto" w:fill="auto"/>
            <w:vAlign w:val="center"/>
            <w:hideMark/>
          </w:tcPr>
          <w:p w14:paraId="214418EB" w14:textId="77777777" w:rsidR="007E66AB" w:rsidRPr="008255D1" w:rsidRDefault="007E66AB" w:rsidP="007E66AB">
            <w:pPr>
              <w:spacing w:before="20" w:after="20"/>
              <w:jc w:val="center"/>
              <w:rPr>
                <w:rFonts w:eastAsia="Times New Roman"/>
                <w:b/>
                <w:bCs/>
                <w:sz w:val="14"/>
                <w:szCs w:val="14"/>
                <w:lang w:eastAsia="fr-FR"/>
              </w:rPr>
            </w:pPr>
            <w:r w:rsidRPr="008255D1">
              <w:rPr>
                <w:rFonts w:eastAsia="Times New Roman"/>
                <w:b/>
                <w:bCs/>
                <w:sz w:val="14"/>
                <w:szCs w:val="14"/>
                <w:lang w:eastAsia="fr-FR"/>
              </w:rPr>
              <w:t>/</w:t>
            </w:r>
          </w:p>
        </w:tc>
      </w:tr>
      <w:tr w:rsidR="007E66AB" w:rsidRPr="008255D1" w14:paraId="4EF2F46A" w14:textId="77777777" w:rsidTr="007E66AB">
        <w:trPr>
          <w:trHeight w:val="227"/>
        </w:trPr>
        <w:tc>
          <w:tcPr>
            <w:tcW w:w="1129" w:type="dxa"/>
            <w:shd w:val="clear" w:color="auto" w:fill="auto"/>
            <w:vAlign w:val="center"/>
            <w:hideMark/>
          </w:tcPr>
          <w:p w14:paraId="65B3C2AA" w14:textId="681787A8" w:rsidR="007E66AB" w:rsidRPr="008255D1" w:rsidRDefault="004053B1" w:rsidP="007E66AB">
            <w:pPr>
              <w:spacing w:before="20" w:after="20"/>
              <w:rPr>
                <w:rFonts w:eastAsia="Times New Roman"/>
                <w:sz w:val="14"/>
                <w:szCs w:val="14"/>
                <w:lang w:eastAsia="fr-FR"/>
              </w:rPr>
            </w:pPr>
            <w:r w:rsidRPr="008255D1">
              <w:rPr>
                <w:rFonts w:eastAsia="Times New Roman"/>
                <w:sz w:val="14"/>
                <w:szCs w:val="14"/>
                <w:lang w:eastAsia="fr-FR"/>
              </w:rPr>
              <w:t>Zinc (</w:t>
            </w:r>
            <w:proofErr w:type="spellStart"/>
            <w:r w:rsidRPr="008255D1">
              <w:rPr>
                <w:rFonts w:eastAsia="Times New Roman"/>
                <w:sz w:val="14"/>
                <w:szCs w:val="14"/>
                <w:lang w:eastAsia="fr-FR"/>
              </w:rPr>
              <w:t>zn</w:t>
            </w:r>
            <w:proofErr w:type="spellEnd"/>
            <w:r w:rsidRPr="008255D1">
              <w:rPr>
                <w:rFonts w:eastAsia="Times New Roman"/>
                <w:sz w:val="14"/>
                <w:szCs w:val="14"/>
                <w:lang w:eastAsia="fr-FR"/>
              </w:rPr>
              <w:t>)</w:t>
            </w:r>
          </w:p>
        </w:tc>
        <w:tc>
          <w:tcPr>
            <w:tcW w:w="697" w:type="dxa"/>
            <w:shd w:val="clear" w:color="auto" w:fill="auto"/>
            <w:vAlign w:val="center"/>
            <w:hideMark/>
          </w:tcPr>
          <w:p w14:paraId="3C3FE08E" w14:textId="6F934358" w:rsidR="007E66AB" w:rsidRPr="008255D1" w:rsidRDefault="004053B1" w:rsidP="007E66AB">
            <w:pPr>
              <w:spacing w:before="20" w:after="20"/>
              <w:jc w:val="center"/>
              <w:rPr>
                <w:rFonts w:eastAsia="Times New Roman"/>
                <w:sz w:val="14"/>
                <w:szCs w:val="14"/>
                <w:lang w:eastAsia="fr-FR"/>
              </w:rPr>
            </w:pPr>
            <w:r w:rsidRPr="008255D1">
              <w:rPr>
                <w:rFonts w:eastAsia="Times New Roman"/>
                <w:sz w:val="14"/>
                <w:szCs w:val="14"/>
                <w:lang w:eastAsia="fr-FR"/>
              </w:rPr>
              <w:t>µg/l</w:t>
            </w:r>
          </w:p>
        </w:tc>
        <w:tc>
          <w:tcPr>
            <w:tcW w:w="567" w:type="dxa"/>
            <w:shd w:val="clear" w:color="auto" w:fill="auto"/>
            <w:vAlign w:val="center"/>
            <w:hideMark/>
          </w:tcPr>
          <w:p w14:paraId="3F920B0A"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0BE4FB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00049AC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4BB1F3A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tcPr>
          <w:p w14:paraId="3B52F3E7" w14:textId="059D375E"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&lt;50</w:t>
            </w:r>
          </w:p>
        </w:tc>
        <w:tc>
          <w:tcPr>
            <w:tcW w:w="567" w:type="dxa"/>
            <w:vAlign w:val="center"/>
          </w:tcPr>
          <w:p w14:paraId="6F3DAAED" w14:textId="26C3C968" w:rsidR="007E66AB" w:rsidRPr="008255D1" w:rsidRDefault="007E66AB" w:rsidP="007E66AB">
            <w:pPr>
              <w:spacing w:before="20" w:after="20"/>
              <w:jc w:val="center"/>
              <w:rPr>
                <w:rFonts w:eastAsia="Times New Roman"/>
                <w:sz w:val="14"/>
                <w:szCs w:val="14"/>
                <w:lang w:eastAsia="fr-FR"/>
              </w:rPr>
            </w:pPr>
            <w:r>
              <w:rPr>
                <w:rFonts w:eastAsia="Times New Roman"/>
                <w:sz w:val="14"/>
                <w:szCs w:val="14"/>
                <w:lang w:eastAsia="fr-FR"/>
              </w:rPr>
              <w:t>/</w:t>
            </w:r>
          </w:p>
        </w:tc>
        <w:tc>
          <w:tcPr>
            <w:tcW w:w="567" w:type="dxa"/>
            <w:shd w:val="clear" w:color="auto" w:fill="auto"/>
            <w:vAlign w:val="center"/>
            <w:hideMark/>
          </w:tcPr>
          <w:p w14:paraId="7D21ED0B" w14:textId="363A222B"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98FAFC4"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856B3E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7140FD4F"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43DD4BBC"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BAF3135"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2AFF83CA"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276FA57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5BED254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33BC9B0B"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6594C4F1"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7544A7D"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&lt;50</w:t>
            </w:r>
          </w:p>
        </w:tc>
        <w:tc>
          <w:tcPr>
            <w:tcW w:w="567" w:type="dxa"/>
            <w:shd w:val="clear" w:color="auto" w:fill="auto"/>
            <w:vAlign w:val="center"/>
            <w:hideMark/>
          </w:tcPr>
          <w:p w14:paraId="58DA38B3"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46BE1979"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05E406C2"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567" w:type="dxa"/>
            <w:shd w:val="clear" w:color="auto" w:fill="auto"/>
            <w:vAlign w:val="center"/>
            <w:hideMark/>
          </w:tcPr>
          <w:p w14:paraId="17E4051D" w14:textId="77777777" w:rsidR="007E66AB" w:rsidRPr="008255D1" w:rsidRDefault="007E66AB" w:rsidP="007E66AB">
            <w:pPr>
              <w:spacing w:before="20" w:after="20"/>
              <w:jc w:val="center"/>
              <w:rPr>
                <w:rFonts w:eastAsia="Times New Roman"/>
                <w:sz w:val="14"/>
                <w:szCs w:val="14"/>
                <w:lang w:eastAsia="fr-FR"/>
              </w:rPr>
            </w:pPr>
            <w:r w:rsidRPr="008255D1">
              <w:rPr>
                <w:rFonts w:eastAsia="Times New Roman"/>
                <w:sz w:val="14"/>
                <w:szCs w:val="14"/>
                <w:lang w:eastAsia="fr-FR"/>
              </w:rPr>
              <w:t>&lt; 50</w:t>
            </w:r>
          </w:p>
        </w:tc>
        <w:tc>
          <w:tcPr>
            <w:tcW w:w="906" w:type="dxa"/>
            <w:shd w:val="clear" w:color="auto" w:fill="auto"/>
            <w:vAlign w:val="center"/>
            <w:hideMark/>
          </w:tcPr>
          <w:p w14:paraId="21A4EBB3" w14:textId="77777777" w:rsidR="007E66AB" w:rsidRPr="008255D1" w:rsidRDefault="007E66AB" w:rsidP="007E66AB">
            <w:pPr>
              <w:spacing w:before="20" w:after="20"/>
              <w:jc w:val="center"/>
              <w:rPr>
                <w:rFonts w:eastAsia="Times New Roman"/>
                <w:b/>
                <w:bCs/>
                <w:sz w:val="14"/>
                <w:szCs w:val="14"/>
                <w:lang w:eastAsia="fr-FR"/>
              </w:rPr>
            </w:pPr>
            <w:r w:rsidRPr="008255D1">
              <w:rPr>
                <w:rFonts w:eastAsia="Times New Roman"/>
                <w:b/>
                <w:bCs/>
                <w:sz w:val="14"/>
                <w:szCs w:val="14"/>
                <w:lang w:eastAsia="fr-FR"/>
              </w:rPr>
              <w:t>5000</w:t>
            </w:r>
          </w:p>
        </w:tc>
      </w:tr>
    </w:tbl>
    <w:p w14:paraId="441EADB4" w14:textId="6A1B69AA" w:rsidR="00D87BD5" w:rsidRDefault="00AF77BA" w:rsidP="00AF77BA">
      <w:pPr>
        <w:pStyle w:val="Lgende"/>
        <w:spacing w:before="0"/>
      </w:pPr>
      <w:bookmarkStart w:id="95" w:name="_Ref133226014"/>
      <w:bookmarkStart w:id="96" w:name="_Toc147954117"/>
      <w:r>
        <w:t xml:space="preserve">Tableau </w:t>
      </w:r>
      <w:r>
        <w:fldChar w:fldCharType="begin"/>
      </w:r>
      <w:r>
        <w:instrText xml:space="preserve"> SEQ Tableau \* ARABIC </w:instrText>
      </w:r>
      <w:r>
        <w:fldChar w:fldCharType="separate"/>
      </w:r>
      <w:r w:rsidR="00174C1A">
        <w:t>9</w:t>
      </w:r>
      <w:r>
        <w:fldChar w:fldCharType="end"/>
      </w:r>
      <w:bookmarkEnd w:id="95"/>
      <w:r>
        <w:t xml:space="preserve"> : </w:t>
      </w:r>
      <w:r w:rsidR="004053B1">
        <w:t>Ré</w:t>
      </w:r>
      <w:r w:rsidR="004053B1" w:rsidRPr="002C50B1">
        <w:t>sultats des analyses sur les eaux souterraines</w:t>
      </w:r>
      <w:bookmarkEnd w:id="96"/>
      <w:r w:rsidR="004053B1" w:rsidRPr="002C50B1">
        <w:t xml:space="preserve"> </w:t>
      </w:r>
    </w:p>
    <w:p w14:paraId="1A55C6C2" w14:textId="3EC66DCD" w:rsidR="00AF77BA" w:rsidRPr="006156AD" w:rsidRDefault="00AF77BA" w:rsidP="00AF77BA">
      <w:pPr>
        <w:pStyle w:val="Lgende"/>
        <w:spacing w:before="0"/>
        <w:rPr>
          <w:b w:val="0"/>
          <w:bCs w:val="0"/>
        </w:rPr>
      </w:pPr>
      <w:r w:rsidRPr="006156AD">
        <w:rPr>
          <w:b w:val="0"/>
          <w:bCs w:val="0"/>
        </w:rPr>
        <w:t>Source : ECOGEOS, 202</w:t>
      </w:r>
      <w:r w:rsidR="00426081" w:rsidRPr="006156AD">
        <w:rPr>
          <w:b w:val="0"/>
          <w:bCs w:val="0"/>
        </w:rPr>
        <w:t>2</w:t>
      </w:r>
      <w:r w:rsidRPr="006156AD">
        <w:rPr>
          <w:b w:val="0"/>
          <w:bCs w:val="0"/>
        </w:rPr>
        <w:t xml:space="preserve"> </w:t>
      </w:r>
    </w:p>
    <w:p w14:paraId="75019C54" w14:textId="77777777" w:rsidR="00D87BD5" w:rsidRPr="006156AD" w:rsidRDefault="00D87BD5" w:rsidP="006156AD">
      <w:pPr>
        <w:pStyle w:val="Lgende"/>
        <w:spacing w:before="0"/>
        <w:rPr>
          <w:b w:val="0"/>
          <w:bCs w:val="0"/>
        </w:rPr>
        <w:sectPr w:rsidR="00D87BD5" w:rsidRPr="006156AD" w:rsidSect="00545AEA">
          <w:pgSz w:w="16840" w:h="11900" w:orient="landscape"/>
          <w:pgMar w:top="1418" w:right="567" w:bottom="567" w:left="567" w:header="680" w:footer="397" w:gutter="0"/>
          <w:cols w:space="708"/>
          <w:docGrid w:linePitch="360"/>
        </w:sectPr>
      </w:pPr>
    </w:p>
    <w:p w14:paraId="681422F9" w14:textId="4F4AD891" w:rsidR="00D87BD5" w:rsidRDefault="00D87BD5" w:rsidP="00907CB2">
      <w:pPr>
        <w:pStyle w:val="Titre2"/>
      </w:pPr>
      <w:bookmarkStart w:id="97" w:name="_Toc147954173"/>
      <w:r>
        <w:lastRenderedPageBreak/>
        <w:t>Les eaux de ruissellement</w:t>
      </w:r>
      <w:bookmarkEnd w:id="97"/>
    </w:p>
    <w:p w14:paraId="3CA5E15F" w14:textId="77777777" w:rsidR="00306C12" w:rsidRPr="007B1E67" w:rsidRDefault="00306C12" w:rsidP="00306C12">
      <w:r w:rsidRPr="007B1E67">
        <w:t xml:space="preserve">En accord avec son AP d’exploitation les eaux de ruissellement interne de l’ISDND de </w:t>
      </w:r>
      <w:proofErr w:type="spellStart"/>
      <w:r w:rsidRPr="007B1E67">
        <w:t>Villeveyrac</w:t>
      </w:r>
      <w:proofErr w:type="spellEnd"/>
      <w:r w:rsidRPr="007B1E67">
        <w:t xml:space="preserve"> sont surveillées trimestriellement. </w:t>
      </w:r>
    </w:p>
    <w:p w14:paraId="42C3C484" w14:textId="202D79BB" w:rsidR="00306C12" w:rsidRPr="007B1E67" w:rsidRDefault="00306C12" w:rsidP="00306C12">
      <w:r w:rsidRPr="007B1E67">
        <w:t>Chaque campagne fait l’objet de 2 prélèvements ponctuels, l’un dans le bassin de rétention des eaux pluviales et l’autre dans la zone de stockage des eaux de ruissellement externes Sud (voir</w:t>
      </w:r>
      <w:r w:rsidR="008B4E35">
        <w:t xml:space="preserve"> </w:t>
      </w:r>
      <w:r w:rsidR="008B4E35">
        <w:fldChar w:fldCharType="begin"/>
      </w:r>
      <w:r w:rsidR="008B4E35">
        <w:instrText xml:space="preserve"> REF _Ref133230027 \h </w:instrText>
      </w:r>
      <w:r w:rsidR="008B4E35">
        <w:fldChar w:fldCharType="separate"/>
      </w:r>
      <w:r w:rsidR="00174C1A">
        <w:t xml:space="preserve">Illustration </w:t>
      </w:r>
      <w:r w:rsidR="00174C1A">
        <w:rPr>
          <w:noProof/>
        </w:rPr>
        <w:t>17</w:t>
      </w:r>
      <w:r w:rsidR="008B4E35">
        <w:fldChar w:fldCharType="end"/>
      </w:r>
      <w:r w:rsidR="008B4E35">
        <w:t xml:space="preserve"> </w:t>
      </w:r>
      <w:r w:rsidRPr="007B1E67">
        <w:t xml:space="preserve">ci-dessous). </w:t>
      </w:r>
    </w:p>
    <w:p w14:paraId="6B56CEF9" w14:textId="77777777" w:rsidR="00306C12" w:rsidRPr="00707C56" w:rsidRDefault="00306C12" w:rsidP="00306C12">
      <w:pPr>
        <w:rPr>
          <w:highlight w:val="yellow"/>
        </w:rPr>
      </w:pPr>
    </w:p>
    <w:p w14:paraId="0986689D" w14:textId="77777777" w:rsidR="00306C12" w:rsidRDefault="00306C12" w:rsidP="00306C12">
      <w:pPr>
        <w:keepNext/>
      </w:pPr>
      <w:r w:rsidRPr="007B1E67">
        <w:rPr>
          <w:noProof/>
          <w:lang w:eastAsia="fr-FR"/>
        </w:rPr>
        <w:drawing>
          <wp:inline distT="0" distB="0" distL="0" distR="0" wp14:anchorId="7F46A448" wp14:editId="1F0C3E74">
            <wp:extent cx="5759260" cy="6541769"/>
            <wp:effectExtent l="0" t="0" r="0" b="0"/>
            <wp:docPr id="581" name="Imag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759260" cy="6541769"/>
                    </a:xfrm>
                    <a:prstGeom prst="rect">
                      <a:avLst/>
                    </a:prstGeom>
                  </pic:spPr>
                </pic:pic>
              </a:graphicData>
            </a:graphic>
          </wp:inline>
        </w:drawing>
      </w:r>
    </w:p>
    <w:p w14:paraId="7C4F0A2F" w14:textId="37192294" w:rsidR="00306C12" w:rsidRDefault="00306C12" w:rsidP="00306C12">
      <w:pPr>
        <w:pStyle w:val="Lgende"/>
      </w:pPr>
      <w:bookmarkStart w:id="98" w:name="_Ref133230027"/>
      <w:bookmarkStart w:id="99" w:name="_Toc147954097"/>
      <w:r>
        <w:t xml:space="preserve">Illustration </w:t>
      </w:r>
      <w:r>
        <w:fldChar w:fldCharType="begin"/>
      </w:r>
      <w:r>
        <w:instrText xml:space="preserve"> SEQ Illustration \* ARABIC </w:instrText>
      </w:r>
      <w:r>
        <w:fldChar w:fldCharType="separate"/>
      </w:r>
      <w:r w:rsidR="00174C1A">
        <w:t>17</w:t>
      </w:r>
      <w:r>
        <w:fldChar w:fldCharType="end"/>
      </w:r>
      <w:bookmarkEnd w:id="98"/>
      <w:r>
        <w:t xml:space="preserve"> : Localisation des installations liées à la gestion des eaux de ruissellement</w:t>
      </w:r>
      <w:bookmarkEnd w:id="99"/>
    </w:p>
    <w:p w14:paraId="1816AC7C" w14:textId="1CA63F21" w:rsidR="00EC2D6E" w:rsidRDefault="00EC2D6E" w:rsidP="00EC2D6E">
      <w:pPr>
        <w:pStyle w:val="Lgende"/>
        <w:spacing w:before="0"/>
        <w:rPr>
          <w:b w:val="0"/>
          <w:bCs w:val="0"/>
        </w:rPr>
      </w:pPr>
      <w:r w:rsidRPr="00E26F7E">
        <w:rPr>
          <w:b w:val="0"/>
          <w:bCs w:val="0"/>
        </w:rPr>
        <w:t xml:space="preserve">Source : </w:t>
      </w:r>
      <w:r>
        <w:rPr>
          <w:b w:val="0"/>
          <w:bCs w:val="0"/>
        </w:rPr>
        <w:t>Google Ortho, 202</w:t>
      </w:r>
      <w:r w:rsidR="00655964">
        <w:rPr>
          <w:b w:val="0"/>
          <w:bCs w:val="0"/>
        </w:rPr>
        <w:t>2</w:t>
      </w:r>
    </w:p>
    <w:p w14:paraId="508F868C" w14:textId="77777777" w:rsidR="00EC2D6E" w:rsidRDefault="00EC2D6E" w:rsidP="00A6438A">
      <w:pPr>
        <w:pStyle w:val="Titre3"/>
      </w:pPr>
      <w:bookmarkStart w:id="100" w:name="_Toc147954174"/>
      <w:r>
        <w:lastRenderedPageBreak/>
        <w:t>Les eaux de ruisselement interne</w:t>
      </w:r>
      <w:bookmarkEnd w:id="100"/>
    </w:p>
    <w:p w14:paraId="67958A3E" w14:textId="77777777" w:rsidR="00D6250D" w:rsidRPr="006569BB" w:rsidRDefault="00D6250D" w:rsidP="00D6250D">
      <w:r w:rsidRPr="006569BB">
        <w:t>Les résultats d’analyse des eaux pluviales sont comparés aux seuils fixés par l’arrêté préfectoral du 28</w:t>
      </w:r>
      <w:r>
        <w:t> </w:t>
      </w:r>
      <w:r w:rsidRPr="006569BB">
        <w:t>septembre 2018.</w:t>
      </w:r>
    </w:p>
    <w:tbl>
      <w:tblPr>
        <w:tblW w:w="905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1413"/>
        <w:gridCol w:w="536"/>
        <w:gridCol w:w="2157"/>
        <w:gridCol w:w="515"/>
        <w:gridCol w:w="633"/>
        <w:gridCol w:w="633"/>
        <w:gridCol w:w="633"/>
        <w:gridCol w:w="633"/>
        <w:gridCol w:w="633"/>
        <w:gridCol w:w="633"/>
        <w:gridCol w:w="635"/>
      </w:tblGrid>
      <w:tr w:rsidR="00A6249F" w:rsidRPr="007734FC" w14:paraId="5358B2DB" w14:textId="57B04E2F" w:rsidTr="004C190C">
        <w:trPr>
          <w:trHeight w:val="20"/>
        </w:trPr>
        <w:tc>
          <w:tcPr>
            <w:tcW w:w="1413" w:type="dxa"/>
            <w:vMerge w:val="restart"/>
            <w:shd w:val="clear" w:color="auto" w:fill="343F4C" w:themeFill="accent1"/>
            <w:vAlign w:val="center"/>
            <w:hideMark/>
          </w:tcPr>
          <w:p w14:paraId="02D3E1FF" w14:textId="77777777" w:rsidR="00A6249F" w:rsidRPr="007734FC" w:rsidRDefault="00A6249F"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themeColor="background1"/>
                <w:sz w:val="16"/>
                <w:szCs w:val="16"/>
                <w:lang w:eastAsia="fr-FR"/>
              </w:rPr>
              <w:t>2021</w:t>
            </w:r>
          </w:p>
        </w:tc>
        <w:tc>
          <w:tcPr>
            <w:tcW w:w="536" w:type="dxa"/>
            <w:vMerge w:val="restart"/>
            <w:shd w:val="clear" w:color="auto" w:fill="343F4C" w:themeFill="accent1"/>
            <w:vAlign w:val="center"/>
            <w:hideMark/>
          </w:tcPr>
          <w:p w14:paraId="159196A2" w14:textId="77777777" w:rsidR="00A6249F" w:rsidRPr="007734FC" w:rsidRDefault="00A6249F"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Unité</w:t>
            </w:r>
          </w:p>
        </w:tc>
        <w:tc>
          <w:tcPr>
            <w:tcW w:w="2157" w:type="dxa"/>
            <w:shd w:val="clear" w:color="auto" w:fill="343F4C" w:themeFill="accent1"/>
            <w:vAlign w:val="center"/>
            <w:hideMark/>
          </w:tcPr>
          <w:p w14:paraId="0D4C71AA" w14:textId="77777777" w:rsidR="00A6249F" w:rsidRPr="007734FC" w:rsidRDefault="00A6249F"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Critère de rejet</w:t>
            </w:r>
          </w:p>
        </w:tc>
        <w:tc>
          <w:tcPr>
            <w:tcW w:w="4948" w:type="dxa"/>
            <w:gridSpan w:val="8"/>
            <w:shd w:val="clear" w:color="auto" w:fill="343F4C" w:themeFill="accent1"/>
            <w:vAlign w:val="center"/>
            <w:hideMark/>
          </w:tcPr>
          <w:p w14:paraId="1E8C2369" w14:textId="68F99632" w:rsidR="00A6249F" w:rsidRPr="007734FC" w:rsidRDefault="00A6249F"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 xml:space="preserve">Bassin de rétention (casier Nord) </w:t>
            </w:r>
          </w:p>
        </w:tc>
      </w:tr>
      <w:tr w:rsidR="00115FA3" w:rsidRPr="007734FC" w14:paraId="7280734F" w14:textId="013728F2" w:rsidTr="004C190C">
        <w:trPr>
          <w:trHeight w:val="20"/>
        </w:trPr>
        <w:tc>
          <w:tcPr>
            <w:tcW w:w="1413" w:type="dxa"/>
            <w:vMerge/>
            <w:shd w:val="clear" w:color="auto" w:fill="343F4C" w:themeFill="accent1"/>
            <w:vAlign w:val="center"/>
            <w:hideMark/>
          </w:tcPr>
          <w:p w14:paraId="0CD24FA2" w14:textId="77777777" w:rsidR="00115FA3" w:rsidRPr="007734FC" w:rsidRDefault="00115FA3" w:rsidP="007734FC">
            <w:pPr>
              <w:spacing w:before="0" w:after="0"/>
              <w:jc w:val="left"/>
              <w:rPr>
                <w:rFonts w:asciiTheme="minorHAnsi" w:eastAsia="Times New Roman" w:hAnsiTheme="minorHAnsi" w:cstheme="minorHAnsi"/>
                <w:b/>
                <w:bCs/>
                <w:color w:val="FFFFFF"/>
                <w:sz w:val="16"/>
                <w:szCs w:val="16"/>
                <w:lang w:eastAsia="fr-FR"/>
              </w:rPr>
            </w:pPr>
          </w:p>
        </w:tc>
        <w:tc>
          <w:tcPr>
            <w:tcW w:w="536" w:type="dxa"/>
            <w:vMerge/>
            <w:shd w:val="clear" w:color="auto" w:fill="343F4C" w:themeFill="accent1"/>
            <w:vAlign w:val="center"/>
            <w:hideMark/>
          </w:tcPr>
          <w:p w14:paraId="7B45A5AE" w14:textId="77777777" w:rsidR="00115FA3" w:rsidRPr="007734FC" w:rsidRDefault="00115FA3" w:rsidP="007734FC">
            <w:pPr>
              <w:spacing w:before="0" w:after="0"/>
              <w:jc w:val="left"/>
              <w:rPr>
                <w:rFonts w:asciiTheme="minorHAnsi" w:eastAsia="Times New Roman" w:hAnsiTheme="minorHAnsi" w:cstheme="minorHAnsi"/>
                <w:b/>
                <w:bCs/>
                <w:color w:val="FFFFFF"/>
                <w:sz w:val="16"/>
                <w:szCs w:val="16"/>
                <w:lang w:eastAsia="fr-FR"/>
              </w:rPr>
            </w:pPr>
          </w:p>
        </w:tc>
        <w:tc>
          <w:tcPr>
            <w:tcW w:w="2157" w:type="dxa"/>
            <w:vMerge w:val="restart"/>
            <w:shd w:val="clear" w:color="auto" w:fill="343F4C" w:themeFill="accent1"/>
            <w:vAlign w:val="center"/>
            <w:hideMark/>
          </w:tcPr>
          <w:p w14:paraId="39F20E61" w14:textId="77777777" w:rsidR="00115FA3" w:rsidRPr="007734FC" w:rsidRDefault="00115FA3"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 xml:space="preserve">Valeur Limite </w:t>
            </w:r>
          </w:p>
        </w:tc>
        <w:tc>
          <w:tcPr>
            <w:tcW w:w="2414" w:type="dxa"/>
            <w:gridSpan w:val="4"/>
            <w:shd w:val="clear" w:color="auto" w:fill="343F4C" w:themeFill="accent1"/>
            <w:vAlign w:val="center"/>
            <w:hideMark/>
          </w:tcPr>
          <w:p w14:paraId="29C7498F" w14:textId="77777777" w:rsidR="00115FA3" w:rsidRPr="007734FC" w:rsidRDefault="00115FA3"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2021</w:t>
            </w:r>
          </w:p>
        </w:tc>
        <w:tc>
          <w:tcPr>
            <w:tcW w:w="2534" w:type="dxa"/>
            <w:gridSpan w:val="4"/>
            <w:shd w:val="clear" w:color="auto" w:fill="343F4C" w:themeFill="accent1"/>
            <w:vAlign w:val="center"/>
            <w:hideMark/>
          </w:tcPr>
          <w:p w14:paraId="47CD1553" w14:textId="64D05494" w:rsidR="00115FA3" w:rsidRPr="007734FC" w:rsidRDefault="00115FA3"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2022</w:t>
            </w:r>
          </w:p>
        </w:tc>
      </w:tr>
      <w:tr w:rsidR="00115FA3" w:rsidRPr="007734FC" w14:paraId="778C0A11" w14:textId="21B7F675" w:rsidTr="004C190C">
        <w:trPr>
          <w:trHeight w:val="20"/>
        </w:trPr>
        <w:tc>
          <w:tcPr>
            <w:tcW w:w="1413" w:type="dxa"/>
            <w:shd w:val="clear" w:color="auto" w:fill="343F4C" w:themeFill="accent1"/>
            <w:vAlign w:val="center"/>
            <w:hideMark/>
          </w:tcPr>
          <w:p w14:paraId="44D4A5B2" w14:textId="77777777" w:rsidR="00115FA3" w:rsidRPr="007734FC" w:rsidRDefault="00115FA3" w:rsidP="007734F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Paramètres</w:t>
            </w:r>
          </w:p>
        </w:tc>
        <w:tc>
          <w:tcPr>
            <w:tcW w:w="536" w:type="dxa"/>
            <w:vMerge/>
            <w:shd w:val="clear" w:color="auto" w:fill="343F4C" w:themeFill="accent1"/>
            <w:vAlign w:val="center"/>
            <w:hideMark/>
          </w:tcPr>
          <w:p w14:paraId="2CE56B37" w14:textId="77777777" w:rsidR="00115FA3" w:rsidRPr="007734FC" w:rsidRDefault="00115FA3" w:rsidP="007734FC">
            <w:pPr>
              <w:spacing w:before="0" w:after="0"/>
              <w:jc w:val="left"/>
              <w:rPr>
                <w:rFonts w:asciiTheme="minorHAnsi" w:eastAsia="Times New Roman" w:hAnsiTheme="minorHAnsi" w:cstheme="minorHAnsi"/>
                <w:b/>
                <w:bCs/>
                <w:color w:val="FFFFFF"/>
                <w:sz w:val="16"/>
                <w:szCs w:val="16"/>
                <w:lang w:eastAsia="fr-FR"/>
              </w:rPr>
            </w:pPr>
          </w:p>
        </w:tc>
        <w:tc>
          <w:tcPr>
            <w:tcW w:w="2157" w:type="dxa"/>
            <w:vMerge/>
            <w:shd w:val="clear" w:color="auto" w:fill="343F4C" w:themeFill="accent1"/>
            <w:vAlign w:val="center"/>
            <w:hideMark/>
          </w:tcPr>
          <w:p w14:paraId="784EF6BE" w14:textId="77777777" w:rsidR="00115FA3" w:rsidRPr="007734FC" w:rsidRDefault="00115FA3" w:rsidP="007734FC">
            <w:pPr>
              <w:spacing w:before="0" w:after="0"/>
              <w:jc w:val="left"/>
              <w:rPr>
                <w:rFonts w:asciiTheme="minorHAnsi" w:eastAsia="Times New Roman" w:hAnsiTheme="minorHAnsi" w:cstheme="minorHAnsi"/>
                <w:b/>
                <w:bCs/>
                <w:color w:val="FFFFFF"/>
                <w:sz w:val="16"/>
                <w:szCs w:val="16"/>
                <w:lang w:eastAsia="fr-FR"/>
              </w:rPr>
            </w:pPr>
          </w:p>
        </w:tc>
        <w:tc>
          <w:tcPr>
            <w:tcW w:w="515" w:type="dxa"/>
            <w:shd w:val="clear" w:color="auto" w:fill="343F4C" w:themeFill="accent1"/>
            <w:vAlign w:val="center"/>
            <w:hideMark/>
          </w:tcPr>
          <w:p w14:paraId="2458AD5F" w14:textId="77777777"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mars</w:t>
            </w:r>
          </w:p>
        </w:tc>
        <w:tc>
          <w:tcPr>
            <w:tcW w:w="633" w:type="dxa"/>
            <w:shd w:val="clear" w:color="auto" w:fill="343F4C" w:themeFill="accent1"/>
            <w:vAlign w:val="center"/>
            <w:hideMark/>
          </w:tcPr>
          <w:p w14:paraId="78FFE0A9" w14:textId="77777777"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juin</w:t>
            </w:r>
          </w:p>
        </w:tc>
        <w:tc>
          <w:tcPr>
            <w:tcW w:w="633" w:type="dxa"/>
            <w:shd w:val="clear" w:color="auto" w:fill="343F4C" w:themeFill="accent1"/>
            <w:vAlign w:val="center"/>
            <w:hideMark/>
          </w:tcPr>
          <w:p w14:paraId="0B5ABAB8" w14:textId="77777777"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août</w:t>
            </w:r>
          </w:p>
        </w:tc>
        <w:tc>
          <w:tcPr>
            <w:tcW w:w="633" w:type="dxa"/>
            <w:shd w:val="clear" w:color="auto" w:fill="343F4C" w:themeFill="accent1"/>
            <w:vAlign w:val="center"/>
            <w:hideMark/>
          </w:tcPr>
          <w:p w14:paraId="32B9DA1E" w14:textId="77777777"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proofErr w:type="spellStart"/>
            <w:r w:rsidRPr="007734FC">
              <w:rPr>
                <w:rFonts w:asciiTheme="minorHAnsi" w:eastAsia="Times New Roman" w:hAnsiTheme="minorHAnsi" w:cstheme="minorHAnsi"/>
                <w:b/>
                <w:bCs/>
                <w:color w:val="FFFFFF"/>
                <w:sz w:val="16"/>
                <w:szCs w:val="16"/>
                <w:lang w:eastAsia="fr-FR"/>
              </w:rPr>
              <w:t>oct</w:t>
            </w:r>
            <w:proofErr w:type="spellEnd"/>
          </w:p>
        </w:tc>
        <w:tc>
          <w:tcPr>
            <w:tcW w:w="633" w:type="dxa"/>
            <w:shd w:val="clear" w:color="auto" w:fill="343F4C" w:themeFill="accent1"/>
            <w:vAlign w:val="center"/>
            <w:hideMark/>
          </w:tcPr>
          <w:p w14:paraId="1EF1905C" w14:textId="77777777"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mai</w:t>
            </w:r>
          </w:p>
        </w:tc>
        <w:tc>
          <w:tcPr>
            <w:tcW w:w="633" w:type="dxa"/>
            <w:shd w:val="clear" w:color="auto" w:fill="343F4C" w:themeFill="accent1"/>
            <w:vAlign w:val="center"/>
            <w:hideMark/>
          </w:tcPr>
          <w:p w14:paraId="343BDCA2" w14:textId="77777777"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sidRPr="007734FC">
              <w:rPr>
                <w:rFonts w:asciiTheme="minorHAnsi" w:eastAsia="Times New Roman" w:hAnsiTheme="minorHAnsi" w:cstheme="minorHAnsi"/>
                <w:b/>
                <w:bCs/>
                <w:color w:val="FFFFFF"/>
                <w:sz w:val="16"/>
                <w:szCs w:val="16"/>
                <w:lang w:eastAsia="fr-FR"/>
              </w:rPr>
              <w:t>juin</w:t>
            </w:r>
          </w:p>
        </w:tc>
        <w:tc>
          <w:tcPr>
            <w:tcW w:w="633" w:type="dxa"/>
            <w:shd w:val="clear" w:color="auto" w:fill="343F4C" w:themeFill="accent1"/>
            <w:vAlign w:val="center"/>
          </w:tcPr>
          <w:p w14:paraId="2976B029" w14:textId="6795BB10"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Pr>
                <w:rFonts w:asciiTheme="minorHAnsi" w:eastAsia="Times New Roman" w:hAnsiTheme="minorHAnsi" w:cstheme="minorHAnsi"/>
                <w:b/>
                <w:bCs/>
                <w:color w:val="FFFFFF"/>
                <w:sz w:val="16"/>
                <w:szCs w:val="16"/>
                <w:lang w:eastAsia="fr-FR"/>
              </w:rPr>
              <w:t>Oct.</w:t>
            </w:r>
          </w:p>
        </w:tc>
        <w:tc>
          <w:tcPr>
            <w:tcW w:w="635" w:type="dxa"/>
            <w:shd w:val="clear" w:color="auto" w:fill="343F4C" w:themeFill="accent1"/>
            <w:vAlign w:val="center"/>
          </w:tcPr>
          <w:p w14:paraId="4950DD93" w14:textId="0F87585E" w:rsidR="00115FA3" w:rsidRPr="007734FC" w:rsidRDefault="00115FA3" w:rsidP="0070561C">
            <w:pPr>
              <w:spacing w:before="0" w:after="0"/>
              <w:jc w:val="center"/>
              <w:rPr>
                <w:rFonts w:asciiTheme="minorHAnsi" w:eastAsia="Times New Roman" w:hAnsiTheme="minorHAnsi" w:cstheme="minorHAnsi"/>
                <w:b/>
                <w:bCs/>
                <w:color w:val="FFFFFF"/>
                <w:sz w:val="16"/>
                <w:szCs w:val="16"/>
                <w:lang w:eastAsia="fr-FR"/>
              </w:rPr>
            </w:pPr>
            <w:r>
              <w:rPr>
                <w:rFonts w:asciiTheme="minorHAnsi" w:eastAsia="Times New Roman" w:hAnsiTheme="minorHAnsi" w:cstheme="minorHAnsi"/>
                <w:b/>
                <w:bCs/>
                <w:color w:val="FFFFFF"/>
                <w:sz w:val="16"/>
                <w:szCs w:val="16"/>
                <w:lang w:eastAsia="fr-FR"/>
              </w:rPr>
              <w:t>Nov.</w:t>
            </w:r>
          </w:p>
        </w:tc>
      </w:tr>
      <w:tr w:rsidR="00115FA3" w:rsidRPr="007734FC" w14:paraId="7B290E54" w14:textId="3E513196" w:rsidTr="004C190C">
        <w:trPr>
          <w:trHeight w:val="20"/>
        </w:trPr>
        <w:tc>
          <w:tcPr>
            <w:tcW w:w="1413" w:type="dxa"/>
            <w:shd w:val="clear" w:color="auto" w:fill="auto"/>
            <w:vAlign w:val="center"/>
            <w:hideMark/>
          </w:tcPr>
          <w:p w14:paraId="526B1880"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MES</w:t>
            </w:r>
          </w:p>
        </w:tc>
        <w:tc>
          <w:tcPr>
            <w:tcW w:w="536" w:type="dxa"/>
            <w:shd w:val="clear" w:color="auto" w:fill="auto"/>
            <w:vAlign w:val="center"/>
            <w:hideMark/>
          </w:tcPr>
          <w:p w14:paraId="7197B6BF"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644AABD4"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 xml:space="preserve">35 mg/L </w:t>
            </w:r>
          </w:p>
        </w:tc>
        <w:tc>
          <w:tcPr>
            <w:tcW w:w="515" w:type="dxa"/>
            <w:shd w:val="clear" w:color="auto" w:fill="auto"/>
            <w:vAlign w:val="center"/>
            <w:hideMark/>
          </w:tcPr>
          <w:p w14:paraId="561C7B4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15</w:t>
            </w:r>
          </w:p>
        </w:tc>
        <w:tc>
          <w:tcPr>
            <w:tcW w:w="633" w:type="dxa"/>
            <w:shd w:val="clear" w:color="auto" w:fill="auto"/>
            <w:vAlign w:val="center"/>
            <w:hideMark/>
          </w:tcPr>
          <w:p w14:paraId="1DB215E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23</w:t>
            </w:r>
          </w:p>
        </w:tc>
        <w:tc>
          <w:tcPr>
            <w:tcW w:w="633" w:type="dxa"/>
            <w:shd w:val="clear" w:color="000000" w:fill="FBE4D5"/>
            <w:vAlign w:val="center"/>
            <w:hideMark/>
          </w:tcPr>
          <w:p w14:paraId="54001BB5"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71</w:t>
            </w:r>
          </w:p>
        </w:tc>
        <w:tc>
          <w:tcPr>
            <w:tcW w:w="633" w:type="dxa"/>
            <w:shd w:val="clear" w:color="000000" w:fill="FFFFFF"/>
            <w:vAlign w:val="center"/>
            <w:hideMark/>
          </w:tcPr>
          <w:p w14:paraId="2333DD3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20</w:t>
            </w:r>
          </w:p>
        </w:tc>
        <w:tc>
          <w:tcPr>
            <w:tcW w:w="633" w:type="dxa"/>
            <w:shd w:val="clear" w:color="000000" w:fill="FBE4D5"/>
            <w:vAlign w:val="center"/>
            <w:hideMark/>
          </w:tcPr>
          <w:p w14:paraId="17B9BD5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57</w:t>
            </w:r>
          </w:p>
        </w:tc>
        <w:tc>
          <w:tcPr>
            <w:tcW w:w="633" w:type="dxa"/>
            <w:shd w:val="clear" w:color="auto" w:fill="auto"/>
            <w:noWrap/>
            <w:vAlign w:val="center"/>
            <w:hideMark/>
          </w:tcPr>
          <w:p w14:paraId="4BA1042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23</w:t>
            </w:r>
          </w:p>
        </w:tc>
        <w:tc>
          <w:tcPr>
            <w:tcW w:w="633" w:type="dxa"/>
            <w:vAlign w:val="center"/>
          </w:tcPr>
          <w:p w14:paraId="4BE81185" w14:textId="39D78DA8"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10</w:t>
            </w:r>
          </w:p>
        </w:tc>
        <w:tc>
          <w:tcPr>
            <w:tcW w:w="635" w:type="dxa"/>
            <w:vAlign w:val="center"/>
          </w:tcPr>
          <w:p w14:paraId="20F506D7" w14:textId="13DE2C05"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9,7</w:t>
            </w:r>
          </w:p>
        </w:tc>
      </w:tr>
      <w:tr w:rsidR="00115FA3" w:rsidRPr="007734FC" w14:paraId="6E38C420" w14:textId="731432AE" w:rsidTr="004C190C">
        <w:trPr>
          <w:trHeight w:val="20"/>
        </w:trPr>
        <w:tc>
          <w:tcPr>
            <w:tcW w:w="1413" w:type="dxa"/>
            <w:shd w:val="clear" w:color="auto" w:fill="auto"/>
            <w:vAlign w:val="center"/>
            <w:hideMark/>
          </w:tcPr>
          <w:p w14:paraId="71179543"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COT</w:t>
            </w:r>
          </w:p>
        </w:tc>
        <w:tc>
          <w:tcPr>
            <w:tcW w:w="536" w:type="dxa"/>
            <w:shd w:val="clear" w:color="auto" w:fill="auto"/>
            <w:vAlign w:val="center"/>
            <w:hideMark/>
          </w:tcPr>
          <w:p w14:paraId="30C62925"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3D254962"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70 mg/l</w:t>
            </w:r>
          </w:p>
        </w:tc>
        <w:tc>
          <w:tcPr>
            <w:tcW w:w="515" w:type="dxa"/>
            <w:shd w:val="clear" w:color="auto" w:fill="auto"/>
            <w:vAlign w:val="center"/>
            <w:hideMark/>
          </w:tcPr>
          <w:p w14:paraId="1BB42C9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33</w:t>
            </w:r>
          </w:p>
        </w:tc>
        <w:tc>
          <w:tcPr>
            <w:tcW w:w="633" w:type="dxa"/>
            <w:shd w:val="clear" w:color="auto" w:fill="auto"/>
            <w:vAlign w:val="center"/>
            <w:hideMark/>
          </w:tcPr>
          <w:p w14:paraId="6A1ED30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39</w:t>
            </w:r>
          </w:p>
        </w:tc>
        <w:tc>
          <w:tcPr>
            <w:tcW w:w="633" w:type="dxa"/>
            <w:shd w:val="clear" w:color="000000" w:fill="FBE4D5"/>
            <w:vAlign w:val="center"/>
            <w:hideMark/>
          </w:tcPr>
          <w:p w14:paraId="3B9376C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79</w:t>
            </w:r>
          </w:p>
        </w:tc>
        <w:tc>
          <w:tcPr>
            <w:tcW w:w="633" w:type="dxa"/>
            <w:shd w:val="clear" w:color="auto" w:fill="auto"/>
            <w:vAlign w:val="center"/>
            <w:hideMark/>
          </w:tcPr>
          <w:p w14:paraId="2340C76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59</w:t>
            </w:r>
          </w:p>
        </w:tc>
        <w:tc>
          <w:tcPr>
            <w:tcW w:w="633" w:type="dxa"/>
            <w:shd w:val="clear" w:color="000000" w:fill="FBE4D5"/>
            <w:vAlign w:val="center"/>
            <w:hideMark/>
          </w:tcPr>
          <w:p w14:paraId="072F623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190</w:t>
            </w:r>
          </w:p>
        </w:tc>
        <w:tc>
          <w:tcPr>
            <w:tcW w:w="633" w:type="dxa"/>
            <w:shd w:val="clear" w:color="000000" w:fill="FBE4D5"/>
            <w:vAlign w:val="center"/>
            <w:hideMark/>
          </w:tcPr>
          <w:p w14:paraId="3FD87622"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130</w:t>
            </w:r>
          </w:p>
        </w:tc>
        <w:tc>
          <w:tcPr>
            <w:tcW w:w="633" w:type="dxa"/>
            <w:shd w:val="clear" w:color="000000" w:fill="FBE4D5"/>
            <w:vAlign w:val="center"/>
          </w:tcPr>
          <w:p w14:paraId="68E92F79" w14:textId="50A2913B"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110</w:t>
            </w:r>
          </w:p>
        </w:tc>
        <w:tc>
          <w:tcPr>
            <w:tcW w:w="635" w:type="dxa"/>
            <w:shd w:val="clear" w:color="000000" w:fill="FBE4D5"/>
            <w:vAlign w:val="center"/>
          </w:tcPr>
          <w:p w14:paraId="54CF354F" w14:textId="3092F6B6"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77</w:t>
            </w:r>
          </w:p>
        </w:tc>
      </w:tr>
      <w:tr w:rsidR="00115FA3" w:rsidRPr="007734FC" w14:paraId="36590CD3" w14:textId="2C3CF74F" w:rsidTr="004C190C">
        <w:trPr>
          <w:trHeight w:val="20"/>
        </w:trPr>
        <w:tc>
          <w:tcPr>
            <w:tcW w:w="1413" w:type="dxa"/>
            <w:shd w:val="clear" w:color="auto" w:fill="auto"/>
            <w:vAlign w:val="center"/>
            <w:hideMark/>
          </w:tcPr>
          <w:p w14:paraId="12C8EE4C"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DCO</w:t>
            </w:r>
          </w:p>
        </w:tc>
        <w:tc>
          <w:tcPr>
            <w:tcW w:w="536" w:type="dxa"/>
            <w:shd w:val="clear" w:color="auto" w:fill="auto"/>
            <w:vAlign w:val="center"/>
            <w:hideMark/>
          </w:tcPr>
          <w:p w14:paraId="416A9806"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315703C9"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300 mg/l si flux journalier max. &lt; 100kg/j</w:t>
            </w:r>
          </w:p>
        </w:tc>
        <w:tc>
          <w:tcPr>
            <w:tcW w:w="515" w:type="dxa"/>
            <w:shd w:val="clear" w:color="auto" w:fill="auto"/>
            <w:vAlign w:val="center"/>
            <w:hideMark/>
          </w:tcPr>
          <w:p w14:paraId="6C902BA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150</w:t>
            </w:r>
          </w:p>
        </w:tc>
        <w:tc>
          <w:tcPr>
            <w:tcW w:w="633" w:type="dxa"/>
            <w:shd w:val="clear" w:color="auto" w:fill="auto"/>
            <w:vAlign w:val="center"/>
            <w:hideMark/>
          </w:tcPr>
          <w:p w14:paraId="71E8A27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130</w:t>
            </w:r>
          </w:p>
        </w:tc>
        <w:tc>
          <w:tcPr>
            <w:tcW w:w="633" w:type="dxa"/>
            <w:shd w:val="clear" w:color="000000" w:fill="FFFFFF"/>
            <w:vAlign w:val="center"/>
            <w:hideMark/>
          </w:tcPr>
          <w:p w14:paraId="04AD19E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260</w:t>
            </w:r>
          </w:p>
        </w:tc>
        <w:tc>
          <w:tcPr>
            <w:tcW w:w="633" w:type="dxa"/>
            <w:shd w:val="clear" w:color="000000" w:fill="FFFFFF"/>
            <w:vAlign w:val="center"/>
            <w:hideMark/>
          </w:tcPr>
          <w:p w14:paraId="7FC6893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180</w:t>
            </w:r>
          </w:p>
        </w:tc>
        <w:tc>
          <w:tcPr>
            <w:tcW w:w="633" w:type="dxa"/>
            <w:shd w:val="clear" w:color="000000" w:fill="FBE4D5"/>
            <w:vAlign w:val="center"/>
            <w:hideMark/>
          </w:tcPr>
          <w:p w14:paraId="7E8A802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590</w:t>
            </w:r>
          </w:p>
        </w:tc>
        <w:tc>
          <w:tcPr>
            <w:tcW w:w="633" w:type="dxa"/>
            <w:shd w:val="clear" w:color="000000" w:fill="FBE4D5"/>
            <w:vAlign w:val="center"/>
            <w:hideMark/>
          </w:tcPr>
          <w:p w14:paraId="2262761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530</w:t>
            </w:r>
          </w:p>
        </w:tc>
        <w:tc>
          <w:tcPr>
            <w:tcW w:w="633" w:type="dxa"/>
            <w:shd w:val="clear" w:color="000000" w:fill="FBE4D5"/>
            <w:vAlign w:val="center"/>
          </w:tcPr>
          <w:p w14:paraId="39E862D9" w14:textId="7FBF238F"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440</w:t>
            </w:r>
          </w:p>
        </w:tc>
        <w:tc>
          <w:tcPr>
            <w:tcW w:w="635" w:type="dxa"/>
            <w:shd w:val="clear" w:color="000000" w:fill="FBE4D5"/>
            <w:vAlign w:val="center"/>
          </w:tcPr>
          <w:p w14:paraId="2324EDCF" w14:textId="12ABEDEF"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350</w:t>
            </w:r>
          </w:p>
        </w:tc>
      </w:tr>
      <w:tr w:rsidR="00115FA3" w:rsidRPr="007734FC" w14:paraId="1BC66B30" w14:textId="5AC3E2E8" w:rsidTr="004C190C">
        <w:trPr>
          <w:trHeight w:val="20"/>
        </w:trPr>
        <w:tc>
          <w:tcPr>
            <w:tcW w:w="1413" w:type="dxa"/>
            <w:shd w:val="clear" w:color="auto" w:fill="auto"/>
            <w:vAlign w:val="center"/>
            <w:hideMark/>
          </w:tcPr>
          <w:p w14:paraId="114DC489"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DBO</w:t>
            </w:r>
            <w:r w:rsidRPr="009B7B69">
              <w:rPr>
                <w:rFonts w:asciiTheme="minorHAnsi" w:eastAsia="Times New Roman" w:hAnsiTheme="minorHAnsi" w:cstheme="minorHAnsi"/>
                <w:sz w:val="16"/>
                <w:szCs w:val="16"/>
                <w:lang w:eastAsia="fr-FR"/>
              </w:rPr>
              <w:t>5</w:t>
            </w:r>
          </w:p>
        </w:tc>
        <w:tc>
          <w:tcPr>
            <w:tcW w:w="536" w:type="dxa"/>
            <w:shd w:val="clear" w:color="auto" w:fill="auto"/>
            <w:vAlign w:val="center"/>
            <w:hideMark/>
          </w:tcPr>
          <w:p w14:paraId="6F7972FD"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213D4F18"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100 mg/l si flux journalier max &lt; 30kg/j</w:t>
            </w:r>
          </w:p>
        </w:tc>
        <w:tc>
          <w:tcPr>
            <w:tcW w:w="515" w:type="dxa"/>
            <w:shd w:val="clear" w:color="auto" w:fill="auto"/>
            <w:vAlign w:val="center"/>
            <w:hideMark/>
          </w:tcPr>
          <w:p w14:paraId="39048A95"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6</w:t>
            </w:r>
          </w:p>
        </w:tc>
        <w:tc>
          <w:tcPr>
            <w:tcW w:w="633" w:type="dxa"/>
            <w:shd w:val="clear" w:color="auto" w:fill="auto"/>
            <w:vAlign w:val="center"/>
            <w:hideMark/>
          </w:tcPr>
          <w:p w14:paraId="7E4547A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19</w:t>
            </w:r>
          </w:p>
        </w:tc>
        <w:tc>
          <w:tcPr>
            <w:tcW w:w="633" w:type="dxa"/>
            <w:shd w:val="clear" w:color="auto" w:fill="auto"/>
            <w:vAlign w:val="center"/>
            <w:hideMark/>
          </w:tcPr>
          <w:p w14:paraId="42DA9D1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24</w:t>
            </w:r>
          </w:p>
        </w:tc>
        <w:tc>
          <w:tcPr>
            <w:tcW w:w="633" w:type="dxa"/>
            <w:shd w:val="clear" w:color="auto" w:fill="auto"/>
            <w:vAlign w:val="center"/>
            <w:hideMark/>
          </w:tcPr>
          <w:p w14:paraId="57CA84C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4</w:t>
            </w:r>
          </w:p>
        </w:tc>
        <w:tc>
          <w:tcPr>
            <w:tcW w:w="633" w:type="dxa"/>
            <w:shd w:val="clear" w:color="000000" w:fill="FBE4D5"/>
            <w:vAlign w:val="center"/>
            <w:hideMark/>
          </w:tcPr>
          <w:p w14:paraId="0F55A4D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190</w:t>
            </w:r>
          </w:p>
        </w:tc>
        <w:tc>
          <w:tcPr>
            <w:tcW w:w="633" w:type="dxa"/>
            <w:shd w:val="clear" w:color="auto" w:fill="auto"/>
            <w:noWrap/>
            <w:vAlign w:val="center"/>
            <w:hideMark/>
          </w:tcPr>
          <w:p w14:paraId="63A0681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25</w:t>
            </w:r>
          </w:p>
        </w:tc>
        <w:tc>
          <w:tcPr>
            <w:tcW w:w="633" w:type="dxa"/>
            <w:vAlign w:val="center"/>
          </w:tcPr>
          <w:p w14:paraId="27E4CDC7" w14:textId="0CCC21AF"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22</w:t>
            </w:r>
          </w:p>
        </w:tc>
        <w:tc>
          <w:tcPr>
            <w:tcW w:w="635" w:type="dxa"/>
            <w:vAlign w:val="center"/>
          </w:tcPr>
          <w:p w14:paraId="0FB70990" w14:textId="1E2C3B99"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30</w:t>
            </w:r>
          </w:p>
        </w:tc>
      </w:tr>
      <w:tr w:rsidR="00115FA3" w:rsidRPr="007734FC" w14:paraId="5DC4274F" w14:textId="7BF68A9D" w:rsidTr="004C190C">
        <w:trPr>
          <w:trHeight w:val="20"/>
        </w:trPr>
        <w:tc>
          <w:tcPr>
            <w:tcW w:w="1413" w:type="dxa"/>
            <w:shd w:val="clear" w:color="auto" w:fill="auto"/>
            <w:vAlign w:val="center"/>
            <w:hideMark/>
          </w:tcPr>
          <w:p w14:paraId="260ADDB1"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Azote global</w:t>
            </w:r>
          </w:p>
        </w:tc>
        <w:tc>
          <w:tcPr>
            <w:tcW w:w="536" w:type="dxa"/>
            <w:shd w:val="clear" w:color="auto" w:fill="auto"/>
            <w:vAlign w:val="center"/>
            <w:hideMark/>
          </w:tcPr>
          <w:p w14:paraId="09E78D32"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13206BFE"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concentration &lt; 30mg/l si flux journalier max.&gt; 50 kg/j</w:t>
            </w:r>
          </w:p>
        </w:tc>
        <w:tc>
          <w:tcPr>
            <w:tcW w:w="515" w:type="dxa"/>
            <w:shd w:val="clear" w:color="auto" w:fill="auto"/>
            <w:vAlign w:val="center"/>
            <w:hideMark/>
          </w:tcPr>
          <w:p w14:paraId="59A9147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12</w:t>
            </w:r>
          </w:p>
        </w:tc>
        <w:tc>
          <w:tcPr>
            <w:tcW w:w="633" w:type="dxa"/>
            <w:shd w:val="clear" w:color="auto" w:fill="auto"/>
            <w:vAlign w:val="center"/>
            <w:hideMark/>
          </w:tcPr>
          <w:p w14:paraId="46827F3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9,2</w:t>
            </w:r>
          </w:p>
        </w:tc>
        <w:tc>
          <w:tcPr>
            <w:tcW w:w="633" w:type="dxa"/>
            <w:shd w:val="clear" w:color="auto" w:fill="auto"/>
            <w:vAlign w:val="center"/>
            <w:hideMark/>
          </w:tcPr>
          <w:p w14:paraId="1757D32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13</w:t>
            </w:r>
          </w:p>
        </w:tc>
        <w:tc>
          <w:tcPr>
            <w:tcW w:w="633" w:type="dxa"/>
            <w:shd w:val="clear" w:color="auto" w:fill="auto"/>
            <w:vAlign w:val="center"/>
            <w:hideMark/>
          </w:tcPr>
          <w:p w14:paraId="1F4C350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14</w:t>
            </w:r>
          </w:p>
        </w:tc>
        <w:tc>
          <w:tcPr>
            <w:tcW w:w="633" w:type="dxa"/>
            <w:shd w:val="clear" w:color="000000" w:fill="FBE4D5"/>
            <w:vAlign w:val="center"/>
            <w:hideMark/>
          </w:tcPr>
          <w:p w14:paraId="499BB17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88</w:t>
            </w:r>
          </w:p>
        </w:tc>
        <w:tc>
          <w:tcPr>
            <w:tcW w:w="633" w:type="dxa"/>
            <w:shd w:val="clear" w:color="000000" w:fill="FBE4D5"/>
            <w:vAlign w:val="center"/>
            <w:hideMark/>
          </w:tcPr>
          <w:p w14:paraId="74F45DE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130</w:t>
            </w:r>
          </w:p>
        </w:tc>
        <w:tc>
          <w:tcPr>
            <w:tcW w:w="633" w:type="dxa"/>
            <w:shd w:val="clear" w:color="000000" w:fill="FBE4D5"/>
            <w:vAlign w:val="center"/>
          </w:tcPr>
          <w:p w14:paraId="3C3096CE" w14:textId="20A3F4DE"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37</w:t>
            </w:r>
          </w:p>
        </w:tc>
        <w:tc>
          <w:tcPr>
            <w:tcW w:w="635" w:type="dxa"/>
            <w:shd w:val="clear" w:color="000000" w:fill="FBE4D5"/>
            <w:vAlign w:val="center"/>
          </w:tcPr>
          <w:p w14:paraId="2F163AB9" w14:textId="058BB834"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86</w:t>
            </w:r>
          </w:p>
        </w:tc>
      </w:tr>
      <w:tr w:rsidR="00115FA3" w:rsidRPr="007734FC" w14:paraId="34BC8B15" w14:textId="02D7958A" w:rsidTr="004C190C">
        <w:trPr>
          <w:trHeight w:val="20"/>
        </w:trPr>
        <w:tc>
          <w:tcPr>
            <w:tcW w:w="1413" w:type="dxa"/>
            <w:shd w:val="clear" w:color="auto" w:fill="auto"/>
            <w:vAlign w:val="center"/>
            <w:hideMark/>
          </w:tcPr>
          <w:p w14:paraId="4924F636"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Phosphore total</w:t>
            </w:r>
          </w:p>
        </w:tc>
        <w:tc>
          <w:tcPr>
            <w:tcW w:w="536" w:type="dxa"/>
            <w:shd w:val="clear" w:color="auto" w:fill="auto"/>
            <w:vAlign w:val="center"/>
            <w:hideMark/>
          </w:tcPr>
          <w:p w14:paraId="2A0660C4"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51BB0F4D"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concentration &lt; 10mg/l si flux journalier max.&gt; 15 kg/j</w:t>
            </w:r>
          </w:p>
        </w:tc>
        <w:tc>
          <w:tcPr>
            <w:tcW w:w="515" w:type="dxa"/>
            <w:shd w:val="clear" w:color="auto" w:fill="auto"/>
            <w:vAlign w:val="center"/>
            <w:hideMark/>
          </w:tcPr>
          <w:p w14:paraId="15B59675"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0,38</w:t>
            </w:r>
          </w:p>
        </w:tc>
        <w:tc>
          <w:tcPr>
            <w:tcW w:w="633" w:type="dxa"/>
            <w:shd w:val="clear" w:color="auto" w:fill="auto"/>
            <w:vAlign w:val="center"/>
            <w:hideMark/>
          </w:tcPr>
          <w:p w14:paraId="7259CFB5"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0,38</w:t>
            </w:r>
          </w:p>
        </w:tc>
        <w:tc>
          <w:tcPr>
            <w:tcW w:w="633" w:type="dxa"/>
            <w:shd w:val="clear" w:color="auto" w:fill="auto"/>
            <w:vAlign w:val="center"/>
            <w:hideMark/>
          </w:tcPr>
          <w:p w14:paraId="7A823E5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0,57</w:t>
            </w:r>
          </w:p>
        </w:tc>
        <w:tc>
          <w:tcPr>
            <w:tcW w:w="633" w:type="dxa"/>
            <w:shd w:val="clear" w:color="auto" w:fill="auto"/>
            <w:vAlign w:val="center"/>
            <w:hideMark/>
          </w:tcPr>
          <w:p w14:paraId="719ED63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0,6</w:t>
            </w:r>
          </w:p>
        </w:tc>
        <w:tc>
          <w:tcPr>
            <w:tcW w:w="633" w:type="dxa"/>
            <w:shd w:val="clear" w:color="auto" w:fill="auto"/>
            <w:noWrap/>
            <w:vAlign w:val="center"/>
            <w:hideMark/>
          </w:tcPr>
          <w:p w14:paraId="758DD06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1,9</w:t>
            </w:r>
          </w:p>
        </w:tc>
        <w:tc>
          <w:tcPr>
            <w:tcW w:w="633" w:type="dxa"/>
            <w:shd w:val="clear" w:color="auto" w:fill="auto"/>
            <w:noWrap/>
            <w:vAlign w:val="center"/>
            <w:hideMark/>
          </w:tcPr>
          <w:p w14:paraId="5C7FFA92"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0,99</w:t>
            </w:r>
          </w:p>
        </w:tc>
        <w:tc>
          <w:tcPr>
            <w:tcW w:w="633" w:type="dxa"/>
            <w:vAlign w:val="center"/>
          </w:tcPr>
          <w:p w14:paraId="239089CE" w14:textId="4A240068"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1,2</w:t>
            </w:r>
          </w:p>
        </w:tc>
        <w:tc>
          <w:tcPr>
            <w:tcW w:w="635" w:type="dxa"/>
            <w:vAlign w:val="center"/>
          </w:tcPr>
          <w:p w14:paraId="7B035FED" w14:textId="43FCF5FC"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0,81</w:t>
            </w:r>
          </w:p>
        </w:tc>
      </w:tr>
      <w:tr w:rsidR="00115FA3" w:rsidRPr="007734FC" w14:paraId="4DD130BC" w14:textId="4B8411DD" w:rsidTr="004C190C">
        <w:trPr>
          <w:trHeight w:val="20"/>
        </w:trPr>
        <w:tc>
          <w:tcPr>
            <w:tcW w:w="1413" w:type="dxa"/>
            <w:shd w:val="clear" w:color="auto" w:fill="auto"/>
            <w:vAlign w:val="center"/>
            <w:hideMark/>
          </w:tcPr>
          <w:p w14:paraId="40306884"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Phénols</w:t>
            </w:r>
          </w:p>
        </w:tc>
        <w:tc>
          <w:tcPr>
            <w:tcW w:w="536" w:type="dxa"/>
            <w:shd w:val="clear" w:color="auto" w:fill="auto"/>
            <w:vAlign w:val="center"/>
            <w:hideMark/>
          </w:tcPr>
          <w:p w14:paraId="1C265929"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06373F22"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 01 mg/l si le rejet dépasse 1 g/j</w:t>
            </w:r>
          </w:p>
        </w:tc>
        <w:tc>
          <w:tcPr>
            <w:tcW w:w="515" w:type="dxa"/>
            <w:shd w:val="clear" w:color="auto" w:fill="auto"/>
            <w:vAlign w:val="center"/>
            <w:hideMark/>
          </w:tcPr>
          <w:p w14:paraId="77A69682"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&lt;0,01</w:t>
            </w:r>
          </w:p>
        </w:tc>
        <w:tc>
          <w:tcPr>
            <w:tcW w:w="633" w:type="dxa"/>
            <w:shd w:val="clear" w:color="auto" w:fill="auto"/>
            <w:vAlign w:val="center"/>
            <w:hideMark/>
          </w:tcPr>
          <w:p w14:paraId="4CE8F4B5"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&lt;0,01</w:t>
            </w:r>
          </w:p>
        </w:tc>
        <w:tc>
          <w:tcPr>
            <w:tcW w:w="633" w:type="dxa"/>
            <w:shd w:val="clear" w:color="auto" w:fill="auto"/>
            <w:vAlign w:val="center"/>
            <w:hideMark/>
          </w:tcPr>
          <w:p w14:paraId="2000AAC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&lt;0,01</w:t>
            </w:r>
          </w:p>
        </w:tc>
        <w:tc>
          <w:tcPr>
            <w:tcW w:w="633" w:type="dxa"/>
            <w:shd w:val="clear" w:color="auto" w:fill="auto"/>
            <w:vAlign w:val="center"/>
            <w:hideMark/>
          </w:tcPr>
          <w:p w14:paraId="54A48B2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&lt;0,01</w:t>
            </w:r>
          </w:p>
        </w:tc>
        <w:tc>
          <w:tcPr>
            <w:tcW w:w="633" w:type="dxa"/>
            <w:shd w:val="clear" w:color="auto" w:fill="auto"/>
            <w:vAlign w:val="center"/>
            <w:hideMark/>
          </w:tcPr>
          <w:p w14:paraId="477A4DF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&lt;0,05</w:t>
            </w:r>
          </w:p>
        </w:tc>
        <w:tc>
          <w:tcPr>
            <w:tcW w:w="633" w:type="dxa"/>
            <w:shd w:val="clear" w:color="auto" w:fill="auto"/>
            <w:noWrap/>
            <w:vAlign w:val="center"/>
            <w:hideMark/>
          </w:tcPr>
          <w:p w14:paraId="3A0E3342" w14:textId="72750CB4"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&lt;0,02</w:t>
            </w:r>
          </w:p>
        </w:tc>
        <w:tc>
          <w:tcPr>
            <w:tcW w:w="633" w:type="dxa"/>
            <w:vAlign w:val="center"/>
          </w:tcPr>
          <w:p w14:paraId="24AE3469" w14:textId="5A7590AC"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hAnsiTheme="minorHAnsi" w:cstheme="minorHAnsi"/>
                <w:color w:val="264959"/>
                <w:sz w:val="16"/>
                <w:szCs w:val="16"/>
              </w:rPr>
              <w:t>0,05</w:t>
            </w:r>
          </w:p>
        </w:tc>
        <w:tc>
          <w:tcPr>
            <w:tcW w:w="635" w:type="dxa"/>
            <w:vAlign w:val="center"/>
          </w:tcPr>
          <w:p w14:paraId="4A1D73EA" w14:textId="290603BF"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hAnsiTheme="minorHAnsi" w:cstheme="minorHAnsi"/>
                <w:color w:val="264959"/>
                <w:sz w:val="16"/>
                <w:szCs w:val="16"/>
              </w:rPr>
              <w:t>0,016</w:t>
            </w:r>
          </w:p>
        </w:tc>
      </w:tr>
      <w:tr w:rsidR="00115FA3" w:rsidRPr="007734FC" w14:paraId="3D469E2C" w14:textId="66F4B4B1" w:rsidTr="004C190C">
        <w:trPr>
          <w:trHeight w:val="20"/>
        </w:trPr>
        <w:tc>
          <w:tcPr>
            <w:tcW w:w="1413" w:type="dxa"/>
            <w:shd w:val="clear" w:color="auto" w:fill="auto"/>
            <w:vAlign w:val="center"/>
            <w:hideMark/>
          </w:tcPr>
          <w:p w14:paraId="6D477A41"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As</w:t>
            </w:r>
          </w:p>
        </w:tc>
        <w:tc>
          <w:tcPr>
            <w:tcW w:w="536" w:type="dxa"/>
            <w:shd w:val="clear" w:color="auto" w:fill="auto"/>
            <w:vAlign w:val="center"/>
            <w:hideMark/>
          </w:tcPr>
          <w:p w14:paraId="6A2A0746"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6965E56A"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100 µg/l</w:t>
            </w:r>
          </w:p>
        </w:tc>
        <w:tc>
          <w:tcPr>
            <w:tcW w:w="515" w:type="dxa"/>
            <w:shd w:val="clear" w:color="auto" w:fill="auto"/>
            <w:vAlign w:val="center"/>
            <w:hideMark/>
          </w:tcPr>
          <w:p w14:paraId="4354B77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16</w:t>
            </w:r>
          </w:p>
        </w:tc>
        <w:tc>
          <w:tcPr>
            <w:tcW w:w="633" w:type="dxa"/>
            <w:shd w:val="clear" w:color="auto" w:fill="auto"/>
            <w:vAlign w:val="center"/>
            <w:hideMark/>
          </w:tcPr>
          <w:p w14:paraId="240F218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23</w:t>
            </w:r>
          </w:p>
        </w:tc>
        <w:tc>
          <w:tcPr>
            <w:tcW w:w="633" w:type="dxa"/>
            <w:shd w:val="clear" w:color="auto" w:fill="auto"/>
            <w:vAlign w:val="center"/>
            <w:hideMark/>
          </w:tcPr>
          <w:p w14:paraId="738614F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33</w:t>
            </w:r>
          </w:p>
        </w:tc>
        <w:tc>
          <w:tcPr>
            <w:tcW w:w="633" w:type="dxa"/>
            <w:shd w:val="clear" w:color="auto" w:fill="auto"/>
            <w:vAlign w:val="center"/>
            <w:hideMark/>
          </w:tcPr>
          <w:p w14:paraId="79DEB77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35</w:t>
            </w:r>
          </w:p>
        </w:tc>
        <w:tc>
          <w:tcPr>
            <w:tcW w:w="633" w:type="dxa"/>
            <w:shd w:val="clear" w:color="auto" w:fill="auto"/>
            <w:noWrap/>
            <w:vAlign w:val="center"/>
            <w:hideMark/>
          </w:tcPr>
          <w:p w14:paraId="703166E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64</w:t>
            </w:r>
          </w:p>
        </w:tc>
        <w:tc>
          <w:tcPr>
            <w:tcW w:w="633" w:type="dxa"/>
            <w:shd w:val="clear" w:color="auto" w:fill="auto"/>
            <w:noWrap/>
            <w:vAlign w:val="center"/>
            <w:hideMark/>
          </w:tcPr>
          <w:p w14:paraId="3245DD4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48</w:t>
            </w:r>
          </w:p>
        </w:tc>
        <w:tc>
          <w:tcPr>
            <w:tcW w:w="633" w:type="dxa"/>
            <w:vAlign w:val="center"/>
          </w:tcPr>
          <w:p w14:paraId="54C4DE97" w14:textId="03D14B8F"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60</w:t>
            </w:r>
          </w:p>
        </w:tc>
        <w:tc>
          <w:tcPr>
            <w:tcW w:w="635" w:type="dxa"/>
            <w:vAlign w:val="center"/>
          </w:tcPr>
          <w:p w14:paraId="1F9C1D1A" w14:textId="7ED17623"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33</w:t>
            </w:r>
          </w:p>
        </w:tc>
      </w:tr>
      <w:tr w:rsidR="00115FA3" w:rsidRPr="007734FC" w14:paraId="50A16785" w14:textId="4315248B" w:rsidTr="004C190C">
        <w:trPr>
          <w:trHeight w:val="20"/>
        </w:trPr>
        <w:tc>
          <w:tcPr>
            <w:tcW w:w="1413" w:type="dxa"/>
            <w:shd w:val="clear" w:color="auto" w:fill="auto"/>
            <w:vAlign w:val="center"/>
            <w:hideMark/>
          </w:tcPr>
          <w:p w14:paraId="592ECC5C"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Al</w:t>
            </w:r>
          </w:p>
        </w:tc>
        <w:tc>
          <w:tcPr>
            <w:tcW w:w="536" w:type="dxa"/>
            <w:shd w:val="clear" w:color="auto" w:fill="auto"/>
            <w:vAlign w:val="center"/>
            <w:hideMark/>
          </w:tcPr>
          <w:p w14:paraId="7362BF1C"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2E4A7F46"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515" w:type="dxa"/>
            <w:shd w:val="clear" w:color="auto" w:fill="auto"/>
            <w:vAlign w:val="center"/>
            <w:hideMark/>
          </w:tcPr>
          <w:p w14:paraId="5384BAC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633" w:type="dxa"/>
            <w:shd w:val="clear" w:color="auto" w:fill="auto"/>
            <w:vAlign w:val="center"/>
            <w:hideMark/>
          </w:tcPr>
          <w:p w14:paraId="25FF740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83</w:t>
            </w:r>
          </w:p>
        </w:tc>
        <w:tc>
          <w:tcPr>
            <w:tcW w:w="633" w:type="dxa"/>
            <w:shd w:val="clear" w:color="auto" w:fill="auto"/>
            <w:vAlign w:val="center"/>
            <w:hideMark/>
          </w:tcPr>
          <w:p w14:paraId="5413592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&lt;30</w:t>
            </w:r>
          </w:p>
        </w:tc>
        <w:tc>
          <w:tcPr>
            <w:tcW w:w="633" w:type="dxa"/>
            <w:shd w:val="clear" w:color="auto" w:fill="auto"/>
            <w:vAlign w:val="center"/>
            <w:hideMark/>
          </w:tcPr>
          <w:p w14:paraId="054F3B5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&lt;30</w:t>
            </w:r>
          </w:p>
        </w:tc>
        <w:tc>
          <w:tcPr>
            <w:tcW w:w="633" w:type="dxa"/>
            <w:shd w:val="clear" w:color="auto" w:fill="auto"/>
            <w:noWrap/>
            <w:vAlign w:val="center"/>
            <w:hideMark/>
          </w:tcPr>
          <w:p w14:paraId="4BA4C8E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120</w:t>
            </w:r>
          </w:p>
        </w:tc>
        <w:tc>
          <w:tcPr>
            <w:tcW w:w="633" w:type="dxa"/>
            <w:shd w:val="clear" w:color="auto" w:fill="auto"/>
            <w:vAlign w:val="center"/>
            <w:hideMark/>
          </w:tcPr>
          <w:p w14:paraId="0BBC44A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840</w:t>
            </w:r>
          </w:p>
        </w:tc>
        <w:tc>
          <w:tcPr>
            <w:tcW w:w="633" w:type="dxa"/>
            <w:shd w:val="clear" w:color="auto" w:fill="auto"/>
            <w:vAlign w:val="center"/>
          </w:tcPr>
          <w:p w14:paraId="1D27C7E2" w14:textId="0094456D"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400</w:t>
            </w:r>
          </w:p>
        </w:tc>
        <w:tc>
          <w:tcPr>
            <w:tcW w:w="635" w:type="dxa"/>
            <w:shd w:val="clear" w:color="auto" w:fill="auto"/>
            <w:vAlign w:val="center"/>
          </w:tcPr>
          <w:p w14:paraId="1A2BE559" w14:textId="24C51724"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160</w:t>
            </w:r>
          </w:p>
        </w:tc>
      </w:tr>
      <w:tr w:rsidR="00115FA3" w:rsidRPr="007734FC" w14:paraId="36626C57" w14:textId="210A3C4F" w:rsidTr="004C190C">
        <w:trPr>
          <w:trHeight w:val="20"/>
        </w:trPr>
        <w:tc>
          <w:tcPr>
            <w:tcW w:w="1413" w:type="dxa"/>
            <w:shd w:val="clear" w:color="auto" w:fill="auto"/>
            <w:vAlign w:val="center"/>
            <w:hideMark/>
          </w:tcPr>
          <w:p w14:paraId="5B0D3866"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Cr</w:t>
            </w:r>
          </w:p>
        </w:tc>
        <w:tc>
          <w:tcPr>
            <w:tcW w:w="536" w:type="dxa"/>
            <w:shd w:val="clear" w:color="auto" w:fill="auto"/>
            <w:vAlign w:val="center"/>
            <w:hideMark/>
          </w:tcPr>
          <w:p w14:paraId="25398E27"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2C0F33A1"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500 µg/l</w:t>
            </w:r>
          </w:p>
        </w:tc>
        <w:tc>
          <w:tcPr>
            <w:tcW w:w="515" w:type="dxa"/>
            <w:shd w:val="clear" w:color="auto" w:fill="auto"/>
            <w:vAlign w:val="center"/>
            <w:hideMark/>
          </w:tcPr>
          <w:p w14:paraId="134BFC7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&lt;0,02</w:t>
            </w:r>
          </w:p>
        </w:tc>
        <w:tc>
          <w:tcPr>
            <w:tcW w:w="633" w:type="dxa"/>
            <w:shd w:val="clear" w:color="auto" w:fill="auto"/>
            <w:vAlign w:val="center"/>
            <w:hideMark/>
          </w:tcPr>
          <w:p w14:paraId="652211F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6718004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1ED0866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noWrap/>
            <w:vAlign w:val="center"/>
            <w:hideMark/>
          </w:tcPr>
          <w:p w14:paraId="40C1F87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35</w:t>
            </w:r>
          </w:p>
        </w:tc>
        <w:tc>
          <w:tcPr>
            <w:tcW w:w="633" w:type="dxa"/>
            <w:shd w:val="clear" w:color="auto" w:fill="auto"/>
            <w:vAlign w:val="center"/>
            <w:hideMark/>
          </w:tcPr>
          <w:p w14:paraId="6C6694A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73</w:t>
            </w:r>
          </w:p>
        </w:tc>
        <w:tc>
          <w:tcPr>
            <w:tcW w:w="633" w:type="dxa"/>
            <w:shd w:val="clear" w:color="auto" w:fill="auto"/>
            <w:vAlign w:val="center"/>
          </w:tcPr>
          <w:p w14:paraId="20B86649" w14:textId="2D93D701"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65</w:t>
            </w:r>
          </w:p>
        </w:tc>
        <w:tc>
          <w:tcPr>
            <w:tcW w:w="635" w:type="dxa"/>
            <w:shd w:val="clear" w:color="auto" w:fill="auto"/>
            <w:vAlign w:val="center"/>
          </w:tcPr>
          <w:p w14:paraId="5D38D237" w14:textId="33015E0F"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42</w:t>
            </w:r>
          </w:p>
        </w:tc>
      </w:tr>
      <w:tr w:rsidR="00115FA3" w:rsidRPr="007734FC" w14:paraId="470E2695" w14:textId="67E55DB2" w:rsidTr="004C190C">
        <w:trPr>
          <w:trHeight w:val="20"/>
        </w:trPr>
        <w:tc>
          <w:tcPr>
            <w:tcW w:w="1413" w:type="dxa"/>
            <w:shd w:val="clear" w:color="auto" w:fill="auto"/>
            <w:vAlign w:val="center"/>
            <w:hideMark/>
          </w:tcPr>
          <w:p w14:paraId="78E32822"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Mn</w:t>
            </w:r>
          </w:p>
        </w:tc>
        <w:tc>
          <w:tcPr>
            <w:tcW w:w="536" w:type="dxa"/>
            <w:shd w:val="clear" w:color="auto" w:fill="auto"/>
            <w:vAlign w:val="center"/>
            <w:hideMark/>
          </w:tcPr>
          <w:p w14:paraId="3D879B16"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165562DA"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515" w:type="dxa"/>
            <w:shd w:val="clear" w:color="auto" w:fill="auto"/>
            <w:vAlign w:val="center"/>
            <w:hideMark/>
          </w:tcPr>
          <w:p w14:paraId="3922BB1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270</w:t>
            </w:r>
          </w:p>
        </w:tc>
        <w:tc>
          <w:tcPr>
            <w:tcW w:w="633" w:type="dxa"/>
            <w:shd w:val="clear" w:color="auto" w:fill="auto"/>
            <w:vAlign w:val="center"/>
            <w:hideMark/>
          </w:tcPr>
          <w:p w14:paraId="04707B0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280</w:t>
            </w:r>
          </w:p>
        </w:tc>
        <w:tc>
          <w:tcPr>
            <w:tcW w:w="633" w:type="dxa"/>
            <w:shd w:val="clear" w:color="auto" w:fill="auto"/>
            <w:vAlign w:val="center"/>
            <w:hideMark/>
          </w:tcPr>
          <w:p w14:paraId="6A2CD0A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270</w:t>
            </w:r>
          </w:p>
        </w:tc>
        <w:tc>
          <w:tcPr>
            <w:tcW w:w="633" w:type="dxa"/>
            <w:shd w:val="clear" w:color="auto" w:fill="auto"/>
            <w:vAlign w:val="center"/>
            <w:hideMark/>
          </w:tcPr>
          <w:p w14:paraId="544D5BF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260</w:t>
            </w:r>
          </w:p>
        </w:tc>
        <w:tc>
          <w:tcPr>
            <w:tcW w:w="633" w:type="dxa"/>
            <w:shd w:val="clear" w:color="auto" w:fill="auto"/>
            <w:noWrap/>
            <w:vAlign w:val="center"/>
            <w:hideMark/>
          </w:tcPr>
          <w:p w14:paraId="36CE605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84</w:t>
            </w:r>
          </w:p>
        </w:tc>
        <w:tc>
          <w:tcPr>
            <w:tcW w:w="633" w:type="dxa"/>
            <w:shd w:val="clear" w:color="auto" w:fill="auto"/>
            <w:vAlign w:val="center"/>
            <w:hideMark/>
          </w:tcPr>
          <w:p w14:paraId="265286E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470</w:t>
            </w:r>
          </w:p>
        </w:tc>
        <w:tc>
          <w:tcPr>
            <w:tcW w:w="633" w:type="dxa"/>
            <w:shd w:val="clear" w:color="auto" w:fill="auto"/>
            <w:vAlign w:val="center"/>
          </w:tcPr>
          <w:p w14:paraId="65486E12" w14:textId="3B7333D5" w:rsidR="00115FA3" w:rsidRPr="0070561C" w:rsidRDefault="009B7B69" w:rsidP="0070561C">
            <w:pPr>
              <w:spacing w:before="0" w:after="0"/>
              <w:jc w:val="center"/>
              <w:rPr>
                <w:rFonts w:asciiTheme="minorHAnsi" w:eastAsia="Times New Roman" w:hAnsiTheme="minorHAnsi" w:cstheme="minorHAnsi"/>
                <w:sz w:val="16"/>
                <w:szCs w:val="16"/>
                <w:lang w:eastAsia="fr-FR"/>
              </w:rPr>
            </w:pPr>
            <w:r>
              <w:rPr>
                <w:rFonts w:asciiTheme="minorHAnsi" w:eastAsia="Times New Roman" w:hAnsiTheme="minorHAnsi" w:cstheme="minorHAnsi"/>
                <w:sz w:val="16"/>
                <w:szCs w:val="16"/>
                <w:lang w:eastAsia="fr-FR"/>
              </w:rPr>
              <w:t>500</w:t>
            </w:r>
          </w:p>
        </w:tc>
        <w:tc>
          <w:tcPr>
            <w:tcW w:w="635" w:type="dxa"/>
            <w:shd w:val="clear" w:color="auto" w:fill="auto"/>
            <w:vAlign w:val="center"/>
          </w:tcPr>
          <w:p w14:paraId="26B3A4C6" w14:textId="07289A3D"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450</w:t>
            </w:r>
          </w:p>
        </w:tc>
      </w:tr>
      <w:tr w:rsidR="00115FA3" w:rsidRPr="007734FC" w14:paraId="11A0B54C" w14:textId="54C4F98C" w:rsidTr="004C190C">
        <w:trPr>
          <w:trHeight w:val="20"/>
        </w:trPr>
        <w:tc>
          <w:tcPr>
            <w:tcW w:w="1413" w:type="dxa"/>
            <w:shd w:val="clear" w:color="auto" w:fill="auto"/>
            <w:vAlign w:val="center"/>
            <w:hideMark/>
          </w:tcPr>
          <w:p w14:paraId="04EAF3BB"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Sn</w:t>
            </w:r>
          </w:p>
        </w:tc>
        <w:tc>
          <w:tcPr>
            <w:tcW w:w="536" w:type="dxa"/>
            <w:shd w:val="clear" w:color="auto" w:fill="auto"/>
            <w:vAlign w:val="center"/>
            <w:hideMark/>
          </w:tcPr>
          <w:p w14:paraId="4494F8FE"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2220FA9F"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515" w:type="dxa"/>
            <w:shd w:val="clear" w:color="auto" w:fill="auto"/>
            <w:vAlign w:val="center"/>
            <w:hideMark/>
          </w:tcPr>
          <w:p w14:paraId="1A9099E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386C927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383C133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73B9BDA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noWrap/>
            <w:vAlign w:val="center"/>
            <w:hideMark/>
          </w:tcPr>
          <w:p w14:paraId="37ACC07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noWrap/>
            <w:vAlign w:val="center"/>
            <w:hideMark/>
          </w:tcPr>
          <w:p w14:paraId="7960CCE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vAlign w:val="center"/>
          </w:tcPr>
          <w:p w14:paraId="23A663DA" w14:textId="7FC34514"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&lt;10</w:t>
            </w:r>
          </w:p>
        </w:tc>
        <w:tc>
          <w:tcPr>
            <w:tcW w:w="635" w:type="dxa"/>
            <w:vAlign w:val="center"/>
          </w:tcPr>
          <w:p w14:paraId="41515C91" w14:textId="764D76E2"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&lt;10</w:t>
            </w:r>
          </w:p>
        </w:tc>
      </w:tr>
      <w:tr w:rsidR="00115FA3" w:rsidRPr="007734FC" w14:paraId="765F2790" w14:textId="6958ED42" w:rsidTr="004C190C">
        <w:trPr>
          <w:trHeight w:val="20"/>
        </w:trPr>
        <w:tc>
          <w:tcPr>
            <w:tcW w:w="1413" w:type="dxa"/>
            <w:shd w:val="clear" w:color="auto" w:fill="auto"/>
            <w:vAlign w:val="center"/>
            <w:hideMark/>
          </w:tcPr>
          <w:p w14:paraId="5D57EB44" w14:textId="77777777" w:rsidR="00115FA3" w:rsidRPr="007734FC" w:rsidRDefault="00115FA3" w:rsidP="00883C2B">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Cu</w:t>
            </w:r>
          </w:p>
        </w:tc>
        <w:tc>
          <w:tcPr>
            <w:tcW w:w="536" w:type="dxa"/>
            <w:shd w:val="clear" w:color="auto" w:fill="auto"/>
            <w:vAlign w:val="center"/>
            <w:hideMark/>
          </w:tcPr>
          <w:p w14:paraId="10E9748F" w14:textId="77777777" w:rsidR="00115FA3" w:rsidRPr="007734FC" w:rsidRDefault="00115FA3" w:rsidP="00883C2B">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67295828" w14:textId="77777777" w:rsidR="00115FA3" w:rsidRPr="007734FC" w:rsidRDefault="00115FA3" w:rsidP="00883C2B">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100 µg/l</w:t>
            </w:r>
          </w:p>
        </w:tc>
        <w:tc>
          <w:tcPr>
            <w:tcW w:w="515" w:type="dxa"/>
            <w:shd w:val="clear" w:color="auto" w:fill="auto"/>
            <w:vAlign w:val="center"/>
            <w:hideMark/>
          </w:tcPr>
          <w:p w14:paraId="2596116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09272A1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3E865D4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43B4DA4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noWrap/>
            <w:vAlign w:val="center"/>
            <w:hideMark/>
          </w:tcPr>
          <w:p w14:paraId="0C27018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6</w:t>
            </w:r>
          </w:p>
        </w:tc>
        <w:tc>
          <w:tcPr>
            <w:tcW w:w="633" w:type="dxa"/>
            <w:shd w:val="clear" w:color="auto" w:fill="auto"/>
            <w:vAlign w:val="center"/>
            <w:hideMark/>
          </w:tcPr>
          <w:p w14:paraId="4F727E2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w:t>
            </w:r>
          </w:p>
        </w:tc>
        <w:tc>
          <w:tcPr>
            <w:tcW w:w="633" w:type="dxa"/>
            <w:vAlign w:val="center"/>
          </w:tcPr>
          <w:p w14:paraId="1392DADD" w14:textId="542664F1"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&lt;5</w:t>
            </w:r>
          </w:p>
        </w:tc>
        <w:tc>
          <w:tcPr>
            <w:tcW w:w="635" w:type="dxa"/>
            <w:vAlign w:val="center"/>
          </w:tcPr>
          <w:p w14:paraId="03E31A9E" w14:textId="46265166"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&lt;5</w:t>
            </w:r>
          </w:p>
        </w:tc>
      </w:tr>
      <w:tr w:rsidR="00115FA3" w:rsidRPr="007734FC" w14:paraId="2DE9DA6D" w14:textId="3A80DA11" w:rsidTr="004C190C">
        <w:trPr>
          <w:trHeight w:val="20"/>
        </w:trPr>
        <w:tc>
          <w:tcPr>
            <w:tcW w:w="1413" w:type="dxa"/>
            <w:shd w:val="clear" w:color="auto" w:fill="auto"/>
            <w:vAlign w:val="center"/>
            <w:hideMark/>
          </w:tcPr>
          <w:p w14:paraId="3B7DA763" w14:textId="77777777" w:rsidR="00115FA3" w:rsidRPr="007734FC" w:rsidRDefault="00115FA3" w:rsidP="00883C2B">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Zn</w:t>
            </w:r>
          </w:p>
        </w:tc>
        <w:tc>
          <w:tcPr>
            <w:tcW w:w="536" w:type="dxa"/>
            <w:shd w:val="clear" w:color="auto" w:fill="auto"/>
            <w:vAlign w:val="center"/>
            <w:hideMark/>
          </w:tcPr>
          <w:p w14:paraId="5E8B6657" w14:textId="77777777" w:rsidR="00115FA3" w:rsidRPr="007734FC" w:rsidRDefault="00115FA3" w:rsidP="00883C2B">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24E20E98" w14:textId="77777777" w:rsidR="00115FA3" w:rsidRPr="007734FC" w:rsidRDefault="00115FA3" w:rsidP="00883C2B">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500 µg/l</w:t>
            </w:r>
          </w:p>
        </w:tc>
        <w:tc>
          <w:tcPr>
            <w:tcW w:w="515" w:type="dxa"/>
            <w:shd w:val="clear" w:color="auto" w:fill="auto"/>
            <w:vAlign w:val="center"/>
            <w:hideMark/>
          </w:tcPr>
          <w:p w14:paraId="6F23E1B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633" w:type="dxa"/>
            <w:shd w:val="clear" w:color="auto" w:fill="auto"/>
            <w:vAlign w:val="center"/>
            <w:hideMark/>
          </w:tcPr>
          <w:p w14:paraId="4E968D4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00B7DE2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28D2387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23CCECD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shd w:val="clear" w:color="auto" w:fill="auto"/>
            <w:vAlign w:val="center"/>
            <w:hideMark/>
          </w:tcPr>
          <w:p w14:paraId="07A707F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&lt;50</w:t>
            </w:r>
          </w:p>
        </w:tc>
        <w:tc>
          <w:tcPr>
            <w:tcW w:w="633" w:type="dxa"/>
            <w:vAlign w:val="center"/>
          </w:tcPr>
          <w:p w14:paraId="7C3AA0A1" w14:textId="5FFB48D7"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&lt;50</w:t>
            </w:r>
          </w:p>
        </w:tc>
        <w:tc>
          <w:tcPr>
            <w:tcW w:w="635" w:type="dxa"/>
            <w:vAlign w:val="center"/>
          </w:tcPr>
          <w:p w14:paraId="70313440" w14:textId="470D821B"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&lt;50</w:t>
            </w:r>
          </w:p>
        </w:tc>
      </w:tr>
      <w:tr w:rsidR="00115FA3" w:rsidRPr="007734FC" w14:paraId="01A12E04" w14:textId="2AAE6D84" w:rsidTr="004C190C">
        <w:trPr>
          <w:trHeight w:val="20"/>
        </w:trPr>
        <w:tc>
          <w:tcPr>
            <w:tcW w:w="1413" w:type="dxa"/>
            <w:shd w:val="clear" w:color="auto" w:fill="auto"/>
            <w:vAlign w:val="center"/>
            <w:hideMark/>
          </w:tcPr>
          <w:p w14:paraId="7F6D4632" w14:textId="77777777" w:rsidR="00115FA3" w:rsidRPr="007734FC" w:rsidRDefault="00115FA3" w:rsidP="007734FC">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Ni</w:t>
            </w:r>
          </w:p>
        </w:tc>
        <w:tc>
          <w:tcPr>
            <w:tcW w:w="536" w:type="dxa"/>
            <w:shd w:val="clear" w:color="auto" w:fill="auto"/>
            <w:vAlign w:val="center"/>
            <w:hideMark/>
          </w:tcPr>
          <w:p w14:paraId="1E2AF65F"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713A62AA" w14:textId="77777777" w:rsidR="00115FA3" w:rsidRPr="007734FC" w:rsidRDefault="00115FA3" w:rsidP="007734F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200 µg/l</w:t>
            </w:r>
          </w:p>
        </w:tc>
        <w:tc>
          <w:tcPr>
            <w:tcW w:w="515" w:type="dxa"/>
            <w:shd w:val="clear" w:color="auto" w:fill="auto"/>
            <w:vAlign w:val="center"/>
            <w:hideMark/>
          </w:tcPr>
          <w:p w14:paraId="4B11A13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13</w:t>
            </w:r>
          </w:p>
        </w:tc>
        <w:tc>
          <w:tcPr>
            <w:tcW w:w="633" w:type="dxa"/>
            <w:shd w:val="clear" w:color="auto" w:fill="auto"/>
            <w:vAlign w:val="center"/>
            <w:hideMark/>
          </w:tcPr>
          <w:p w14:paraId="7E63CAD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15</w:t>
            </w:r>
          </w:p>
        </w:tc>
        <w:tc>
          <w:tcPr>
            <w:tcW w:w="633" w:type="dxa"/>
            <w:shd w:val="clear" w:color="auto" w:fill="auto"/>
            <w:vAlign w:val="center"/>
            <w:hideMark/>
          </w:tcPr>
          <w:p w14:paraId="556AB6C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15</w:t>
            </w:r>
          </w:p>
        </w:tc>
        <w:tc>
          <w:tcPr>
            <w:tcW w:w="633" w:type="dxa"/>
            <w:shd w:val="clear" w:color="auto" w:fill="auto"/>
            <w:vAlign w:val="center"/>
            <w:hideMark/>
          </w:tcPr>
          <w:p w14:paraId="79F40F5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15</w:t>
            </w:r>
          </w:p>
        </w:tc>
        <w:tc>
          <w:tcPr>
            <w:tcW w:w="633" w:type="dxa"/>
            <w:shd w:val="clear" w:color="auto" w:fill="auto"/>
            <w:noWrap/>
            <w:vAlign w:val="center"/>
            <w:hideMark/>
          </w:tcPr>
          <w:p w14:paraId="22FC9AC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28</w:t>
            </w:r>
          </w:p>
        </w:tc>
        <w:tc>
          <w:tcPr>
            <w:tcW w:w="633" w:type="dxa"/>
            <w:shd w:val="clear" w:color="auto" w:fill="auto"/>
            <w:vAlign w:val="center"/>
            <w:hideMark/>
          </w:tcPr>
          <w:p w14:paraId="4FC98932"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84</w:t>
            </w:r>
          </w:p>
        </w:tc>
        <w:tc>
          <w:tcPr>
            <w:tcW w:w="633" w:type="dxa"/>
            <w:shd w:val="clear" w:color="auto" w:fill="auto"/>
            <w:vAlign w:val="center"/>
          </w:tcPr>
          <w:p w14:paraId="00AC3AF2" w14:textId="53738403"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79</w:t>
            </w:r>
          </w:p>
        </w:tc>
        <w:tc>
          <w:tcPr>
            <w:tcW w:w="635" w:type="dxa"/>
            <w:shd w:val="clear" w:color="auto" w:fill="auto"/>
            <w:vAlign w:val="center"/>
          </w:tcPr>
          <w:p w14:paraId="6A5E0F28" w14:textId="358A3892"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47</w:t>
            </w:r>
          </w:p>
        </w:tc>
      </w:tr>
      <w:tr w:rsidR="00115FA3" w:rsidRPr="007734FC" w14:paraId="26EB1BDF" w14:textId="3578690B" w:rsidTr="004C190C">
        <w:trPr>
          <w:trHeight w:val="20"/>
        </w:trPr>
        <w:tc>
          <w:tcPr>
            <w:tcW w:w="1413" w:type="dxa"/>
            <w:shd w:val="clear" w:color="auto" w:fill="auto"/>
            <w:vAlign w:val="center"/>
            <w:hideMark/>
          </w:tcPr>
          <w:p w14:paraId="1F6F03AE" w14:textId="77777777" w:rsidR="00115FA3" w:rsidRPr="007734FC" w:rsidRDefault="00115FA3" w:rsidP="00476B67">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Cd</w:t>
            </w:r>
          </w:p>
        </w:tc>
        <w:tc>
          <w:tcPr>
            <w:tcW w:w="536" w:type="dxa"/>
            <w:shd w:val="clear" w:color="auto" w:fill="auto"/>
            <w:vAlign w:val="center"/>
            <w:hideMark/>
          </w:tcPr>
          <w:p w14:paraId="00ECF4D8"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1D79BE27"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515" w:type="dxa"/>
            <w:shd w:val="clear" w:color="auto" w:fill="auto"/>
            <w:vAlign w:val="center"/>
            <w:hideMark/>
          </w:tcPr>
          <w:p w14:paraId="790663A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&lt;1,5</w:t>
            </w:r>
          </w:p>
        </w:tc>
        <w:tc>
          <w:tcPr>
            <w:tcW w:w="633" w:type="dxa"/>
            <w:shd w:val="clear" w:color="auto" w:fill="auto"/>
            <w:vAlign w:val="center"/>
            <w:hideMark/>
          </w:tcPr>
          <w:p w14:paraId="052AD47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&lt;1,5</w:t>
            </w:r>
          </w:p>
        </w:tc>
        <w:tc>
          <w:tcPr>
            <w:tcW w:w="633" w:type="dxa"/>
            <w:shd w:val="clear" w:color="auto" w:fill="auto"/>
            <w:vAlign w:val="center"/>
            <w:hideMark/>
          </w:tcPr>
          <w:p w14:paraId="5725B35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&lt;1,5</w:t>
            </w:r>
          </w:p>
        </w:tc>
        <w:tc>
          <w:tcPr>
            <w:tcW w:w="633" w:type="dxa"/>
            <w:shd w:val="clear" w:color="auto" w:fill="auto"/>
            <w:vAlign w:val="center"/>
            <w:hideMark/>
          </w:tcPr>
          <w:p w14:paraId="5C5F0AB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&lt;1,5</w:t>
            </w:r>
          </w:p>
        </w:tc>
        <w:tc>
          <w:tcPr>
            <w:tcW w:w="633" w:type="dxa"/>
            <w:shd w:val="clear" w:color="auto" w:fill="auto"/>
            <w:vAlign w:val="center"/>
            <w:hideMark/>
          </w:tcPr>
          <w:p w14:paraId="452A1792"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&lt;1,5</w:t>
            </w:r>
          </w:p>
        </w:tc>
        <w:tc>
          <w:tcPr>
            <w:tcW w:w="633" w:type="dxa"/>
            <w:shd w:val="clear" w:color="auto" w:fill="auto"/>
            <w:vAlign w:val="center"/>
            <w:hideMark/>
          </w:tcPr>
          <w:p w14:paraId="7AD70BC2"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&lt;1,5</w:t>
            </w:r>
          </w:p>
        </w:tc>
        <w:tc>
          <w:tcPr>
            <w:tcW w:w="633" w:type="dxa"/>
            <w:vAlign w:val="center"/>
          </w:tcPr>
          <w:p w14:paraId="6762A56F" w14:textId="31E762D9" w:rsidR="00115FA3" w:rsidRPr="0070561C" w:rsidRDefault="00115FA3" w:rsidP="0070561C">
            <w:pPr>
              <w:spacing w:before="0" w:after="0"/>
              <w:jc w:val="center"/>
              <w:rPr>
                <w:rFonts w:asciiTheme="minorHAnsi" w:eastAsia="Times New Roman" w:hAnsiTheme="minorHAnsi" w:cstheme="minorHAnsi"/>
                <w:color w:val="auto"/>
                <w:sz w:val="16"/>
                <w:szCs w:val="16"/>
                <w:lang w:eastAsia="fr-FR"/>
              </w:rPr>
            </w:pPr>
            <w:r w:rsidRPr="0070561C">
              <w:rPr>
                <w:rFonts w:asciiTheme="minorHAnsi" w:eastAsia="Times New Roman" w:hAnsiTheme="minorHAnsi" w:cstheme="minorHAnsi"/>
                <w:color w:val="auto"/>
                <w:sz w:val="16"/>
                <w:szCs w:val="16"/>
                <w:lang w:eastAsia="fr-FR"/>
              </w:rPr>
              <w:t>&lt;1,5</w:t>
            </w:r>
          </w:p>
        </w:tc>
        <w:tc>
          <w:tcPr>
            <w:tcW w:w="635" w:type="dxa"/>
            <w:vAlign w:val="center"/>
          </w:tcPr>
          <w:p w14:paraId="4E717661" w14:textId="14C7EA83" w:rsidR="00115FA3" w:rsidRPr="0070561C" w:rsidRDefault="00115FA3" w:rsidP="0070561C">
            <w:pPr>
              <w:spacing w:before="0" w:after="0"/>
              <w:jc w:val="center"/>
              <w:rPr>
                <w:rFonts w:asciiTheme="minorHAnsi" w:eastAsia="Times New Roman" w:hAnsiTheme="minorHAnsi" w:cstheme="minorHAnsi"/>
                <w:color w:val="auto"/>
                <w:sz w:val="16"/>
                <w:szCs w:val="16"/>
                <w:lang w:eastAsia="fr-FR"/>
              </w:rPr>
            </w:pPr>
            <w:r w:rsidRPr="0070561C">
              <w:rPr>
                <w:rFonts w:asciiTheme="minorHAnsi" w:eastAsia="Times New Roman" w:hAnsiTheme="minorHAnsi" w:cstheme="minorHAnsi"/>
                <w:color w:val="auto"/>
                <w:sz w:val="16"/>
                <w:szCs w:val="16"/>
                <w:lang w:eastAsia="fr-FR"/>
              </w:rPr>
              <w:t>&lt;1,5</w:t>
            </w:r>
          </w:p>
        </w:tc>
      </w:tr>
      <w:tr w:rsidR="00115FA3" w:rsidRPr="007734FC" w14:paraId="740380BC" w14:textId="71D74605" w:rsidTr="004C190C">
        <w:trPr>
          <w:trHeight w:val="20"/>
        </w:trPr>
        <w:tc>
          <w:tcPr>
            <w:tcW w:w="1413" w:type="dxa"/>
            <w:shd w:val="clear" w:color="auto" w:fill="auto"/>
            <w:vAlign w:val="center"/>
            <w:hideMark/>
          </w:tcPr>
          <w:p w14:paraId="2499005F" w14:textId="77777777" w:rsidR="00115FA3" w:rsidRPr="007734FC" w:rsidRDefault="00115FA3" w:rsidP="00476B67">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Pb</w:t>
            </w:r>
          </w:p>
        </w:tc>
        <w:tc>
          <w:tcPr>
            <w:tcW w:w="536" w:type="dxa"/>
            <w:shd w:val="clear" w:color="auto" w:fill="auto"/>
            <w:vAlign w:val="center"/>
            <w:hideMark/>
          </w:tcPr>
          <w:p w14:paraId="1CB0057F"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27CF8978"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50 µg/l</w:t>
            </w:r>
          </w:p>
        </w:tc>
        <w:tc>
          <w:tcPr>
            <w:tcW w:w="515" w:type="dxa"/>
            <w:shd w:val="clear" w:color="auto" w:fill="auto"/>
            <w:vAlign w:val="center"/>
            <w:hideMark/>
          </w:tcPr>
          <w:p w14:paraId="79F77A2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2615F06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32B3745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2983ACF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3B8F346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shd w:val="clear" w:color="auto" w:fill="auto"/>
            <w:vAlign w:val="center"/>
            <w:hideMark/>
          </w:tcPr>
          <w:p w14:paraId="7FDA47D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w:t>
            </w:r>
          </w:p>
        </w:tc>
        <w:tc>
          <w:tcPr>
            <w:tcW w:w="633" w:type="dxa"/>
            <w:vAlign w:val="center"/>
          </w:tcPr>
          <w:p w14:paraId="6AA62566" w14:textId="1286EAD0"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&lt;10</w:t>
            </w:r>
          </w:p>
        </w:tc>
        <w:tc>
          <w:tcPr>
            <w:tcW w:w="635" w:type="dxa"/>
            <w:vAlign w:val="center"/>
          </w:tcPr>
          <w:p w14:paraId="02F5B65D" w14:textId="5CEAD739"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&lt;10</w:t>
            </w:r>
          </w:p>
        </w:tc>
      </w:tr>
      <w:tr w:rsidR="00115FA3" w:rsidRPr="007734FC" w14:paraId="14A69962" w14:textId="2761CE60" w:rsidTr="004C190C">
        <w:trPr>
          <w:trHeight w:val="20"/>
        </w:trPr>
        <w:tc>
          <w:tcPr>
            <w:tcW w:w="1413" w:type="dxa"/>
            <w:shd w:val="clear" w:color="auto" w:fill="auto"/>
            <w:vAlign w:val="center"/>
            <w:hideMark/>
          </w:tcPr>
          <w:p w14:paraId="456EA6F4" w14:textId="77777777" w:rsidR="00115FA3" w:rsidRPr="007734FC" w:rsidRDefault="00115FA3" w:rsidP="00476B67">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Fe</w:t>
            </w:r>
          </w:p>
        </w:tc>
        <w:tc>
          <w:tcPr>
            <w:tcW w:w="536" w:type="dxa"/>
            <w:shd w:val="clear" w:color="auto" w:fill="auto"/>
            <w:vAlign w:val="center"/>
            <w:hideMark/>
          </w:tcPr>
          <w:p w14:paraId="4107C5D1"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623CC155"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w:t>
            </w:r>
          </w:p>
        </w:tc>
        <w:tc>
          <w:tcPr>
            <w:tcW w:w="515" w:type="dxa"/>
            <w:shd w:val="clear" w:color="auto" w:fill="auto"/>
            <w:vAlign w:val="center"/>
            <w:hideMark/>
          </w:tcPr>
          <w:p w14:paraId="439127C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1,1</w:t>
            </w:r>
          </w:p>
        </w:tc>
        <w:tc>
          <w:tcPr>
            <w:tcW w:w="633" w:type="dxa"/>
            <w:shd w:val="clear" w:color="auto" w:fill="auto"/>
            <w:vAlign w:val="center"/>
            <w:hideMark/>
          </w:tcPr>
          <w:p w14:paraId="32B0983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0,14</w:t>
            </w:r>
          </w:p>
        </w:tc>
        <w:tc>
          <w:tcPr>
            <w:tcW w:w="633" w:type="dxa"/>
            <w:shd w:val="clear" w:color="auto" w:fill="auto"/>
            <w:vAlign w:val="center"/>
            <w:hideMark/>
          </w:tcPr>
          <w:p w14:paraId="3BCC97C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&lt;0,05</w:t>
            </w:r>
          </w:p>
        </w:tc>
        <w:tc>
          <w:tcPr>
            <w:tcW w:w="633" w:type="dxa"/>
            <w:shd w:val="clear" w:color="auto" w:fill="auto"/>
            <w:vAlign w:val="center"/>
            <w:hideMark/>
          </w:tcPr>
          <w:p w14:paraId="32E680C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0,15</w:t>
            </w:r>
          </w:p>
        </w:tc>
        <w:tc>
          <w:tcPr>
            <w:tcW w:w="633" w:type="dxa"/>
            <w:shd w:val="clear" w:color="auto" w:fill="auto"/>
            <w:noWrap/>
            <w:vAlign w:val="center"/>
            <w:hideMark/>
          </w:tcPr>
          <w:p w14:paraId="4FE859C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0,24</w:t>
            </w:r>
          </w:p>
        </w:tc>
        <w:tc>
          <w:tcPr>
            <w:tcW w:w="633" w:type="dxa"/>
            <w:shd w:val="clear" w:color="auto" w:fill="auto"/>
            <w:noWrap/>
            <w:vAlign w:val="center"/>
            <w:hideMark/>
          </w:tcPr>
          <w:p w14:paraId="1FC99D5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1,3</w:t>
            </w:r>
          </w:p>
        </w:tc>
        <w:tc>
          <w:tcPr>
            <w:tcW w:w="633" w:type="dxa"/>
            <w:vAlign w:val="center"/>
          </w:tcPr>
          <w:p w14:paraId="6E370261" w14:textId="69C4663B"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1,5</w:t>
            </w:r>
          </w:p>
        </w:tc>
        <w:tc>
          <w:tcPr>
            <w:tcW w:w="635" w:type="dxa"/>
            <w:vAlign w:val="center"/>
          </w:tcPr>
          <w:p w14:paraId="4F633B59" w14:textId="2AA13C4D"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0,95</w:t>
            </w:r>
          </w:p>
        </w:tc>
      </w:tr>
      <w:tr w:rsidR="00115FA3" w:rsidRPr="007734FC" w14:paraId="66AAFDBC" w14:textId="2CE8A5C4" w:rsidTr="004C190C">
        <w:trPr>
          <w:trHeight w:val="20"/>
        </w:trPr>
        <w:tc>
          <w:tcPr>
            <w:tcW w:w="1413" w:type="dxa"/>
            <w:shd w:val="clear" w:color="auto" w:fill="auto"/>
            <w:vAlign w:val="center"/>
            <w:hideMark/>
          </w:tcPr>
          <w:p w14:paraId="5656F89A" w14:textId="77777777" w:rsidR="00115FA3" w:rsidRPr="007734FC" w:rsidRDefault="00115FA3" w:rsidP="00476B67">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Hg</w:t>
            </w:r>
          </w:p>
        </w:tc>
        <w:tc>
          <w:tcPr>
            <w:tcW w:w="536" w:type="dxa"/>
            <w:shd w:val="clear" w:color="auto" w:fill="auto"/>
            <w:vAlign w:val="center"/>
            <w:hideMark/>
          </w:tcPr>
          <w:p w14:paraId="618C0808"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541CFDD0"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50 µg/l</w:t>
            </w:r>
          </w:p>
        </w:tc>
        <w:tc>
          <w:tcPr>
            <w:tcW w:w="515" w:type="dxa"/>
            <w:shd w:val="clear" w:color="auto" w:fill="auto"/>
            <w:vAlign w:val="center"/>
            <w:hideMark/>
          </w:tcPr>
          <w:p w14:paraId="5672240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vAlign w:val="center"/>
            <w:hideMark/>
          </w:tcPr>
          <w:p w14:paraId="73DC8305"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&lt;0,5</w:t>
            </w:r>
          </w:p>
        </w:tc>
        <w:tc>
          <w:tcPr>
            <w:tcW w:w="633" w:type="dxa"/>
            <w:shd w:val="clear" w:color="auto" w:fill="auto"/>
            <w:vAlign w:val="center"/>
            <w:hideMark/>
          </w:tcPr>
          <w:p w14:paraId="6D9B414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vAlign w:val="center"/>
            <w:hideMark/>
          </w:tcPr>
          <w:p w14:paraId="7824921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vAlign w:val="center"/>
            <w:hideMark/>
          </w:tcPr>
          <w:p w14:paraId="2E047C74"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vAlign w:val="center"/>
            <w:hideMark/>
          </w:tcPr>
          <w:p w14:paraId="7D2745B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&lt;0,5</w:t>
            </w:r>
          </w:p>
        </w:tc>
        <w:tc>
          <w:tcPr>
            <w:tcW w:w="633" w:type="dxa"/>
            <w:vAlign w:val="center"/>
          </w:tcPr>
          <w:p w14:paraId="742C2146" w14:textId="5A266CE0"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&lt;0,5</w:t>
            </w:r>
          </w:p>
        </w:tc>
        <w:tc>
          <w:tcPr>
            <w:tcW w:w="635" w:type="dxa"/>
            <w:vAlign w:val="center"/>
          </w:tcPr>
          <w:p w14:paraId="5C0568CC" w14:textId="0F2BB41B"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&lt;0,5</w:t>
            </w:r>
          </w:p>
        </w:tc>
      </w:tr>
      <w:tr w:rsidR="00115FA3" w:rsidRPr="007734FC" w14:paraId="6ADE1AAC" w14:textId="56924960" w:rsidTr="004C190C">
        <w:trPr>
          <w:trHeight w:val="20"/>
        </w:trPr>
        <w:tc>
          <w:tcPr>
            <w:tcW w:w="1413" w:type="dxa"/>
            <w:shd w:val="clear" w:color="auto" w:fill="auto"/>
            <w:vAlign w:val="center"/>
            <w:hideMark/>
          </w:tcPr>
          <w:p w14:paraId="48D4F73A" w14:textId="77777777" w:rsidR="00115FA3" w:rsidRPr="007734FC" w:rsidRDefault="00115FA3" w:rsidP="00DE5821">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Cr-6+</w:t>
            </w:r>
          </w:p>
        </w:tc>
        <w:tc>
          <w:tcPr>
            <w:tcW w:w="536" w:type="dxa"/>
            <w:shd w:val="clear" w:color="auto" w:fill="auto"/>
            <w:vAlign w:val="center"/>
            <w:hideMark/>
          </w:tcPr>
          <w:p w14:paraId="2D1D556C" w14:textId="77777777" w:rsidR="00115FA3" w:rsidRPr="007734FC" w:rsidRDefault="00115FA3" w:rsidP="00DE5821">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5962D28B" w14:textId="77777777" w:rsidR="00115FA3" w:rsidRPr="007734FC" w:rsidRDefault="00115FA3" w:rsidP="00DE5821">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 0,1 mg/l si le rejet dépasse 1 g/j</w:t>
            </w:r>
          </w:p>
        </w:tc>
        <w:tc>
          <w:tcPr>
            <w:tcW w:w="515" w:type="dxa"/>
            <w:shd w:val="clear" w:color="auto" w:fill="auto"/>
            <w:vAlign w:val="center"/>
            <w:hideMark/>
          </w:tcPr>
          <w:p w14:paraId="2209464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&lt;0,02</w:t>
            </w:r>
          </w:p>
        </w:tc>
        <w:tc>
          <w:tcPr>
            <w:tcW w:w="633" w:type="dxa"/>
            <w:shd w:val="clear" w:color="auto" w:fill="auto"/>
            <w:vAlign w:val="center"/>
            <w:hideMark/>
          </w:tcPr>
          <w:p w14:paraId="58DAE35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&lt;0,02</w:t>
            </w:r>
          </w:p>
        </w:tc>
        <w:tc>
          <w:tcPr>
            <w:tcW w:w="633" w:type="dxa"/>
            <w:shd w:val="clear" w:color="auto" w:fill="auto"/>
            <w:vAlign w:val="center"/>
            <w:hideMark/>
          </w:tcPr>
          <w:p w14:paraId="60508BF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&lt;0,1</w:t>
            </w:r>
          </w:p>
        </w:tc>
        <w:tc>
          <w:tcPr>
            <w:tcW w:w="633" w:type="dxa"/>
            <w:shd w:val="clear" w:color="auto" w:fill="auto"/>
            <w:vAlign w:val="center"/>
            <w:hideMark/>
          </w:tcPr>
          <w:p w14:paraId="0D16A39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&lt;0,01</w:t>
            </w:r>
          </w:p>
        </w:tc>
        <w:tc>
          <w:tcPr>
            <w:tcW w:w="633" w:type="dxa"/>
            <w:shd w:val="clear" w:color="auto" w:fill="auto"/>
            <w:vAlign w:val="center"/>
            <w:hideMark/>
          </w:tcPr>
          <w:p w14:paraId="388F241C"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&lt;0,05</w:t>
            </w:r>
          </w:p>
        </w:tc>
        <w:tc>
          <w:tcPr>
            <w:tcW w:w="633" w:type="dxa"/>
            <w:shd w:val="clear" w:color="auto" w:fill="auto"/>
            <w:vAlign w:val="center"/>
            <w:hideMark/>
          </w:tcPr>
          <w:p w14:paraId="666925D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color w:val="auto"/>
                <w:sz w:val="16"/>
                <w:szCs w:val="16"/>
                <w:lang w:eastAsia="fr-FR"/>
              </w:rPr>
              <w:t>&lt;0,05</w:t>
            </w:r>
          </w:p>
        </w:tc>
        <w:tc>
          <w:tcPr>
            <w:tcW w:w="633" w:type="dxa"/>
            <w:vAlign w:val="center"/>
          </w:tcPr>
          <w:p w14:paraId="4515DDF6" w14:textId="46BF49DB" w:rsidR="00115FA3" w:rsidRPr="0070561C" w:rsidRDefault="00115FA3" w:rsidP="0070561C">
            <w:pPr>
              <w:spacing w:before="0" w:after="0"/>
              <w:jc w:val="center"/>
              <w:rPr>
                <w:rFonts w:asciiTheme="minorHAnsi" w:eastAsia="Times New Roman" w:hAnsiTheme="minorHAnsi" w:cstheme="minorHAnsi"/>
                <w:color w:val="auto"/>
                <w:sz w:val="16"/>
                <w:szCs w:val="16"/>
                <w:lang w:eastAsia="fr-FR"/>
              </w:rPr>
            </w:pPr>
            <w:r w:rsidRPr="0070561C">
              <w:rPr>
                <w:rFonts w:asciiTheme="minorHAnsi" w:eastAsia="Times New Roman" w:hAnsiTheme="minorHAnsi" w:cstheme="minorHAnsi"/>
                <w:color w:val="auto"/>
                <w:sz w:val="16"/>
                <w:szCs w:val="16"/>
                <w:lang w:eastAsia="fr-FR"/>
              </w:rPr>
              <w:t>&lt;0,05</w:t>
            </w:r>
          </w:p>
        </w:tc>
        <w:tc>
          <w:tcPr>
            <w:tcW w:w="635" w:type="dxa"/>
            <w:vAlign w:val="center"/>
          </w:tcPr>
          <w:p w14:paraId="72F10A65" w14:textId="40BB83A4" w:rsidR="00115FA3" w:rsidRPr="0070561C" w:rsidRDefault="00115FA3" w:rsidP="0070561C">
            <w:pPr>
              <w:spacing w:before="0" w:after="0"/>
              <w:jc w:val="center"/>
              <w:rPr>
                <w:rFonts w:asciiTheme="minorHAnsi" w:eastAsia="Times New Roman" w:hAnsiTheme="minorHAnsi" w:cstheme="minorHAnsi"/>
                <w:color w:val="auto"/>
                <w:sz w:val="16"/>
                <w:szCs w:val="16"/>
                <w:lang w:eastAsia="fr-FR"/>
              </w:rPr>
            </w:pPr>
            <w:r w:rsidRPr="0070561C">
              <w:rPr>
                <w:rFonts w:asciiTheme="minorHAnsi" w:eastAsia="Times New Roman" w:hAnsiTheme="minorHAnsi" w:cstheme="minorHAnsi"/>
                <w:color w:val="auto"/>
                <w:sz w:val="16"/>
                <w:szCs w:val="16"/>
                <w:lang w:eastAsia="fr-FR"/>
              </w:rPr>
              <w:t>&lt;0,06</w:t>
            </w:r>
          </w:p>
        </w:tc>
      </w:tr>
      <w:tr w:rsidR="00115FA3" w:rsidRPr="007734FC" w14:paraId="1E1AB1F0" w14:textId="2428B157" w:rsidTr="004C190C">
        <w:trPr>
          <w:trHeight w:val="20"/>
        </w:trPr>
        <w:tc>
          <w:tcPr>
            <w:tcW w:w="1413" w:type="dxa"/>
            <w:shd w:val="clear" w:color="auto" w:fill="auto"/>
            <w:vAlign w:val="center"/>
            <w:hideMark/>
          </w:tcPr>
          <w:p w14:paraId="65B229B3" w14:textId="77777777" w:rsidR="00115FA3" w:rsidRPr="007734FC" w:rsidRDefault="00115FA3" w:rsidP="00476B67">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Fluor et composés</w:t>
            </w:r>
          </w:p>
        </w:tc>
        <w:tc>
          <w:tcPr>
            <w:tcW w:w="536" w:type="dxa"/>
            <w:shd w:val="clear" w:color="auto" w:fill="auto"/>
            <w:vAlign w:val="center"/>
            <w:hideMark/>
          </w:tcPr>
          <w:p w14:paraId="7EF6A38C"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56ED24CC"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 15 mg/l si le rejet dépasse 150 g/j</w:t>
            </w:r>
          </w:p>
        </w:tc>
        <w:tc>
          <w:tcPr>
            <w:tcW w:w="515" w:type="dxa"/>
            <w:shd w:val="clear" w:color="auto" w:fill="auto"/>
            <w:vAlign w:val="center"/>
            <w:hideMark/>
          </w:tcPr>
          <w:p w14:paraId="6FE515C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0,23</w:t>
            </w:r>
          </w:p>
        </w:tc>
        <w:tc>
          <w:tcPr>
            <w:tcW w:w="633" w:type="dxa"/>
            <w:shd w:val="clear" w:color="auto" w:fill="auto"/>
            <w:vAlign w:val="center"/>
            <w:hideMark/>
          </w:tcPr>
          <w:p w14:paraId="428255D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0,19</w:t>
            </w:r>
          </w:p>
        </w:tc>
        <w:tc>
          <w:tcPr>
            <w:tcW w:w="633" w:type="dxa"/>
            <w:shd w:val="clear" w:color="auto" w:fill="auto"/>
            <w:vAlign w:val="center"/>
            <w:hideMark/>
          </w:tcPr>
          <w:p w14:paraId="1D247A1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0,14</w:t>
            </w:r>
          </w:p>
        </w:tc>
        <w:tc>
          <w:tcPr>
            <w:tcW w:w="633" w:type="dxa"/>
            <w:shd w:val="clear" w:color="auto" w:fill="auto"/>
            <w:vAlign w:val="center"/>
            <w:hideMark/>
          </w:tcPr>
          <w:p w14:paraId="1B6D964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0,2</w:t>
            </w:r>
          </w:p>
        </w:tc>
        <w:tc>
          <w:tcPr>
            <w:tcW w:w="633" w:type="dxa"/>
            <w:shd w:val="clear" w:color="auto" w:fill="auto"/>
            <w:noWrap/>
            <w:vAlign w:val="center"/>
            <w:hideMark/>
          </w:tcPr>
          <w:p w14:paraId="562B29A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0,16</w:t>
            </w:r>
          </w:p>
        </w:tc>
        <w:tc>
          <w:tcPr>
            <w:tcW w:w="633" w:type="dxa"/>
            <w:shd w:val="clear" w:color="auto" w:fill="auto"/>
            <w:noWrap/>
            <w:vAlign w:val="center"/>
            <w:hideMark/>
          </w:tcPr>
          <w:p w14:paraId="50E9381E"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0,33</w:t>
            </w:r>
          </w:p>
        </w:tc>
        <w:tc>
          <w:tcPr>
            <w:tcW w:w="633" w:type="dxa"/>
            <w:vAlign w:val="center"/>
          </w:tcPr>
          <w:p w14:paraId="482818C4" w14:textId="0389F751"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hAnsiTheme="minorHAnsi" w:cstheme="minorHAnsi"/>
                <w:color w:val="264959"/>
                <w:sz w:val="16"/>
                <w:szCs w:val="16"/>
              </w:rPr>
              <w:t>0,37</w:t>
            </w:r>
          </w:p>
        </w:tc>
        <w:tc>
          <w:tcPr>
            <w:tcW w:w="635" w:type="dxa"/>
            <w:vAlign w:val="center"/>
          </w:tcPr>
          <w:p w14:paraId="454AFFF4" w14:textId="266F2FFA"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0,45</w:t>
            </w:r>
          </w:p>
        </w:tc>
      </w:tr>
      <w:tr w:rsidR="00115FA3" w:rsidRPr="007734FC" w14:paraId="6C028A47" w14:textId="694A0AEE" w:rsidTr="004C190C">
        <w:trPr>
          <w:trHeight w:val="20"/>
        </w:trPr>
        <w:tc>
          <w:tcPr>
            <w:tcW w:w="1413" w:type="dxa"/>
            <w:shd w:val="clear" w:color="auto" w:fill="auto"/>
            <w:vAlign w:val="center"/>
            <w:hideMark/>
          </w:tcPr>
          <w:p w14:paraId="01291244" w14:textId="77777777" w:rsidR="00115FA3" w:rsidRPr="007734FC" w:rsidRDefault="00115FA3" w:rsidP="00476B67">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CN libres</w:t>
            </w:r>
          </w:p>
        </w:tc>
        <w:tc>
          <w:tcPr>
            <w:tcW w:w="536" w:type="dxa"/>
            <w:shd w:val="clear" w:color="auto" w:fill="auto"/>
            <w:vAlign w:val="center"/>
            <w:hideMark/>
          </w:tcPr>
          <w:p w14:paraId="1FAE7885"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03525A8A" w14:textId="77777777" w:rsidR="00115FA3" w:rsidRPr="007734FC" w:rsidRDefault="00115FA3" w:rsidP="00476B67">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 0,1 mg/l si le rejet dépasse 1g/j</w:t>
            </w:r>
          </w:p>
        </w:tc>
        <w:tc>
          <w:tcPr>
            <w:tcW w:w="515" w:type="dxa"/>
            <w:shd w:val="clear" w:color="auto" w:fill="auto"/>
            <w:vAlign w:val="center"/>
            <w:hideMark/>
          </w:tcPr>
          <w:p w14:paraId="0ABD726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&lt;0,01</w:t>
            </w:r>
          </w:p>
        </w:tc>
        <w:tc>
          <w:tcPr>
            <w:tcW w:w="633" w:type="dxa"/>
            <w:shd w:val="clear" w:color="auto" w:fill="auto"/>
            <w:vAlign w:val="center"/>
            <w:hideMark/>
          </w:tcPr>
          <w:p w14:paraId="20DA0221"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&lt;0,05</w:t>
            </w:r>
          </w:p>
        </w:tc>
        <w:tc>
          <w:tcPr>
            <w:tcW w:w="633" w:type="dxa"/>
            <w:shd w:val="clear" w:color="auto" w:fill="auto"/>
            <w:vAlign w:val="center"/>
            <w:hideMark/>
          </w:tcPr>
          <w:p w14:paraId="66906E5F"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&lt;0,01</w:t>
            </w:r>
          </w:p>
        </w:tc>
        <w:tc>
          <w:tcPr>
            <w:tcW w:w="633" w:type="dxa"/>
            <w:shd w:val="clear" w:color="auto" w:fill="auto"/>
            <w:vAlign w:val="center"/>
            <w:hideMark/>
          </w:tcPr>
          <w:p w14:paraId="4DE7302A"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noWrap/>
            <w:vAlign w:val="center"/>
            <w:hideMark/>
          </w:tcPr>
          <w:p w14:paraId="392FAC8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vAlign w:val="center"/>
            <w:hideMark/>
          </w:tcPr>
          <w:p w14:paraId="74FB694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&lt;0,05</w:t>
            </w:r>
          </w:p>
        </w:tc>
        <w:tc>
          <w:tcPr>
            <w:tcW w:w="633" w:type="dxa"/>
            <w:vAlign w:val="center"/>
          </w:tcPr>
          <w:p w14:paraId="58923DC0" w14:textId="72384C62"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&lt;0,2</w:t>
            </w:r>
          </w:p>
        </w:tc>
        <w:tc>
          <w:tcPr>
            <w:tcW w:w="635" w:type="dxa"/>
            <w:vAlign w:val="center"/>
          </w:tcPr>
          <w:p w14:paraId="7D57E129" w14:textId="3AC91D51"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&lt;0,2</w:t>
            </w:r>
          </w:p>
        </w:tc>
      </w:tr>
      <w:tr w:rsidR="00115FA3" w:rsidRPr="007734FC" w14:paraId="1A7643BF" w14:textId="2F65F01C" w:rsidTr="004C190C">
        <w:trPr>
          <w:trHeight w:val="20"/>
        </w:trPr>
        <w:tc>
          <w:tcPr>
            <w:tcW w:w="1413" w:type="dxa"/>
            <w:shd w:val="clear" w:color="auto" w:fill="auto"/>
            <w:vAlign w:val="center"/>
            <w:hideMark/>
          </w:tcPr>
          <w:p w14:paraId="387FBCB4" w14:textId="77777777" w:rsidR="00115FA3" w:rsidRPr="007734FC" w:rsidRDefault="00115FA3" w:rsidP="00DE5821">
            <w:pPr>
              <w:spacing w:before="0" w:after="0"/>
              <w:jc w:val="left"/>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Hydrocarbures totaux</w:t>
            </w:r>
          </w:p>
        </w:tc>
        <w:tc>
          <w:tcPr>
            <w:tcW w:w="536" w:type="dxa"/>
            <w:shd w:val="clear" w:color="auto" w:fill="auto"/>
            <w:vAlign w:val="center"/>
            <w:hideMark/>
          </w:tcPr>
          <w:p w14:paraId="1777296C" w14:textId="77777777" w:rsidR="00115FA3" w:rsidRPr="007734FC" w:rsidRDefault="00115FA3" w:rsidP="00DE5821">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mg/L</w:t>
            </w:r>
          </w:p>
        </w:tc>
        <w:tc>
          <w:tcPr>
            <w:tcW w:w="2157" w:type="dxa"/>
            <w:shd w:val="clear" w:color="auto" w:fill="auto"/>
            <w:vAlign w:val="center"/>
            <w:hideMark/>
          </w:tcPr>
          <w:p w14:paraId="517CDA84" w14:textId="77777777" w:rsidR="00115FA3" w:rsidRPr="007734FC" w:rsidRDefault="00115FA3" w:rsidP="00DE5821">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 10 mg/l si le rejet dépasse 100 g/j</w:t>
            </w:r>
          </w:p>
        </w:tc>
        <w:tc>
          <w:tcPr>
            <w:tcW w:w="515" w:type="dxa"/>
            <w:shd w:val="clear" w:color="auto" w:fill="auto"/>
            <w:vAlign w:val="center"/>
            <w:hideMark/>
          </w:tcPr>
          <w:p w14:paraId="4877F50D"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0,06</w:t>
            </w:r>
          </w:p>
        </w:tc>
        <w:tc>
          <w:tcPr>
            <w:tcW w:w="633" w:type="dxa"/>
            <w:shd w:val="clear" w:color="auto" w:fill="auto"/>
            <w:vAlign w:val="center"/>
            <w:hideMark/>
          </w:tcPr>
          <w:p w14:paraId="3D00BDE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&lt;0,05</w:t>
            </w:r>
          </w:p>
        </w:tc>
        <w:tc>
          <w:tcPr>
            <w:tcW w:w="633" w:type="dxa"/>
            <w:shd w:val="clear" w:color="auto" w:fill="auto"/>
            <w:vAlign w:val="center"/>
            <w:hideMark/>
          </w:tcPr>
          <w:p w14:paraId="60821A03"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vAlign w:val="center"/>
            <w:hideMark/>
          </w:tcPr>
          <w:p w14:paraId="7A2CCFC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0,07</w:t>
            </w:r>
          </w:p>
        </w:tc>
        <w:tc>
          <w:tcPr>
            <w:tcW w:w="633" w:type="dxa"/>
            <w:shd w:val="clear" w:color="auto" w:fill="auto"/>
            <w:noWrap/>
            <w:vAlign w:val="center"/>
            <w:hideMark/>
          </w:tcPr>
          <w:p w14:paraId="242C4509"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shd w:val="clear" w:color="auto" w:fill="auto"/>
            <w:noWrap/>
            <w:vAlign w:val="center"/>
            <w:hideMark/>
          </w:tcPr>
          <w:p w14:paraId="51613D37"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&lt;0,1</w:t>
            </w:r>
          </w:p>
        </w:tc>
        <w:tc>
          <w:tcPr>
            <w:tcW w:w="633" w:type="dxa"/>
            <w:vAlign w:val="center"/>
          </w:tcPr>
          <w:p w14:paraId="74B932B8" w14:textId="32CE377E"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&lt;0,1</w:t>
            </w:r>
          </w:p>
        </w:tc>
        <w:tc>
          <w:tcPr>
            <w:tcW w:w="635" w:type="dxa"/>
            <w:vAlign w:val="center"/>
          </w:tcPr>
          <w:p w14:paraId="7FDBA0CB" w14:textId="7901A9C9"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&lt;0,05</w:t>
            </w:r>
          </w:p>
        </w:tc>
      </w:tr>
      <w:tr w:rsidR="00115FA3" w:rsidRPr="007734FC" w14:paraId="20559E7C" w14:textId="27B497F0" w:rsidTr="004C190C">
        <w:trPr>
          <w:trHeight w:val="20"/>
        </w:trPr>
        <w:tc>
          <w:tcPr>
            <w:tcW w:w="1413" w:type="dxa"/>
            <w:shd w:val="clear" w:color="auto" w:fill="auto"/>
            <w:vAlign w:val="center"/>
            <w:hideMark/>
          </w:tcPr>
          <w:p w14:paraId="4611A4EB" w14:textId="77777777" w:rsidR="00115FA3" w:rsidRPr="007734FC" w:rsidRDefault="00115FA3" w:rsidP="00115FA3">
            <w:pPr>
              <w:spacing w:before="0" w:after="0"/>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Composés organiques halogénés (AOX ou EOX)</w:t>
            </w:r>
          </w:p>
        </w:tc>
        <w:tc>
          <w:tcPr>
            <w:tcW w:w="536" w:type="dxa"/>
            <w:shd w:val="clear" w:color="auto" w:fill="auto"/>
            <w:vAlign w:val="center"/>
            <w:hideMark/>
          </w:tcPr>
          <w:p w14:paraId="2DF09D7E" w14:textId="77777777" w:rsidR="00115FA3" w:rsidRPr="007734FC" w:rsidRDefault="00115FA3" w:rsidP="00DE5821">
            <w:pPr>
              <w:spacing w:before="0" w:after="0"/>
              <w:jc w:val="center"/>
              <w:rPr>
                <w:rFonts w:asciiTheme="minorHAnsi" w:eastAsia="Times New Roman" w:hAnsiTheme="minorHAnsi" w:cstheme="minorHAnsi"/>
                <w:sz w:val="16"/>
                <w:szCs w:val="16"/>
                <w:lang w:eastAsia="fr-FR"/>
              </w:rPr>
            </w:pPr>
            <w:proofErr w:type="spellStart"/>
            <w:r w:rsidRPr="007734FC">
              <w:rPr>
                <w:rFonts w:asciiTheme="minorHAnsi" w:eastAsia="Times New Roman" w:hAnsiTheme="minorHAnsi" w:cstheme="minorHAnsi"/>
                <w:sz w:val="16"/>
                <w:szCs w:val="16"/>
                <w:lang w:eastAsia="fr-FR"/>
              </w:rPr>
              <w:t>μg</w:t>
            </w:r>
            <w:proofErr w:type="spellEnd"/>
            <w:r w:rsidRPr="007734FC">
              <w:rPr>
                <w:rFonts w:asciiTheme="minorHAnsi" w:eastAsia="Times New Roman" w:hAnsiTheme="minorHAnsi" w:cstheme="minorHAnsi"/>
                <w:sz w:val="16"/>
                <w:szCs w:val="16"/>
                <w:lang w:eastAsia="fr-FR"/>
              </w:rPr>
              <w:t xml:space="preserve">/l </w:t>
            </w:r>
          </w:p>
        </w:tc>
        <w:tc>
          <w:tcPr>
            <w:tcW w:w="2157" w:type="dxa"/>
            <w:shd w:val="clear" w:color="auto" w:fill="auto"/>
            <w:vAlign w:val="center"/>
            <w:hideMark/>
          </w:tcPr>
          <w:p w14:paraId="02D6C79D" w14:textId="57B7F525" w:rsidR="00115FA3" w:rsidRPr="007734FC" w:rsidRDefault="00115FA3" w:rsidP="00DE5821">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1</w:t>
            </w:r>
            <w:r w:rsidR="001D59D3">
              <w:rPr>
                <w:rFonts w:asciiTheme="minorHAnsi" w:eastAsia="Times New Roman" w:hAnsiTheme="minorHAnsi" w:cstheme="minorHAnsi"/>
                <w:sz w:val="16"/>
                <w:szCs w:val="16"/>
                <w:lang w:eastAsia="fr-FR"/>
              </w:rPr>
              <w:t> </w:t>
            </w:r>
            <w:r w:rsidRPr="007734FC">
              <w:rPr>
                <w:rFonts w:asciiTheme="minorHAnsi" w:eastAsia="Times New Roman" w:hAnsiTheme="minorHAnsi" w:cstheme="minorHAnsi"/>
                <w:sz w:val="16"/>
                <w:szCs w:val="16"/>
                <w:lang w:eastAsia="fr-FR"/>
              </w:rPr>
              <w:t>000 µg/l</w:t>
            </w:r>
          </w:p>
        </w:tc>
        <w:tc>
          <w:tcPr>
            <w:tcW w:w="515" w:type="dxa"/>
            <w:shd w:val="clear" w:color="auto" w:fill="auto"/>
            <w:vAlign w:val="center"/>
            <w:hideMark/>
          </w:tcPr>
          <w:p w14:paraId="1B4D59C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&lt;200</w:t>
            </w:r>
          </w:p>
        </w:tc>
        <w:tc>
          <w:tcPr>
            <w:tcW w:w="633" w:type="dxa"/>
            <w:shd w:val="clear" w:color="auto" w:fill="auto"/>
            <w:vAlign w:val="center"/>
            <w:hideMark/>
          </w:tcPr>
          <w:p w14:paraId="0179C0F6"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58</w:t>
            </w:r>
          </w:p>
        </w:tc>
        <w:tc>
          <w:tcPr>
            <w:tcW w:w="633" w:type="dxa"/>
            <w:shd w:val="clear" w:color="auto" w:fill="auto"/>
            <w:vAlign w:val="center"/>
            <w:hideMark/>
          </w:tcPr>
          <w:p w14:paraId="36EC45CB"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200</w:t>
            </w:r>
          </w:p>
        </w:tc>
        <w:tc>
          <w:tcPr>
            <w:tcW w:w="633" w:type="dxa"/>
            <w:shd w:val="clear" w:color="auto" w:fill="auto"/>
            <w:vAlign w:val="center"/>
            <w:hideMark/>
          </w:tcPr>
          <w:p w14:paraId="213E433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77</w:t>
            </w:r>
          </w:p>
        </w:tc>
        <w:tc>
          <w:tcPr>
            <w:tcW w:w="633" w:type="dxa"/>
            <w:shd w:val="clear" w:color="auto" w:fill="auto"/>
            <w:noWrap/>
            <w:vAlign w:val="center"/>
            <w:hideMark/>
          </w:tcPr>
          <w:p w14:paraId="6CA58718"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&lt;100</w:t>
            </w:r>
          </w:p>
        </w:tc>
        <w:tc>
          <w:tcPr>
            <w:tcW w:w="633" w:type="dxa"/>
            <w:shd w:val="clear" w:color="auto" w:fill="auto"/>
            <w:noWrap/>
            <w:vAlign w:val="center"/>
            <w:hideMark/>
          </w:tcPr>
          <w:p w14:paraId="253C9610" w14:textId="77777777" w:rsidR="00115FA3" w:rsidRPr="007734FC" w:rsidRDefault="00115FA3" w:rsidP="0070561C">
            <w:pPr>
              <w:spacing w:before="0" w:after="0"/>
              <w:jc w:val="center"/>
              <w:rPr>
                <w:rFonts w:asciiTheme="minorHAnsi" w:eastAsia="Times New Roman" w:hAnsiTheme="minorHAnsi" w:cstheme="minorHAnsi"/>
                <w:sz w:val="16"/>
                <w:szCs w:val="16"/>
                <w:lang w:eastAsia="fr-FR"/>
              </w:rPr>
            </w:pPr>
            <w:r w:rsidRPr="007734FC">
              <w:rPr>
                <w:rFonts w:asciiTheme="minorHAnsi" w:eastAsia="Times New Roman" w:hAnsiTheme="minorHAnsi" w:cstheme="minorHAnsi"/>
                <w:sz w:val="16"/>
                <w:szCs w:val="16"/>
                <w:lang w:eastAsia="fr-FR"/>
              </w:rPr>
              <w:t>610</w:t>
            </w:r>
          </w:p>
        </w:tc>
        <w:tc>
          <w:tcPr>
            <w:tcW w:w="633" w:type="dxa"/>
            <w:vAlign w:val="center"/>
          </w:tcPr>
          <w:p w14:paraId="5635A655" w14:textId="44B0C848"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260</w:t>
            </w:r>
          </w:p>
        </w:tc>
        <w:tc>
          <w:tcPr>
            <w:tcW w:w="635" w:type="dxa"/>
            <w:vAlign w:val="center"/>
          </w:tcPr>
          <w:p w14:paraId="633AE40B" w14:textId="1A1D55E6" w:rsidR="00115FA3" w:rsidRPr="0070561C" w:rsidRDefault="00115FA3" w:rsidP="0070561C">
            <w:pPr>
              <w:spacing w:before="0" w:after="0"/>
              <w:jc w:val="center"/>
              <w:rPr>
                <w:rFonts w:asciiTheme="minorHAnsi" w:eastAsia="Times New Roman" w:hAnsiTheme="minorHAnsi" w:cstheme="minorHAnsi"/>
                <w:sz w:val="16"/>
                <w:szCs w:val="16"/>
                <w:lang w:eastAsia="fr-FR"/>
              </w:rPr>
            </w:pPr>
            <w:r w:rsidRPr="0070561C">
              <w:rPr>
                <w:rFonts w:asciiTheme="minorHAnsi" w:eastAsia="Times New Roman" w:hAnsiTheme="minorHAnsi" w:cstheme="minorHAnsi"/>
                <w:sz w:val="16"/>
                <w:szCs w:val="16"/>
                <w:lang w:eastAsia="fr-FR"/>
              </w:rPr>
              <w:t>170</w:t>
            </w:r>
          </w:p>
        </w:tc>
      </w:tr>
    </w:tbl>
    <w:p w14:paraId="7A18C7DD" w14:textId="0F04C19C" w:rsidR="009F06EA" w:rsidRDefault="009F06EA">
      <w:pPr>
        <w:pStyle w:val="Lgende"/>
      </w:pPr>
      <w:bookmarkStart w:id="101" w:name="_Toc147954118"/>
      <w:r>
        <w:t xml:space="preserve">Tableau </w:t>
      </w:r>
      <w:r>
        <w:fldChar w:fldCharType="begin"/>
      </w:r>
      <w:r>
        <w:instrText xml:space="preserve"> SEQ Tableau \* ARABIC </w:instrText>
      </w:r>
      <w:r>
        <w:fldChar w:fldCharType="separate"/>
      </w:r>
      <w:r w:rsidR="00174C1A">
        <w:t>10</w:t>
      </w:r>
      <w:r>
        <w:fldChar w:fldCharType="end"/>
      </w:r>
      <w:r>
        <w:t xml:space="preserve"> : Résultats des analyses trimestrielles du bassin de retention des eaux pluvi</w:t>
      </w:r>
      <w:r w:rsidR="004F281D">
        <w:t>a</w:t>
      </w:r>
      <w:r>
        <w:t>les (cas</w:t>
      </w:r>
      <w:r w:rsidR="004F281D">
        <w:t>i</w:t>
      </w:r>
      <w:r>
        <w:t>er Nord)</w:t>
      </w:r>
      <w:bookmarkEnd w:id="101"/>
      <w:r>
        <w:t xml:space="preserve"> </w:t>
      </w:r>
    </w:p>
    <w:p w14:paraId="2374CB8C" w14:textId="76E65657" w:rsidR="009F06EA" w:rsidRDefault="009F06EA" w:rsidP="009F06EA">
      <w:pPr>
        <w:pStyle w:val="Lgende"/>
        <w:spacing w:before="0"/>
        <w:rPr>
          <w:b w:val="0"/>
          <w:bCs w:val="0"/>
        </w:rPr>
      </w:pPr>
      <w:r w:rsidRPr="00E26F7E">
        <w:rPr>
          <w:b w:val="0"/>
          <w:bCs w:val="0"/>
        </w:rPr>
        <w:t xml:space="preserve">Source : </w:t>
      </w:r>
      <w:r>
        <w:rPr>
          <w:b w:val="0"/>
          <w:bCs w:val="0"/>
        </w:rPr>
        <w:t>Ecogeos, 2022</w:t>
      </w:r>
    </w:p>
    <w:p w14:paraId="604252D4" w14:textId="677E1746" w:rsidR="003705A4" w:rsidRDefault="003705A4" w:rsidP="003705A4">
      <w:r>
        <w:t xml:space="preserve">Les </w:t>
      </w:r>
      <w:r w:rsidR="001D59D3">
        <w:t>teneurs</w:t>
      </w:r>
      <w:r>
        <w:t xml:space="preserve"> </w:t>
      </w:r>
      <w:r w:rsidR="001D59D3">
        <w:t>de la</w:t>
      </w:r>
      <w:r>
        <w:t xml:space="preserve"> DCO</w:t>
      </w:r>
      <w:r w:rsidR="001D59D3">
        <w:t xml:space="preserve">, du </w:t>
      </w:r>
      <w:r>
        <w:t xml:space="preserve">COT </w:t>
      </w:r>
      <w:r w:rsidR="001D59D3">
        <w:t>et d</w:t>
      </w:r>
      <w:r w:rsidR="00A61D38">
        <w:t>e l</w:t>
      </w:r>
      <w:r w:rsidR="001D59D3">
        <w:t xml:space="preserve">’azote total </w:t>
      </w:r>
      <w:r>
        <w:t>ne respecte</w:t>
      </w:r>
      <w:r w:rsidR="009B7B69">
        <w:t>nt</w:t>
      </w:r>
      <w:r>
        <w:t xml:space="preserve"> pas les seuils de l’arrêté préfectoral pour l’ensemble des campagnes de l’année 2022. </w:t>
      </w:r>
    </w:p>
    <w:p w14:paraId="24A2329E" w14:textId="59406284" w:rsidR="000579BB" w:rsidRDefault="00A61D38" w:rsidP="000579BB">
      <w:r>
        <w:t xml:space="preserve">Au mois de mai 2022, la teneur </w:t>
      </w:r>
      <w:proofErr w:type="spellStart"/>
      <w:r>
        <w:t>des</w:t>
      </w:r>
      <w:proofErr w:type="spellEnd"/>
      <w:r>
        <w:t xml:space="preserve"> MES et celle de la </w:t>
      </w:r>
      <w:r w:rsidRPr="009B7B69">
        <w:t>DBO5</w:t>
      </w:r>
      <w:r>
        <w:t xml:space="preserve"> dépassent leur seuil respectif de l’arrêté préfectoral. Néanmoins les valeurs de ces deux paramètres sont repassées en dessous de leur seuil dès la campagne trimestrielle suivante. </w:t>
      </w:r>
      <w:r w:rsidR="004C190C">
        <w:t>De même, p</w:t>
      </w:r>
      <w:r w:rsidR="000579BB">
        <w:t xml:space="preserve">our l’année 2022, comme </w:t>
      </w:r>
      <w:r>
        <w:t>pour</w:t>
      </w:r>
      <w:r w:rsidR="000579BB">
        <w:t xml:space="preserve"> 2021, la charge en micropolluants (AOX) ne dépasse plus le seuil défini par l’arrêté préfectoral (à savoir 1</w:t>
      </w:r>
      <w:r w:rsidR="001D59D3">
        <w:t> </w:t>
      </w:r>
      <w:r w:rsidR="000579BB">
        <w:t>000</w:t>
      </w:r>
      <w:r w:rsidR="001D59D3">
        <w:t> </w:t>
      </w:r>
      <w:proofErr w:type="spellStart"/>
      <w:r w:rsidR="000579BB">
        <w:t>μg</w:t>
      </w:r>
      <w:proofErr w:type="spellEnd"/>
      <w:r w:rsidR="000579BB">
        <w:t>/l).</w:t>
      </w:r>
    </w:p>
    <w:p w14:paraId="5E9C86D9" w14:textId="4813AFDC" w:rsidR="001901D8" w:rsidRDefault="000579BB" w:rsidP="000579BB">
      <w:r>
        <w:t xml:space="preserve">Comme lors des précédents prélèvements, la conductivité est encore relativement marquée pour </w:t>
      </w:r>
      <w:r w:rsidR="00A61D38">
        <w:t>l</w:t>
      </w:r>
      <w:r>
        <w:t xml:space="preserve">es eaux de surface </w:t>
      </w:r>
      <w:r w:rsidR="00A61D38">
        <w:t>qui montrent</w:t>
      </w:r>
      <w:r>
        <w:t xml:space="preserve"> une charge ionique.</w:t>
      </w:r>
    </w:p>
    <w:p w14:paraId="276A83EF" w14:textId="40CD8B65" w:rsidR="00D001DB" w:rsidRDefault="00D001DB" w:rsidP="00D001DB">
      <w:r>
        <w:t>La charge métallique est dans le même ordre de grandeur de valeurs que les campagnes précédente</w:t>
      </w:r>
      <w:r w:rsidR="001D59D3">
        <w:t>s</w:t>
      </w:r>
      <w:r>
        <w:t>, hormis pour :</w:t>
      </w:r>
    </w:p>
    <w:p w14:paraId="24CB4049" w14:textId="2A09DF3E" w:rsidR="00D001DB" w:rsidRPr="004A31AE" w:rsidRDefault="004C190C" w:rsidP="0088015E">
      <w:pPr>
        <w:pStyle w:val="ListeNV1"/>
      </w:pPr>
      <w:proofErr w:type="gramStart"/>
      <w:r>
        <w:t>l</w:t>
      </w:r>
      <w:r w:rsidR="00D001DB" w:rsidRPr="004A31AE">
        <w:t>’aluminium</w:t>
      </w:r>
      <w:proofErr w:type="gramEnd"/>
      <w:r w:rsidR="00D001DB" w:rsidRPr="004A31AE">
        <w:t>, le nickel et le chrome qui présentent des valeurs en baisse comparées aux 2</w:t>
      </w:r>
      <w:r>
        <w:t> </w:t>
      </w:r>
      <w:r w:rsidR="00D001DB" w:rsidRPr="004A31AE">
        <w:t>précédentes campagnes</w:t>
      </w:r>
      <w:r>
        <w:t xml:space="preserve"> ; </w:t>
      </w:r>
    </w:p>
    <w:p w14:paraId="26F41FA4" w14:textId="23E0923C" w:rsidR="00D001DB" w:rsidRPr="004A31AE" w:rsidRDefault="004C190C" w:rsidP="00D001DB">
      <w:pPr>
        <w:pStyle w:val="ListeNV1"/>
      </w:pPr>
      <w:proofErr w:type="gramStart"/>
      <w:r>
        <w:t>l</w:t>
      </w:r>
      <w:r w:rsidR="00D001DB" w:rsidRPr="004A31AE">
        <w:t>e</w:t>
      </w:r>
      <w:proofErr w:type="gramEnd"/>
      <w:r w:rsidR="00D001DB" w:rsidRPr="004A31AE">
        <w:t xml:space="preserve"> manganèse</w:t>
      </w:r>
      <w:r>
        <w:t xml:space="preserve">, retrouvé </w:t>
      </w:r>
      <w:r w:rsidR="00D001DB" w:rsidRPr="004A31AE">
        <w:t>dans des teneurs similaires aux 2 précédentes campagnes.</w:t>
      </w:r>
    </w:p>
    <w:p w14:paraId="795F56B5" w14:textId="21F706EF" w:rsidR="009F06EA" w:rsidRPr="004A31AE" w:rsidRDefault="009F06EA" w:rsidP="00A6438A">
      <w:pPr>
        <w:pStyle w:val="Titre3"/>
      </w:pPr>
      <w:bookmarkStart w:id="102" w:name="_Toc147954175"/>
      <w:r w:rsidRPr="004A31AE">
        <w:lastRenderedPageBreak/>
        <w:t>Les eaux de ruisselement externe</w:t>
      </w:r>
      <w:bookmarkEnd w:id="102"/>
    </w:p>
    <w:p w14:paraId="34449F0D" w14:textId="48F800DB" w:rsidR="009F06EA" w:rsidRPr="004A31AE" w:rsidRDefault="00CE0D23" w:rsidP="009F06EA">
      <w:r w:rsidRPr="004A31AE">
        <w:t xml:space="preserve">L’ISDND de </w:t>
      </w:r>
      <w:proofErr w:type="spellStart"/>
      <w:r w:rsidRPr="004A31AE">
        <w:t>Villeveyrac</w:t>
      </w:r>
      <w:proofErr w:type="spellEnd"/>
      <w:r w:rsidRPr="004A31AE">
        <w:t xml:space="preserve"> ne présente qu’un seul rejet des eaux externes.</w:t>
      </w:r>
    </w:p>
    <w:p w14:paraId="24B91AA2" w14:textId="6C3CAEB7" w:rsidR="00CE0D23" w:rsidRDefault="005C2F09" w:rsidP="009F06EA">
      <w:r w:rsidRPr="004A31AE">
        <w:t xml:space="preserve">En 2022, </w:t>
      </w:r>
      <w:r w:rsidR="00CE0D23" w:rsidRPr="004A31AE">
        <w:t>aucun prélèvement n’a donc</w:t>
      </w:r>
      <w:r w:rsidR="00CE0D23" w:rsidRPr="005C2F09">
        <w:t xml:space="preserve"> pu être réalisé</w:t>
      </w:r>
      <w:r w:rsidRPr="005C2F09">
        <w:t xml:space="preserve"> au niveau de la zone de stockage des eaux de ruissellement externes sud</w:t>
      </w:r>
      <w:r w:rsidR="00CE0D23" w:rsidRPr="005C2F09">
        <w:t>.</w:t>
      </w:r>
    </w:p>
    <w:p w14:paraId="5C1E9077" w14:textId="6DA50CD8" w:rsidR="00CE0D23" w:rsidRDefault="00CE0D23" w:rsidP="00907CB2">
      <w:pPr>
        <w:pStyle w:val="Titre2"/>
      </w:pPr>
      <w:bookmarkStart w:id="103" w:name="_Toc147954176"/>
      <w:r>
        <w:t xml:space="preserve">Qualité des </w:t>
      </w:r>
      <w:proofErr w:type="spellStart"/>
      <w:r>
        <w:t>lixiviats</w:t>
      </w:r>
      <w:bookmarkEnd w:id="103"/>
      <w:proofErr w:type="spellEnd"/>
    </w:p>
    <w:p w14:paraId="3DFF7889" w14:textId="3D1F5B4D" w:rsidR="00CE0D23" w:rsidRPr="00D3471F" w:rsidRDefault="00CE0D23" w:rsidP="00CE0D23">
      <w:r w:rsidRPr="00D3471F">
        <w:t xml:space="preserve">Les prélèvements ont été effectués par </w:t>
      </w:r>
      <w:r w:rsidRPr="00D3471F">
        <w:rPr>
          <w:b/>
          <w:bCs/>
        </w:rPr>
        <w:t>EC</w:t>
      </w:r>
      <w:r w:rsidRPr="00D3471F">
        <w:rPr>
          <w:b/>
        </w:rPr>
        <w:t>OGEOS</w:t>
      </w:r>
      <w:r>
        <w:t xml:space="preserve"> </w:t>
      </w:r>
      <w:r w:rsidR="00F42FF1">
        <w:t>au début et fin du mois</w:t>
      </w:r>
      <w:r w:rsidR="004C190C">
        <w:t xml:space="preserve">, </w:t>
      </w:r>
      <w:r w:rsidR="00F42FF1">
        <w:t>ainsi qu’en octobre et novembre 2022.</w:t>
      </w:r>
      <w:r w:rsidRPr="00D3471F">
        <w:t xml:space="preserve"> </w:t>
      </w:r>
    </w:p>
    <w:p w14:paraId="0CC0018E" w14:textId="34B1D179" w:rsidR="00CE0D23" w:rsidRPr="00D3471F" w:rsidRDefault="00CE0D23" w:rsidP="00CE0D23">
      <w:pPr>
        <w:spacing w:after="0"/>
      </w:pPr>
      <w:r w:rsidRPr="00D3471F">
        <w:t xml:space="preserve">Les rapports d’analyses sont fournis en Annexe </w:t>
      </w:r>
      <w:r w:rsidR="007A3AB0">
        <w:t>1</w:t>
      </w:r>
      <w:r w:rsidRPr="00D3471F">
        <w:t xml:space="preserve"> </w:t>
      </w:r>
      <w:r>
        <w:t xml:space="preserve">et Annexe </w:t>
      </w:r>
      <w:r w:rsidR="007A3AB0">
        <w:t>2</w:t>
      </w:r>
      <w:r>
        <w:t xml:space="preserve"> </w:t>
      </w:r>
      <w:r w:rsidRPr="00D3471F">
        <w:t>et synthétisés dan</w:t>
      </w:r>
      <w:r w:rsidR="004053B1">
        <w:t xml:space="preserve">s le </w:t>
      </w:r>
      <w:r w:rsidR="004053B1">
        <w:fldChar w:fldCharType="begin"/>
      </w:r>
      <w:r w:rsidR="004053B1">
        <w:instrText xml:space="preserve"> REF _Ref135816406 \h </w:instrText>
      </w:r>
      <w:r w:rsidR="004053B1">
        <w:fldChar w:fldCharType="separate"/>
      </w:r>
      <w:r w:rsidR="00174C1A">
        <w:t xml:space="preserve">Tableau </w:t>
      </w:r>
      <w:r w:rsidR="00174C1A">
        <w:rPr>
          <w:noProof/>
        </w:rPr>
        <w:t>11</w:t>
      </w:r>
      <w:r w:rsidR="004053B1">
        <w:fldChar w:fldCharType="end"/>
      </w:r>
      <w:r w:rsidR="004053B1">
        <w:t xml:space="preserve"> ci-après. </w:t>
      </w:r>
    </w:p>
    <w:p w14:paraId="183C6A83" w14:textId="1E8C5878" w:rsidR="00CE0D23" w:rsidRDefault="00CE0D23" w:rsidP="00A6438A">
      <w:pPr>
        <w:pStyle w:val="Titre3"/>
      </w:pPr>
      <w:bookmarkStart w:id="104" w:name="_Toc147954177"/>
      <w:r>
        <w:t>Bassin Nord : ancien</w:t>
      </w:r>
      <w:r w:rsidR="007853A9">
        <w:t>s</w:t>
      </w:r>
      <w:r>
        <w:t xml:space="preserve"> casiers</w:t>
      </w:r>
      <w:bookmarkEnd w:id="104"/>
    </w:p>
    <w:p w14:paraId="2DBC329D" w14:textId="1F6B90D3" w:rsidR="00C325AC" w:rsidRDefault="00CB0CFB" w:rsidP="00CB0CFB">
      <w:r>
        <w:t xml:space="preserve">Les résultats obtenus pour le pH, la température et la conductivité ne révèlent pas de tendance ou d’anomalie particulière. Un pic de concentration </w:t>
      </w:r>
      <w:proofErr w:type="spellStart"/>
      <w:r w:rsidR="00E600A2">
        <w:t>des</w:t>
      </w:r>
      <w:proofErr w:type="spellEnd"/>
      <w:r>
        <w:t xml:space="preserve"> MES a été observé au mois d’octobre</w:t>
      </w:r>
      <w:r w:rsidR="0073314C">
        <w:t xml:space="preserve"> </w:t>
      </w:r>
      <w:r>
        <w:t>2022</w:t>
      </w:r>
      <w:r w:rsidR="0073314C">
        <w:t>,</w:t>
      </w:r>
      <w:r>
        <w:t xml:space="preserve"> mais n’a pas été retrouvé au mois de novembre.</w:t>
      </w:r>
    </w:p>
    <w:p w14:paraId="3E50A125" w14:textId="2A42160E" w:rsidR="00CB0CFB" w:rsidRDefault="00CB0CFB" w:rsidP="00CB0CFB">
      <w:r>
        <w:t xml:space="preserve">Les résultats obtenus pour le paramètre DBO5 sont relativement stables avec néanmoins un pic de 850 mg/l à la fin du mois de mai 2022 qui correspond plutôt à des </w:t>
      </w:r>
      <w:proofErr w:type="spellStart"/>
      <w:r>
        <w:t>lixiviats</w:t>
      </w:r>
      <w:proofErr w:type="spellEnd"/>
      <w:r>
        <w:t xml:space="preserve"> âgés de 10 à 20 ans.</w:t>
      </w:r>
    </w:p>
    <w:p w14:paraId="09104CC2" w14:textId="32DF28CE" w:rsidR="00CB0CFB" w:rsidRDefault="00C00FBA" w:rsidP="00C00FBA">
      <w:r>
        <w:t>La teneur en carbone organique total reste dans un ordre de grandeur similaire aux campagnes précédentes.</w:t>
      </w:r>
    </w:p>
    <w:p w14:paraId="010E5EE9" w14:textId="4816B0EA" w:rsidR="00C00FBA" w:rsidRDefault="00717F4D" w:rsidP="00717F4D">
      <w:r>
        <w:t xml:space="preserve">Lors des campagnes 2022, les concentrations mesurées en </w:t>
      </w:r>
      <w:r w:rsidR="00E600A2">
        <w:t>a</w:t>
      </w:r>
      <w:r>
        <w:t xml:space="preserve">mmonium, </w:t>
      </w:r>
      <w:r w:rsidR="00E600A2">
        <w:t>a</w:t>
      </w:r>
      <w:r>
        <w:t xml:space="preserve">zote ammoniacal et </w:t>
      </w:r>
      <w:r w:rsidR="00E600A2">
        <w:t>a</w:t>
      </w:r>
      <w:r>
        <w:t xml:space="preserve">zote </w:t>
      </w:r>
      <w:proofErr w:type="spellStart"/>
      <w:r w:rsidR="002245B9">
        <w:t>K</w:t>
      </w:r>
      <w:r>
        <w:t>jeldahl</w:t>
      </w:r>
      <w:proofErr w:type="spellEnd"/>
      <w:r>
        <w:t xml:space="preserve"> sont stables. La teneur en phosphore a légèrement diminué lors de la campagne du mois de novembre 2022, à la suite de deux augmentations successives lors des campagnes</w:t>
      </w:r>
      <w:r w:rsidR="00165257">
        <w:t xml:space="preserve"> </w:t>
      </w:r>
      <w:r>
        <w:t xml:space="preserve">de mai et octobre </w:t>
      </w:r>
      <w:r w:rsidR="00165257">
        <w:t>de même année</w:t>
      </w:r>
      <w:r>
        <w:t>.</w:t>
      </w:r>
    </w:p>
    <w:p w14:paraId="54C9C7AC" w14:textId="3730F012" w:rsidR="001004B7" w:rsidRDefault="00BF3580" w:rsidP="00446950">
      <w:r>
        <w:t xml:space="preserve">Après une baisse début mai 2022, les valeurs de nickel et d’arsenic sont en hausse lors de la campagne du mois de novembre 2022. </w:t>
      </w:r>
      <w:r w:rsidR="00446950">
        <w:t>L’évolution de ces 2 paramètres, ayant atteint une teneur maximale au mois de novembr</w:t>
      </w:r>
      <w:r w:rsidR="004F281D">
        <w:t>e</w:t>
      </w:r>
      <w:r w:rsidR="00611C9F">
        <w:t xml:space="preserve">, </w:t>
      </w:r>
      <w:r w:rsidR="00446950">
        <w:t xml:space="preserve">doit être particulièrement </w:t>
      </w:r>
      <w:r w:rsidR="00446950" w:rsidRPr="00724C03">
        <w:rPr>
          <w:b/>
          <w:bCs/>
        </w:rPr>
        <w:t>suivie lors des prochaines campagnes</w:t>
      </w:r>
      <w:r w:rsidR="00446950">
        <w:t>.</w:t>
      </w:r>
    </w:p>
    <w:p w14:paraId="28A5EB5D" w14:textId="59365F46" w:rsidR="005600D2" w:rsidRPr="00C325AC" w:rsidRDefault="00446950" w:rsidP="00BF3580">
      <w:r w:rsidRPr="00446950">
        <w:t>Les hydrocarbures totaux, sont inférieurs au seuil de détection pour les campagnes</w:t>
      </w:r>
      <w:r>
        <w:t>.</w:t>
      </w:r>
    </w:p>
    <w:p w14:paraId="3D950328" w14:textId="77777777" w:rsidR="004F281D" w:rsidRDefault="004F281D" w:rsidP="009F52EE"/>
    <w:tbl>
      <w:tblPr>
        <w:tblStyle w:val="TableauListe3-Accentuation1"/>
        <w:tblW w:w="5000" w:type="pct"/>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ook w:val="04A0" w:firstRow="1" w:lastRow="0" w:firstColumn="1" w:lastColumn="0" w:noHBand="0" w:noVBand="1"/>
      </w:tblPr>
      <w:tblGrid>
        <w:gridCol w:w="1111"/>
        <w:gridCol w:w="734"/>
        <w:gridCol w:w="660"/>
        <w:gridCol w:w="659"/>
        <w:gridCol w:w="659"/>
        <w:gridCol w:w="659"/>
        <w:gridCol w:w="659"/>
        <w:gridCol w:w="659"/>
        <w:gridCol w:w="659"/>
        <w:gridCol w:w="672"/>
        <w:gridCol w:w="641"/>
        <w:gridCol w:w="641"/>
        <w:gridCol w:w="641"/>
      </w:tblGrid>
      <w:tr w:rsidR="004F281D" w:rsidRPr="00C23E9B" w14:paraId="1B664FE4" w14:textId="731546C0" w:rsidTr="00B648A8">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613" w:type="pct"/>
            <w:tcBorders>
              <w:right w:val="none" w:sz="0" w:space="0" w:color="auto"/>
            </w:tcBorders>
            <w:shd w:val="clear" w:color="auto" w:fill="A2B3C2" w:themeFill="accent6"/>
            <w:vAlign w:val="center"/>
            <w:hideMark/>
          </w:tcPr>
          <w:p w14:paraId="55DD269D" w14:textId="6784CFCE" w:rsidR="004F281D" w:rsidRPr="00C23E9B" w:rsidRDefault="004F281D" w:rsidP="002B3108">
            <w:pPr>
              <w:spacing w:before="0" w:after="0"/>
              <w:jc w:val="center"/>
              <w:rPr>
                <w:rFonts w:cs="Arial"/>
                <w:b w:val="0"/>
                <w:bCs w:val="0"/>
                <w:color w:val="FFFFFF" w:themeColor="background1"/>
                <w:sz w:val="14"/>
                <w:szCs w:val="14"/>
              </w:rPr>
            </w:pPr>
            <w:r w:rsidRPr="00C23E9B">
              <w:rPr>
                <w:rFonts w:cs="Arial"/>
                <w:color w:val="FFFFFF" w:themeColor="background1"/>
                <w:sz w:val="14"/>
                <w:szCs w:val="14"/>
              </w:rPr>
              <w:t xml:space="preserve">CAMPAGNE </w:t>
            </w:r>
          </w:p>
        </w:tc>
        <w:tc>
          <w:tcPr>
            <w:tcW w:w="405" w:type="pct"/>
            <w:vMerge w:val="restart"/>
            <w:shd w:val="clear" w:color="auto" w:fill="343F4C"/>
            <w:vAlign w:val="center"/>
            <w:hideMark/>
          </w:tcPr>
          <w:p w14:paraId="201F35FF"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themeColor="background1"/>
                <w:sz w:val="14"/>
                <w:szCs w:val="14"/>
              </w:rPr>
              <w:t>Unité</w:t>
            </w:r>
          </w:p>
        </w:tc>
        <w:tc>
          <w:tcPr>
            <w:tcW w:w="364" w:type="pct"/>
            <w:vMerge w:val="restart"/>
            <w:vAlign w:val="center"/>
            <w:hideMark/>
          </w:tcPr>
          <w:p w14:paraId="3B5E1937"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themeColor="background1"/>
                <w:sz w:val="14"/>
                <w:szCs w:val="14"/>
              </w:rPr>
              <w:t>05/20</w:t>
            </w:r>
          </w:p>
        </w:tc>
        <w:tc>
          <w:tcPr>
            <w:tcW w:w="364" w:type="pct"/>
            <w:vMerge w:val="restart"/>
            <w:vAlign w:val="center"/>
            <w:hideMark/>
          </w:tcPr>
          <w:p w14:paraId="23FA2C4C"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themeColor="background1"/>
                <w:sz w:val="14"/>
                <w:szCs w:val="14"/>
              </w:rPr>
              <w:t>09/20</w:t>
            </w:r>
          </w:p>
        </w:tc>
        <w:tc>
          <w:tcPr>
            <w:tcW w:w="364" w:type="pct"/>
            <w:vMerge w:val="restart"/>
            <w:vAlign w:val="center"/>
            <w:hideMark/>
          </w:tcPr>
          <w:p w14:paraId="4F8226DE"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themeColor="background1"/>
                <w:sz w:val="14"/>
                <w:szCs w:val="14"/>
              </w:rPr>
              <w:t>12/20</w:t>
            </w:r>
          </w:p>
        </w:tc>
        <w:tc>
          <w:tcPr>
            <w:tcW w:w="364" w:type="pct"/>
            <w:vMerge w:val="restart"/>
            <w:vAlign w:val="center"/>
            <w:hideMark/>
          </w:tcPr>
          <w:p w14:paraId="4F19E285"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sz w:val="14"/>
                <w:szCs w:val="14"/>
              </w:rPr>
              <w:t>03/21</w:t>
            </w:r>
          </w:p>
        </w:tc>
        <w:tc>
          <w:tcPr>
            <w:tcW w:w="364" w:type="pct"/>
            <w:vMerge w:val="restart"/>
            <w:vAlign w:val="center"/>
            <w:hideMark/>
          </w:tcPr>
          <w:p w14:paraId="2F13FA49"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sz w:val="14"/>
                <w:szCs w:val="14"/>
              </w:rPr>
              <w:t>06/21</w:t>
            </w:r>
          </w:p>
        </w:tc>
        <w:tc>
          <w:tcPr>
            <w:tcW w:w="364" w:type="pct"/>
            <w:vMerge w:val="restart"/>
            <w:vAlign w:val="center"/>
            <w:hideMark/>
          </w:tcPr>
          <w:p w14:paraId="2C758090"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sz w:val="14"/>
                <w:szCs w:val="14"/>
              </w:rPr>
              <w:t>08/21</w:t>
            </w:r>
          </w:p>
        </w:tc>
        <w:tc>
          <w:tcPr>
            <w:tcW w:w="364" w:type="pct"/>
            <w:vMerge w:val="restart"/>
            <w:vAlign w:val="center"/>
            <w:hideMark/>
          </w:tcPr>
          <w:p w14:paraId="32D1D713"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23E9B">
              <w:rPr>
                <w:rFonts w:cs="Arial"/>
                <w:color w:val="FFFFFF"/>
                <w:sz w:val="14"/>
                <w:szCs w:val="14"/>
              </w:rPr>
              <w:t>10/21</w:t>
            </w:r>
          </w:p>
        </w:tc>
        <w:tc>
          <w:tcPr>
            <w:tcW w:w="371" w:type="pct"/>
            <w:vMerge w:val="restart"/>
            <w:vAlign w:val="center"/>
          </w:tcPr>
          <w:p w14:paraId="268576A5" w14:textId="77777777" w:rsidR="004F281D" w:rsidRPr="00220EEA"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220EEA">
              <w:rPr>
                <w:rFonts w:cs="Arial"/>
                <w:color w:val="FFFFFF"/>
                <w:sz w:val="14"/>
                <w:szCs w:val="14"/>
              </w:rPr>
              <w:t>Début</w:t>
            </w:r>
          </w:p>
          <w:p w14:paraId="69255083" w14:textId="77777777" w:rsidR="004F281D" w:rsidRPr="00220EEA"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220EEA">
              <w:rPr>
                <w:rFonts w:cs="Arial"/>
                <w:color w:val="FFFFFF"/>
                <w:sz w:val="14"/>
                <w:szCs w:val="14"/>
              </w:rPr>
              <w:t>05-</w:t>
            </w:r>
          </w:p>
          <w:p w14:paraId="3734C7AC" w14:textId="578E90BF"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220EEA">
              <w:rPr>
                <w:rFonts w:cs="Arial"/>
                <w:color w:val="FFFFFF"/>
                <w:sz w:val="14"/>
                <w:szCs w:val="14"/>
              </w:rPr>
              <w:t>2022</w:t>
            </w:r>
          </w:p>
        </w:tc>
        <w:tc>
          <w:tcPr>
            <w:tcW w:w="354" w:type="pct"/>
            <w:vMerge w:val="restart"/>
            <w:vAlign w:val="center"/>
          </w:tcPr>
          <w:p w14:paraId="11B16F25" w14:textId="77777777" w:rsidR="004F281D" w:rsidRPr="00220EEA"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220EEA">
              <w:rPr>
                <w:rFonts w:cs="Arial"/>
                <w:color w:val="FFFFFF"/>
                <w:sz w:val="14"/>
                <w:szCs w:val="14"/>
              </w:rPr>
              <w:t>Fin 05-</w:t>
            </w:r>
          </w:p>
          <w:p w14:paraId="7EDCEE2B" w14:textId="5F019463"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220EEA">
              <w:rPr>
                <w:rFonts w:cs="Arial"/>
                <w:color w:val="FFFFFF"/>
                <w:sz w:val="14"/>
                <w:szCs w:val="14"/>
              </w:rPr>
              <w:t>2022</w:t>
            </w:r>
          </w:p>
        </w:tc>
        <w:tc>
          <w:tcPr>
            <w:tcW w:w="354" w:type="pct"/>
            <w:vMerge w:val="restart"/>
            <w:vAlign w:val="center"/>
          </w:tcPr>
          <w:p w14:paraId="20C204D7" w14:textId="77777777" w:rsidR="004F281D" w:rsidRPr="00F17A97" w:rsidRDefault="004F281D" w:rsidP="00F17A97">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F17A97">
              <w:rPr>
                <w:rFonts w:cs="Arial"/>
                <w:color w:val="FFFFFF"/>
                <w:sz w:val="14"/>
                <w:szCs w:val="14"/>
              </w:rPr>
              <w:t>10-</w:t>
            </w:r>
          </w:p>
          <w:p w14:paraId="5ADF999A" w14:textId="4E407A7B" w:rsidR="004F281D" w:rsidRPr="00220EEA" w:rsidRDefault="004F281D" w:rsidP="00F17A97">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F17A97">
              <w:rPr>
                <w:rFonts w:cs="Arial"/>
                <w:color w:val="FFFFFF"/>
                <w:sz w:val="14"/>
                <w:szCs w:val="14"/>
              </w:rPr>
              <w:t>2022</w:t>
            </w:r>
          </w:p>
        </w:tc>
        <w:tc>
          <w:tcPr>
            <w:tcW w:w="354" w:type="pct"/>
            <w:vMerge w:val="restart"/>
            <w:vAlign w:val="center"/>
          </w:tcPr>
          <w:p w14:paraId="5DB0371A" w14:textId="77777777" w:rsidR="004F281D" w:rsidRPr="00F17A97" w:rsidRDefault="004F281D" w:rsidP="00F17A97">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F17A97">
              <w:rPr>
                <w:rFonts w:cs="Arial"/>
                <w:color w:val="FFFFFF"/>
                <w:sz w:val="14"/>
                <w:szCs w:val="14"/>
              </w:rPr>
              <w:t>11-</w:t>
            </w:r>
          </w:p>
          <w:p w14:paraId="12481BAE" w14:textId="4C3EBF27" w:rsidR="004F281D" w:rsidRPr="00220EEA" w:rsidRDefault="004F281D" w:rsidP="00F17A97">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F17A97">
              <w:rPr>
                <w:rFonts w:cs="Arial"/>
                <w:color w:val="FFFFFF"/>
                <w:sz w:val="14"/>
                <w:szCs w:val="14"/>
              </w:rPr>
              <w:t>2022</w:t>
            </w:r>
          </w:p>
        </w:tc>
      </w:tr>
      <w:tr w:rsidR="004F281D" w:rsidRPr="00C23E9B" w14:paraId="489D6951" w14:textId="735A9349" w:rsidTr="00B648A8">
        <w:trPr>
          <w:cnfStyle w:val="100000000000" w:firstRow="1" w:lastRow="0" w:firstColumn="0" w:lastColumn="0" w:oddVBand="0" w:evenVBand="0" w:oddHBand="0" w:evenHBand="0" w:firstRowFirstColumn="0" w:firstRowLastColumn="0" w:lastRowFirstColumn="0" w:lastRowLastColumn="0"/>
          <w:trHeight w:val="227"/>
          <w:tblHeader/>
        </w:trPr>
        <w:tc>
          <w:tcPr>
            <w:cnfStyle w:val="001000000100" w:firstRow="0" w:lastRow="0" w:firstColumn="1" w:lastColumn="0" w:oddVBand="0" w:evenVBand="0" w:oddHBand="0" w:evenHBand="0" w:firstRowFirstColumn="1" w:firstRowLastColumn="0" w:lastRowFirstColumn="0" w:lastRowLastColumn="0"/>
            <w:tcW w:w="613" w:type="pct"/>
            <w:tcBorders>
              <w:bottom w:val="none" w:sz="0" w:space="0" w:color="auto"/>
              <w:right w:val="none" w:sz="0" w:space="0" w:color="auto"/>
            </w:tcBorders>
            <w:shd w:val="clear" w:color="auto" w:fill="343F4C" w:themeFill="text1"/>
            <w:vAlign w:val="center"/>
            <w:hideMark/>
          </w:tcPr>
          <w:p w14:paraId="3F139400" w14:textId="77777777" w:rsidR="004F281D" w:rsidRPr="00C23E9B" w:rsidRDefault="004F281D" w:rsidP="002B3108">
            <w:pPr>
              <w:spacing w:before="0" w:after="0"/>
              <w:jc w:val="center"/>
              <w:rPr>
                <w:rFonts w:cs="Arial"/>
                <w:b w:val="0"/>
                <w:bCs w:val="0"/>
                <w:color w:val="FFFFFF"/>
                <w:sz w:val="14"/>
                <w:szCs w:val="14"/>
              </w:rPr>
            </w:pPr>
            <w:r w:rsidRPr="00C23E9B">
              <w:rPr>
                <w:rFonts w:cs="Arial"/>
                <w:color w:val="FFFFFF" w:themeColor="background1"/>
                <w:sz w:val="14"/>
                <w:szCs w:val="14"/>
              </w:rPr>
              <w:t>Paramètres</w:t>
            </w:r>
          </w:p>
        </w:tc>
        <w:tc>
          <w:tcPr>
            <w:tcW w:w="405" w:type="pct"/>
            <w:vMerge/>
            <w:shd w:val="clear" w:color="auto" w:fill="343F4C"/>
            <w:vAlign w:val="center"/>
            <w:hideMark/>
          </w:tcPr>
          <w:p w14:paraId="6D21AA5A"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252F1EFA"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1BC412D9"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4C13C0E2"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2CDB84D4"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7C8393FA"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5ED0CB4A"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64" w:type="pct"/>
            <w:vMerge/>
            <w:vAlign w:val="center"/>
            <w:hideMark/>
          </w:tcPr>
          <w:p w14:paraId="0B13BE43"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71" w:type="pct"/>
            <w:vMerge/>
            <w:vAlign w:val="center"/>
          </w:tcPr>
          <w:p w14:paraId="0F76C4CB"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54" w:type="pct"/>
            <w:vMerge/>
            <w:vAlign w:val="center"/>
          </w:tcPr>
          <w:p w14:paraId="5A6858EA" w14:textId="77777777" w:rsidR="004F281D" w:rsidRPr="00C23E9B" w:rsidRDefault="004F281D" w:rsidP="002B3108">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54" w:type="pct"/>
            <w:vMerge/>
            <w:vAlign w:val="center"/>
          </w:tcPr>
          <w:p w14:paraId="63850CB0" w14:textId="77777777" w:rsidR="004F281D" w:rsidRPr="00C23E9B" w:rsidRDefault="004F281D" w:rsidP="00F17A97">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54" w:type="pct"/>
            <w:vMerge/>
            <w:vAlign w:val="center"/>
          </w:tcPr>
          <w:p w14:paraId="74D156BF" w14:textId="77777777" w:rsidR="004F281D" w:rsidRPr="00C23E9B" w:rsidRDefault="004F281D" w:rsidP="00F17A97">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r>
      <w:tr w:rsidR="004F281D" w:rsidRPr="00C23E9B" w14:paraId="71557B43" w14:textId="1DF9C7B6"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59DE3333" w14:textId="77777777" w:rsidR="004F281D" w:rsidRPr="00C23E9B" w:rsidRDefault="004F281D" w:rsidP="002B3108">
            <w:pPr>
              <w:spacing w:before="0" w:after="0"/>
              <w:jc w:val="left"/>
              <w:rPr>
                <w:rFonts w:cs="Arial"/>
                <w:sz w:val="14"/>
                <w:szCs w:val="14"/>
              </w:rPr>
            </w:pPr>
            <w:r w:rsidRPr="00C23E9B">
              <w:rPr>
                <w:rFonts w:cs="Arial"/>
                <w:sz w:val="14"/>
                <w:szCs w:val="14"/>
              </w:rPr>
              <w:t>pH</w:t>
            </w:r>
          </w:p>
        </w:tc>
        <w:tc>
          <w:tcPr>
            <w:tcW w:w="405" w:type="pct"/>
            <w:tcBorders>
              <w:top w:val="none" w:sz="0" w:space="0" w:color="auto"/>
              <w:bottom w:val="none" w:sz="0" w:space="0" w:color="auto"/>
            </w:tcBorders>
            <w:vAlign w:val="center"/>
            <w:hideMark/>
          </w:tcPr>
          <w:p w14:paraId="3C5EFF26" w14:textId="4F4E58FC" w:rsidR="004F281D" w:rsidRPr="00C23E9B"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p>
        </w:tc>
        <w:tc>
          <w:tcPr>
            <w:tcW w:w="364" w:type="pct"/>
            <w:tcBorders>
              <w:top w:val="none" w:sz="0" w:space="0" w:color="auto"/>
              <w:bottom w:val="none" w:sz="0" w:space="0" w:color="auto"/>
            </w:tcBorders>
            <w:vAlign w:val="center"/>
            <w:hideMark/>
          </w:tcPr>
          <w:p w14:paraId="5FE7C924"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8,8</w:t>
            </w:r>
          </w:p>
        </w:tc>
        <w:tc>
          <w:tcPr>
            <w:tcW w:w="364" w:type="pct"/>
            <w:tcBorders>
              <w:top w:val="none" w:sz="0" w:space="0" w:color="auto"/>
              <w:bottom w:val="none" w:sz="0" w:space="0" w:color="auto"/>
            </w:tcBorders>
            <w:vAlign w:val="center"/>
            <w:hideMark/>
          </w:tcPr>
          <w:p w14:paraId="5A1C4D35"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8,69</w:t>
            </w:r>
          </w:p>
        </w:tc>
        <w:tc>
          <w:tcPr>
            <w:tcW w:w="364" w:type="pct"/>
            <w:tcBorders>
              <w:top w:val="none" w:sz="0" w:space="0" w:color="auto"/>
              <w:bottom w:val="none" w:sz="0" w:space="0" w:color="auto"/>
            </w:tcBorders>
            <w:vAlign w:val="center"/>
            <w:hideMark/>
          </w:tcPr>
          <w:p w14:paraId="0ACAD003"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9,2</w:t>
            </w:r>
          </w:p>
        </w:tc>
        <w:tc>
          <w:tcPr>
            <w:tcW w:w="364" w:type="pct"/>
            <w:tcBorders>
              <w:top w:val="none" w:sz="0" w:space="0" w:color="auto"/>
              <w:bottom w:val="none" w:sz="0" w:space="0" w:color="auto"/>
            </w:tcBorders>
            <w:vAlign w:val="center"/>
            <w:hideMark/>
          </w:tcPr>
          <w:p w14:paraId="219AA9D4"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9,08</w:t>
            </w:r>
          </w:p>
        </w:tc>
        <w:tc>
          <w:tcPr>
            <w:tcW w:w="364" w:type="pct"/>
            <w:tcBorders>
              <w:top w:val="none" w:sz="0" w:space="0" w:color="auto"/>
              <w:bottom w:val="none" w:sz="0" w:space="0" w:color="auto"/>
            </w:tcBorders>
            <w:vAlign w:val="center"/>
            <w:hideMark/>
          </w:tcPr>
          <w:p w14:paraId="45720055"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8,9</w:t>
            </w:r>
          </w:p>
        </w:tc>
        <w:tc>
          <w:tcPr>
            <w:tcW w:w="364" w:type="pct"/>
            <w:tcBorders>
              <w:top w:val="none" w:sz="0" w:space="0" w:color="auto"/>
              <w:bottom w:val="none" w:sz="0" w:space="0" w:color="auto"/>
            </w:tcBorders>
            <w:vAlign w:val="center"/>
            <w:hideMark/>
          </w:tcPr>
          <w:p w14:paraId="4183A04F"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9,23</w:t>
            </w:r>
          </w:p>
        </w:tc>
        <w:tc>
          <w:tcPr>
            <w:tcW w:w="364" w:type="pct"/>
            <w:tcBorders>
              <w:top w:val="none" w:sz="0" w:space="0" w:color="auto"/>
              <w:bottom w:val="none" w:sz="0" w:space="0" w:color="auto"/>
            </w:tcBorders>
            <w:vAlign w:val="center"/>
            <w:hideMark/>
          </w:tcPr>
          <w:p w14:paraId="71A9D1F6"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8,96</w:t>
            </w:r>
          </w:p>
        </w:tc>
        <w:tc>
          <w:tcPr>
            <w:tcW w:w="371" w:type="pct"/>
            <w:tcBorders>
              <w:top w:val="none" w:sz="0" w:space="0" w:color="auto"/>
              <w:bottom w:val="none" w:sz="0" w:space="0" w:color="auto"/>
            </w:tcBorders>
            <w:vAlign w:val="center"/>
          </w:tcPr>
          <w:p w14:paraId="1AE8AD5A" w14:textId="6808109D"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8,86</w:t>
            </w:r>
          </w:p>
        </w:tc>
        <w:tc>
          <w:tcPr>
            <w:tcW w:w="354" w:type="pct"/>
            <w:tcBorders>
              <w:top w:val="none" w:sz="0" w:space="0" w:color="auto"/>
              <w:bottom w:val="none" w:sz="0" w:space="0" w:color="auto"/>
            </w:tcBorders>
            <w:vAlign w:val="center"/>
          </w:tcPr>
          <w:p w14:paraId="6B4F0738" w14:textId="119B50B6"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8,76</w:t>
            </w:r>
          </w:p>
        </w:tc>
        <w:tc>
          <w:tcPr>
            <w:tcW w:w="354" w:type="pct"/>
            <w:tcBorders>
              <w:top w:val="none" w:sz="0" w:space="0" w:color="auto"/>
              <w:bottom w:val="none" w:sz="0" w:space="0" w:color="auto"/>
            </w:tcBorders>
            <w:vAlign w:val="center"/>
          </w:tcPr>
          <w:p w14:paraId="1C948092" w14:textId="37B09775"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9,10</w:t>
            </w:r>
          </w:p>
        </w:tc>
        <w:tc>
          <w:tcPr>
            <w:tcW w:w="354" w:type="pct"/>
            <w:tcBorders>
              <w:top w:val="none" w:sz="0" w:space="0" w:color="auto"/>
              <w:bottom w:val="none" w:sz="0" w:space="0" w:color="auto"/>
            </w:tcBorders>
            <w:vAlign w:val="center"/>
          </w:tcPr>
          <w:p w14:paraId="126F615E" w14:textId="0CAF3315"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9,22</w:t>
            </w:r>
          </w:p>
        </w:tc>
      </w:tr>
      <w:tr w:rsidR="004F281D" w:rsidRPr="00C23E9B" w14:paraId="42B04A12" w14:textId="55F71B3A"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7766A42F" w14:textId="77777777" w:rsidR="004F281D" w:rsidRPr="00C23E9B" w:rsidRDefault="004F281D" w:rsidP="002B3108">
            <w:pPr>
              <w:spacing w:before="0" w:after="0"/>
              <w:jc w:val="left"/>
              <w:rPr>
                <w:rFonts w:cs="Arial"/>
                <w:sz w:val="14"/>
                <w:szCs w:val="14"/>
              </w:rPr>
            </w:pPr>
            <w:r w:rsidRPr="00C23E9B">
              <w:rPr>
                <w:rFonts w:cs="Arial"/>
                <w:sz w:val="14"/>
                <w:szCs w:val="14"/>
              </w:rPr>
              <w:t>Conductivité à 25°C</w:t>
            </w:r>
          </w:p>
        </w:tc>
        <w:tc>
          <w:tcPr>
            <w:tcW w:w="405" w:type="pct"/>
            <w:vAlign w:val="center"/>
            <w:hideMark/>
          </w:tcPr>
          <w:p w14:paraId="37B5A02D" w14:textId="77777777" w:rsidR="004F281D" w:rsidRPr="00C23E9B"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proofErr w:type="spellStart"/>
            <w:r w:rsidRPr="00C23E9B">
              <w:rPr>
                <w:rFonts w:cs="Arial"/>
                <w:sz w:val="14"/>
                <w:szCs w:val="14"/>
              </w:rPr>
              <w:t>mS</w:t>
            </w:r>
            <w:proofErr w:type="spellEnd"/>
            <w:r w:rsidRPr="00C23E9B">
              <w:rPr>
                <w:rFonts w:cs="Arial"/>
                <w:sz w:val="14"/>
                <w:szCs w:val="14"/>
              </w:rPr>
              <w:t>/cm</w:t>
            </w:r>
          </w:p>
        </w:tc>
        <w:tc>
          <w:tcPr>
            <w:tcW w:w="364" w:type="pct"/>
            <w:vAlign w:val="center"/>
            <w:hideMark/>
          </w:tcPr>
          <w:p w14:paraId="0FDAEC2D"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3,9</w:t>
            </w:r>
          </w:p>
        </w:tc>
        <w:tc>
          <w:tcPr>
            <w:tcW w:w="364" w:type="pct"/>
            <w:vAlign w:val="center"/>
            <w:hideMark/>
          </w:tcPr>
          <w:p w14:paraId="5CA322A8"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13,68</w:t>
            </w:r>
          </w:p>
        </w:tc>
        <w:tc>
          <w:tcPr>
            <w:tcW w:w="364" w:type="pct"/>
            <w:vAlign w:val="center"/>
            <w:hideMark/>
          </w:tcPr>
          <w:p w14:paraId="79757C97"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13,97</w:t>
            </w:r>
          </w:p>
        </w:tc>
        <w:tc>
          <w:tcPr>
            <w:tcW w:w="364" w:type="pct"/>
            <w:vAlign w:val="center"/>
            <w:hideMark/>
          </w:tcPr>
          <w:p w14:paraId="2B39ACD6"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12,94</w:t>
            </w:r>
          </w:p>
        </w:tc>
        <w:tc>
          <w:tcPr>
            <w:tcW w:w="364" w:type="pct"/>
            <w:vAlign w:val="center"/>
            <w:hideMark/>
          </w:tcPr>
          <w:p w14:paraId="5EA84A82"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28</w:t>
            </w:r>
          </w:p>
        </w:tc>
        <w:tc>
          <w:tcPr>
            <w:tcW w:w="364" w:type="pct"/>
            <w:vAlign w:val="center"/>
            <w:hideMark/>
          </w:tcPr>
          <w:p w14:paraId="793F42FA"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13,82</w:t>
            </w:r>
          </w:p>
        </w:tc>
        <w:tc>
          <w:tcPr>
            <w:tcW w:w="364" w:type="pct"/>
            <w:vAlign w:val="center"/>
            <w:hideMark/>
          </w:tcPr>
          <w:p w14:paraId="0AF9644A"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16,95</w:t>
            </w:r>
          </w:p>
        </w:tc>
        <w:tc>
          <w:tcPr>
            <w:tcW w:w="371" w:type="pct"/>
            <w:vAlign w:val="center"/>
          </w:tcPr>
          <w:p w14:paraId="1C891AEA" w14:textId="0ACF2BC8"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11,64</w:t>
            </w:r>
          </w:p>
        </w:tc>
        <w:tc>
          <w:tcPr>
            <w:tcW w:w="354" w:type="pct"/>
            <w:vAlign w:val="center"/>
          </w:tcPr>
          <w:p w14:paraId="52DA470B" w14:textId="6FE3275E"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13,46</w:t>
            </w:r>
          </w:p>
        </w:tc>
        <w:tc>
          <w:tcPr>
            <w:tcW w:w="354" w:type="pct"/>
            <w:vAlign w:val="center"/>
          </w:tcPr>
          <w:p w14:paraId="2DAF5E63" w14:textId="4323CB85"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14,88</w:t>
            </w:r>
          </w:p>
        </w:tc>
        <w:tc>
          <w:tcPr>
            <w:tcW w:w="354" w:type="pct"/>
            <w:vAlign w:val="center"/>
          </w:tcPr>
          <w:p w14:paraId="03DC763C" w14:textId="5366B3AC"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16,15</w:t>
            </w:r>
          </w:p>
        </w:tc>
      </w:tr>
      <w:tr w:rsidR="004F281D" w:rsidRPr="00C23E9B" w14:paraId="2D1A568B" w14:textId="3BB0A06F"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001668D6" w14:textId="33849954" w:rsidR="004F281D" w:rsidRPr="00C23E9B" w:rsidRDefault="004F281D" w:rsidP="002B3108">
            <w:pPr>
              <w:spacing w:before="0" w:after="0"/>
              <w:jc w:val="left"/>
              <w:rPr>
                <w:rFonts w:cs="Arial"/>
                <w:sz w:val="14"/>
                <w:szCs w:val="14"/>
              </w:rPr>
            </w:pPr>
            <w:r w:rsidRPr="009B7B69">
              <w:rPr>
                <w:rFonts w:cs="Arial"/>
                <w:sz w:val="14"/>
                <w:szCs w:val="14"/>
              </w:rPr>
              <w:t>DBO5</w:t>
            </w:r>
          </w:p>
        </w:tc>
        <w:tc>
          <w:tcPr>
            <w:tcW w:w="405" w:type="pct"/>
            <w:tcBorders>
              <w:top w:val="none" w:sz="0" w:space="0" w:color="auto"/>
              <w:bottom w:val="none" w:sz="0" w:space="0" w:color="auto"/>
            </w:tcBorders>
            <w:vAlign w:val="center"/>
            <w:hideMark/>
          </w:tcPr>
          <w:p w14:paraId="76C09A7A" w14:textId="77777777" w:rsidR="004F281D" w:rsidRPr="00C23E9B"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 O</w:t>
            </w:r>
            <w:r w:rsidRPr="00C23E9B">
              <w:rPr>
                <w:rFonts w:cs="Arial"/>
                <w:sz w:val="14"/>
                <w:szCs w:val="14"/>
                <w:vertAlign w:val="subscript"/>
              </w:rPr>
              <w:t>2</w:t>
            </w:r>
            <w:r w:rsidRPr="00C23E9B">
              <w:rPr>
                <w:rFonts w:cs="Arial"/>
                <w:sz w:val="14"/>
                <w:szCs w:val="14"/>
              </w:rPr>
              <w:t>/L</w:t>
            </w:r>
          </w:p>
        </w:tc>
        <w:tc>
          <w:tcPr>
            <w:tcW w:w="364" w:type="pct"/>
            <w:tcBorders>
              <w:top w:val="none" w:sz="0" w:space="0" w:color="auto"/>
              <w:bottom w:val="none" w:sz="0" w:space="0" w:color="auto"/>
            </w:tcBorders>
            <w:vAlign w:val="center"/>
            <w:hideMark/>
          </w:tcPr>
          <w:p w14:paraId="6B2A2680"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98</w:t>
            </w:r>
          </w:p>
        </w:tc>
        <w:tc>
          <w:tcPr>
            <w:tcW w:w="364" w:type="pct"/>
            <w:tcBorders>
              <w:top w:val="none" w:sz="0" w:space="0" w:color="auto"/>
              <w:bottom w:val="none" w:sz="0" w:space="0" w:color="auto"/>
            </w:tcBorders>
            <w:vAlign w:val="center"/>
            <w:hideMark/>
          </w:tcPr>
          <w:p w14:paraId="4B13DCA2"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54</w:t>
            </w:r>
          </w:p>
        </w:tc>
        <w:tc>
          <w:tcPr>
            <w:tcW w:w="364" w:type="pct"/>
            <w:tcBorders>
              <w:top w:val="none" w:sz="0" w:space="0" w:color="auto"/>
              <w:bottom w:val="none" w:sz="0" w:space="0" w:color="auto"/>
            </w:tcBorders>
            <w:vAlign w:val="center"/>
            <w:hideMark/>
          </w:tcPr>
          <w:p w14:paraId="54040E7D"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58</w:t>
            </w:r>
          </w:p>
        </w:tc>
        <w:tc>
          <w:tcPr>
            <w:tcW w:w="364" w:type="pct"/>
            <w:tcBorders>
              <w:top w:val="none" w:sz="0" w:space="0" w:color="auto"/>
              <w:bottom w:val="none" w:sz="0" w:space="0" w:color="auto"/>
            </w:tcBorders>
            <w:vAlign w:val="center"/>
            <w:hideMark/>
          </w:tcPr>
          <w:p w14:paraId="3AACB0DF"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46</w:t>
            </w:r>
          </w:p>
        </w:tc>
        <w:tc>
          <w:tcPr>
            <w:tcW w:w="364" w:type="pct"/>
            <w:tcBorders>
              <w:top w:val="none" w:sz="0" w:space="0" w:color="auto"/>
              <w:bottom w:val="none" w:sz="0" w:space="0" w:color="auto"/>
            </w:tcBorders>
            <w:vAlign w:val="center"/>
            <w:hideMark/>
          </w:tcPr>
          <w:p w14:paraId="0E0A1E3A"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61</w:t>
            </w:r>
          </w:p>
        </w:tc>
        <w:tc>
          <w:tcPr>
            <w:tcW w:w="364" w:type="pct"/>
            <w:tcBorders>
              <w:top w:val="none" w:sz="0" w:space="0" w:color="auto"/>
              <w:bottom w:val="none" w:sz="0" w:space="0" w:color="auto"/>
            </w:tcBorders>
            <w:vAlign w:val="center"/>
            <w:hideMark/>
          </w:tcPr>
          <w:p w14:paraId="353647ED"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210</w:t>
            </w:r>
          </w:p>
        </w:tc>
        <w:tc>
          <w:tcPr>
            <w:tcW w:w="364" w:type="pct"/>
            <w:tcBorders>
              <w:top w:val="none" w:sz="0" w:space="0" w:color="auto"/>
              <w:bottom w:val="none" w:sz="0" w:space="0" w:color="auto"/>
            </w:tcBorders>
            <w:vAlign w:val="center"/>
            <w:hideMark/>
          </w:tcPr>
          <w:p w14:paraId="7E72130E"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70</w:t>
            </w:r>
          </w:p>
        </w:tc>
        <w:tc>
          <w:tcPr>
            <w:tcW w:w="371" w:type="pct"/>
            <w:tcBorders>
              <w:top w:val="none" w:sz="0" w:space="0" w:color="auto"/>
              <w:bottom w:val="none" w:sz="0" w:space="0" w:color="auto"/>
            </w:tcBorders>
            <w:vAlign w:val="center"/>
          </w:tcPr>
          <w:p w14:paraId="7951F69F" w14:textId="3F737E74"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77</w:t>
            </w:r>
          </w:p>
        </w:tc>
        <w:tc>
          <w:tcPr>
            <w:tcW w:w="354" w:type="pct"/>
            <w:tcBorders>
              <w:top w:val="none" w:sz="0" w:space="0" w:color="auto"/>
              <w:bottom w:val="none" w:sz="0" w:space="0" w:color="auto"/>
            </w:tcBorders>
            <w:vAlign w:val="center"/>
          </w:tcPr>
          <w:p w14:paraId="586F1963" w14:textId="59BD809A"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850</w:t>
            </w:r>
          </w:p>
        </w:tc>
        <w:tc>
          <w:tcPr>
            <w:tcW w:w="354" w:type="pct"/>
            <w:tcBorders>
              <w:top w:val="none" w:sz="0" w:space="0" w:color="auto"/>
              <w:bottom w:val="none" w:sz="0" w:space="0" w:color="auto"/>
            </w:tcBorders>
            <w:vAlign w:val="center"/>
          </w:tcPr>
          <w:p w14:paraId="0520A17E" w14:textId="552A1B90"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36</w:t>
            </w:r>
          </w:p>
        </w:tc>
        <w:tc>
          <w:tcPr>
            <w:tcW w:w="354" w:type="pct"/>
            <w:tcBorders>
              <w:top w:val="none" w:sz="0" w:space="0" w:color="auto"/>
              <w:bottom w:val="none" w:sz="0" w:space="0" w:color="auto"/>
            </w:tcBorders>
            <w:vAlign w:val="center"/>
          </w:tcPr>
          <w:p w14:paraId="0207847D" w14:textId="10BFD7A6"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80</w:t>
            </w:r>
          </w:p>
        </w:tc>
      </w:tr>
      <w:tr w:rsidR="004F281D" w:rsidRPr="00C23E9B" w14:paraId="36D2DE6E" w14:textId="757271CB"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6676D4CE" w14:textId="77777777" w:rsidR="004F281D" w:rsidRPr="00C23E9B" w:rsidRDefault="004F281D" w:rsidP="002B3108">
            <w:pPr>
              <w:spacing w:before="0" w:after="0"/>
              <w:jc w:val="left"/>
              <w:rPr>
                <w:rFonts w:cs="Arial"/>
                <w:sz w:val="14"/>
                <w:szCs w:val="14"/>
              </w:rPr>
            </w:pPr>
            <w:r w:rsidRPr="00C23E9B">
              <w:rPr>
                <w:rFonts w:cs="Arial"/>
                <w:sz w:val="14"/>
                <w:szCs w:val="14"/>
              </w:rPr>
              <w:t>DCO</w:t>
            </w:r>
          </w:p>
        </w:tc>
        <w:tc>
          <w:tcPr>
            <w:tcW w:w="405" w:type="pct"/>
            <w:vAlign w:val="center"/>
            <w:hideMark/>
          </w:tcPr>
          <w:p w14:paraId="77CED985" w14:textId="77777777" w:rsidR="004F281D" w:rsidRPr="00C23E9B"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 O</w:t>
            </w:r>
            <w:r w:rsidRPr="00C23E9B">
              <w:rPr>
                <w:rFonts w:cs="Arial"/>
                <w:sz w:val="14"/>
                <w:szCs w:val="14"/>
                <w:vertAlign w:val="subscript"/>
              </w:rPr>
              <w:t>2</w:t>
            </w:r>
            <w:r w:rsidRPr="00C23E9B">
              <w:rPr>
                <w:rFonts w:cs="Arial"/>
                <w:sz w:val="14"/>
                <w:szCs w:val="14"/>
              </w:rPr>
              <w:t>/L</w:t>
            </w:r>
          </w:p>
        </w:tc>
        <w:tc>
          <w:tcPr>
            <w:tcW w:w="364" w:type="pct"/>
            <w:vAlign w:val="center"/>
            <w:hideMark/>
          </w:tcPr>
          <w:p w14:paraId="48E45D1B"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1 900</w:t>
            </w:r>
          </w:p>
        </w:tc>
        <w:tc>
          <w:tcPr>
            <w:tcW w:w="364" w:type="pct"/>
            <w:vAlign w:val="center"/>
            <w:hideMark/>
          </w:tcPr>
          <w:p w14:paraId="7BD4A5F4"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3 800</w:t>
            </w:r>
          </w:p>
        </w:tc>
        <w:tc>
          <w:tcPr>
            <w:tcW w:w="364" w:type="pct"/>
            <w:vAlign w:val="center"/>
            <w:hideMark/>
          </w:tcPr>
          <w:p w14:paraId="27EF76FB"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3 800</w:t>
            </w:r>
          </w:p>
        </w:tc>
        <w:tc>
          <w:tcPr>
            <w:tcW w:w="364" w:type="pct"/>
            <w:vAlign w:val="center"/>
            <w:hideMark/>
          </w:tcPr>
          <w:p w14:paraId="28B4400B" w14:textId="43F1EA8F"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w:t>
            </w:r>
            <w:r w:rsidR="00B648A8" w:rsidRPr="001E718A">
              <w:rPr>
                <w:rFonts w:cs="Arial"/>
                <w:color w:val="auto"/>
                <w:sz w:val="14"/>
                <w:szCs w:val="14"/>
              </w:rPr>
              <w:t> </w:t>
            </w:r>
            <w:r w:rsidRPr="001E718A">
              <w:rPr>
                <w:rFonts w:cs="Arial"/>
                <w:color w:val="auto"/>
                <w:sz w:val="14"/>
                <w:szCs w:val="14"/>
              </w:rPr>
              <w:t>600</w:t>
            </w:r>
          </w:p>
        </w:tc>
        <w:tc>
          <w:tcPr>
            <w:tcW w:w="364" w:type="pct"/>
            <w:vAlign w:val="center"/>
            <w:hideMark/>
          </w:tcPr>
          <w:p w14:paraId="2609BD11" w14:textId="32C03D80"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w:t>
            </w:r>
            <w:r w:rsidR="00B648A8" w:rsidRPr="001E718A">
              <w:rPr>
                <w:rFonts w:cs="Arial"/>
                <w:color w:val="auto"/>
                <w:sz w:val="14"/>
                <w:szCs w:val="14"/>
              </w:rPr>
              <w:t> </w:t>
            </w:r>
            <w:r w:rsidRPr="001E718A">
              <w:rPr>
                <w:rFonts w:cs="Arial"/>
                <w:color w:val="auto"/>
                <w:sz w:val="14"/>
                <w:szCs w:val="14"/>
              </w:rPr>
              <w:t>100</w:t>
            </w:r>
          </w:p>
        </w:tc>
        <w:tc>
          <w:tcPr>
            <w:tcW w:w="364" w:type="pct"/>
            <w:vAlign w:val="center"/>
            <w:hideMark/>
          </w:tcPr>
          <w:p w14:paraId="5EA6EB33" w14:textId="14043144"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w:t>
            </w:r>
            <w:r w:rsidR="00B648A8" w:rsidRPr="001E718A">
              <w:rPr>
                <w:rFonts w:cs="Arial"/>
                <w:color w:val="auto"/>
                <w:sz w:val="14"/>
                <w:szCs w:val="14"/>
              </w:rPr>
              <w:t> </w:t>
            </w:r>
            <w:r w:rsidRPr="001E718A">
              <w:rPr>
                <w:rFonts w:cs="Arial"/>
                <w:color w:val="auto"/>
                <w:sz w:val="14"/>
                <w:szCs w:val="14"/>
              </w:rPr>
              <w:t>900</w:t>
            </w:r>
          </w:p>
        </w:tc>
        <w:tc>
          <w:tcPr>
            <w:tcW w:w="364" w:type="pct"/>
            <w:vAlign w:val="center"/>
            <w:hideMark/>
          </w:tcPr>
          <w:p w14:paraId="4499DBF1" w14:textId="7FE2C86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w:t>
            </w:r>
            <w:r w:rsidR="00B648A8" w:rsidRPr="001E718A">
              <w:rPr>
                <w:rFonts w:cs="Arial"/>
                <w:color w:val="auto"/>
                <w:sz w:val="14"/>
                <w:szCs w:val="14"/>
              </w:rPr>
              <w:t> </w:t>
            </w:r>
            <w:r w:rsidRPr="001E718A">
              <w:rPr>
                <w:rFonts w:cs="Arial"/>
                <w:color w:val="auto"/>
                <w:sz w:val="14"/>
                <w:szCs w:val="14"/>
              </w:rPr>
              <w:t>400</w:t>
            </w:r>
          </w:p>
        </w:tc>
        <w:tc>
          <w:tcPr>
            <w:tcW w:w="371" w:type="pct"/>
            <w:vAlign w:val="center"/>
          </w:tcPr>
          <w:p w14:paraId="5D979347" w14:textId="3A2F1B4B"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w:t>
            </w:r>
            <w:r w:rsidR="00B648A8" w:rsidRPr="001E718A">
              <w:rPr>
                <w:rFonts w:cs="Arial"/>
                <w:color w:val="auto"/>
                <w:sz w:val="14"/>
                <w:szCs w:val="14"/>
              </w:rPr>
              <w:t> </w:t>
            </w:r>
            <w:r w:rsidRPr="001E718A">
              <w:rPr>
                <w:rFonts w:cs="Arial"/>
                <w:color w:val="auto"/>
                <w:sz w:val="14"/>
                <w:szCs w:val="14"/>
              </w:rPr>
              <w:t>100</w:t>
            </w:r>
          </w:p>
        </w:tc>
        <w:tc>
          <w:tcPr>
            <w:tcW w:w="354" w:type="pct"/>
            <w:vAlign w:val="center"/>
          </w:tcPr>
          <w:p w14:paraId="1AF9E5C2" w14:textId="3C36DA19"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w:t>
            </w:r>
            <w:r w:rsidR="00B648A8" w:rsidRPr="001E718A">
              <w:rPr>
                <w:rFonts w:cs="Arial"/>
                <w:color w:val="auto"/>
                <w:sz w:val="14"/>
                <w:szCs w:val="14"/>
              </w:rPr>
              <w:t> </w:t>
            </w:r>
            <w:r w:rsidRPr="001E718A">
              <w:rPr>
                <w:rFonts w:cs="Arial"/>
                <w:color w:val="auto"/>
                <w:sz w:val="14"/>
                <w:szCs w:val="14"/>
              </w:rPr>
              <w:t>600</w:t>
            </w:r>
          </w:p>
        </w:tc>
        <w:tc>
          <w:tcPr>
            <w:tcW w:w="354" w:type="pct"/>
            <w:vAlign w:val="center"/>
          </w:tcPr>
          <w:p w14:paraId="61401D65" w14:textId="1F59C05C"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w:t>
            </w:r>
            <w:r w:rsidR="00B648A8" w:rsidRPr="001E718A">
              <w:rPr>
                <w:rFonts w:cs="Arial"/>
                <w:color w:val="auto"/>
                <w:sz w:val="14"/>
                <w:szCs w:val="14"/>
              </w:rPr>
              <w:t> </w:t>
            </w:r>
            <w:r w:rsidRPr="001E718A">
              <w:rPr>
                <w:rFonts w:cs="Arial"/>
                <w:color w:val="auto"/>
                <w:sz w:val="14"/>
                <w:szCs w:val="14"/>
              </w:rPr>
              <w:t>000</w:t>
            </w:r>
          </w:p>
        </w:tc>
        <w:tc>
          <w:tcPr>
            <w:tcW w:w="354" w:type="pct"/>
            <w:vAlign w:val="center"/>
          </w:tcPr>
          <w:p w14:paraId="42847667" w14:textId="3D068BF3"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w:t>
            </w:r>
            <w:r w:rsidR="00B648A8" w:rsidRPr="001E718A">
              <w:rPr>
                <w:rFonts w:cs="Arial"/>
                <w:color w:val="auto"/>
                <w:sz w:val="14"/>
                <w:szCs w:val="14"/>
              </w:rPr>
              <w:t> </w:t>
            </w:r>
            <w:r w:rsidRPr="001E718A">
              <w:rPr>
                <w:rFonts w:cs="Arial"/>
                <w:color w:val="auto"/>
                <w:sz w:val="14"/>
                <w:szCs w:val="14"/>
              </w:rPr>
              <w:t>200</w:t>
            </w:r>
          </w:p>
        </w:tc>
      </w:tr>
      <w:tr w:rsidR="004F281D" w:rsidRPr="00C23E9B" w14:paraId="12F3FC06" w14:textId="6EBF2F59"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52ABF5CE" w14:textId="77777777" w:rsidR="004F281D" w:rsidRPr="00C23E9B" w:rsidRDefault="004F281D" w:rsidP="002B3108">
            <w:pPr>
              <w:spacing w:before="0" w:after="0"/>
              <w:jc w:val="left"/>
              <w:rPr>
                <w:rFonts w:cs="Arial"/>
                <w:sz w:val="14"/>
                <w:szCs w:val="14"/>
              </w:rPr>
            </w:pPr>
            <w:r w:rsidRPr="00C23E9B">
              <w:rPr>
                <w:rFonts w:cs="Arial"/>
                <w:sz w:val="14"/>
                <w:szCs w:val="14"/>
              </w:rPr>
              <w:t>MES</w:t>
            </w:r>
          </w:p>
        </w:tc>
        <w:tc>
          <w:tcPr>
            <w:tcW w:w="405" w:type="pct"/>
            <w:tcBorders>
              <w:top w:val="none" w:sz="0" w:space="0" w:color="auto"/>
              <w:bottom w:val="none" w:sz="0" w:space="0" w:color="auto"/>
            </w:tcBorders>
            <w:vAlign w:val="center"/>
            <w:hideMark/>
          </w:tcPr>
          <w:p w14:paraId="2A01C37E" w14:textId="77777777" w:rsidR="004F281D" w:rsidRPr="00C23E9B"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1A439B56"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240</w:t>
            </w:r>
          </w:p>
        </w:tc>
        <w:tc>
          <w:tcPr>
            <w:tcW w:w="364" w:type="pct"/>
            <w:tcBorders>
              <w:top w:val="none" w:sz="0" w:space="0" w:color="auto"/>
              <w:bottom w:val="none" w:sz="0" w:space="0" w:color="auto"/>
            </w:tcBorders>
            <w:vAlign w:val="center"/>
            <w:hideMark/>
          </w:tcPr>
          <w:p w14:paraId="2EAAF5C1"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190</w:t>
            </w:r>
          </w:p>
        </w:tc>
        <w:tc>
          <w:tcPr>
            <w:tcW w:w="364" w:type="pct"/>
            <w:tcBorders>
              <w:top w:val="none" w:sz="0" w:space="0" w:color="auto"/>
              <w:bottom w:val="none" w:sz="0" w:space="0" w:color="auto"/>
            </w:tcBorders>
            <w:vAlign w:val="center"/>
            <w:hideMark/>
          </w:tcPr>
          <w:p w14:paraId="6FA2B9D6"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230</w:t>
            </w:r>
          </w:p>
        </w:tc>
        <w:tc>
          <w:tcPr>
            <w:tcW w:w="364" w:type="pct"/>
            <w:tcBorders>
              <w:top w:val="none" w:sz="0" w:space="0" w:color="auto"/>
              <w:bottom w:val="none" w:sz="0" w:space="0" w:color="auto"/>
            </w:tcBorders>
            <w:vAlign w:val="center"/>
            <w:hideMark/>
          </w:tcPr>
          <w:p w14:paraId="50C046F2"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180</w:t>
            </w:r>
          </w:p>
        </w:tc>
        <w:tc>
          <w:tcPr>
            <w:tcW w:w="364" w:type="pct"/>
            <w:tcBorders>
              <w:top w:val="none" w:sz="0" w:space="0" w:color="auto"/>
              <w:bottom w:val="none" w:sz="0" w:space="0" w:color="auto"/>
            </w:tcBorders>
            <w:vAlign w:val="center"/>
            <w:hideMark/>
          </w:tcPr>
          <w:p w14:paraId="7B6E83A8"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240</w:t>
            </w:r>
          </w:p>
        </w:tc>
        <w:tc>
          <w:tcPr>
            <w:tcW w:w="364" w:type="pct"/>
            <w:tcBorders>
              <w:top w:val="none" w:sz="0" w:space="0" w:color="auto"/>
              <w:bottom w:val="none" w:sz="0" w:space="0" w:color="auto"/>
            </w:tcBorders>
            <w:vAlign w:val="center"/>
            <w:hideMark/>
          </w:tcPr>
          <w:p w14:paraId="59BDCAC0"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400</w:t>
            </w:r>
          </w:p>
        </w:tc>
        <w:tc>
          <w:tcPr>
            <w:tcW w:w="364" w:type="pct"/>
            <w:tcBorders>
              <w:top w:val="none" w:sz="0" w:space="0" w:color="auto"/>
              <w:bottom w:val="none" w:sz="0" w:space="0" w:color="auto"/>
            </w:tcBorders>
            <w:vAlign w:val="center"/>
            <w:hideMark/>
          </w:tcPr>
          <w:p w14:paraId="6118185E"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240</w:t>
            </w:r>
          </w:p>
        </w:tc>
        <w:tc>
          <w:tcPr>
            <w:tcW w:w="371" w:type="pct"/>
            <w:tcBorders>
              <w:top w:val="none" w:sz="0" w:space="0" w:color="auto"/>
              <w:bottom w:val="none" w:sz="0" w:space="0" w:color="auto"/>
            </w:tcBorders>
            <w:vAlign w:val="center"/>
          </w:tcPr>
          <w:p w14:paraId="746BA836" w14:textId="61585311"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110</w:t>
            </w:r>
          </w:p>
        </w:tc>
        <w:tc>
          <w:tcPr>
            <w:tcW w:w="354" w:type="pct"/>
            <w:tcBorders>
              <w:top w:val="none" w:sz="0" w:space="0" w:color="auto"/>
              <w:bottom w:val="none" w:sz="0" w:space="0" w:color="auto"/>
            </w:tcBorders>
            <w:vAlign w:val="center"/>
          </w:tcPr>
          <w:p w14:paraId="61210631" w14:textId="147796D5"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220</w:t>
            </w:r>
          </w:p>
        </w:tc>
        <w:tc>
          <w:tcPr>
            <w:tcW w:w="354" w:type="pct"/>
            <w:tcBorders>
              <w:top w:val="none" w:sz="0" w:space="0" w:color="auto"/>
              <w:bottom w:val="none" w:sz="0" w:space="0" w:color="auto"/>
            </w:tcBorders>
            <w:vAlign w:val="center"/>
          </w:tcPr>
          <w:p w14:paraId="736A366C" w14:textId="2123F465"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420</w:t>
            </w:r>
          </w:p>
        </w:tc>
        <w:tc>
          <w:tcPr>
            <w:tcW w:w="354" w:type="pct"/>
            <w:tcBorders>
              <w:top w:val="none" w:sz="0" w:space="0" w:color="auto"/>
              <w:bottom w:val="none" w:sz="0" w:space="0" w:color="auto"/>
            </w:tcBorders>
            <w:vAlign w:val="center"/>
          </w:tcPr>
          <w:p w14:paraId="378852AF" w14:textId="39701361"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130</w:t>
            </w:r>
          </w:p>
        </w:tc>
      </w:tr>
      <w:tr w:rsidR="004F281D" w:rsidRPr="00C23E9B" w14:paraId="7EB67C66" w14:textId="03D8C60A"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35182F3F" w14:textId="77777777" w:rsidR="004F281D" w:rsidRPr="00C23E9B" w:rsidRDefault="004F281D" w:rsidP="002B3108">
            <w:pPr>
              <w:spacing w:before="0" w:after="0"/>
              <w:jc w:val="left"/>
              <w:rPr>
                <w:rFonts w:cs="Arial"/>
                <w:sz w:val="14"/>
                <w:szCs w:val="14"/>
              </w:rPr>
            </w:pPr>
            <w:r w:rsidRPr="00C23E9B">
              <w:rPr>
                <w:rFonts w:cs="Arial"/>
                <w:sz w:val="14"/>
                <w:szCs w:val="14"/>
              </w:rPr>
              <w:t>COT</w:t>
            </w:r>
          </w:p>
        </w:tc>
        <w:tc>
          <w:tcPr>
            <w:tcW w:w="405" w:type="pct"/>
            <w:vAlign w:val="center"/>
            <w:hideMark/>
          </w:tcPr>
          <w:p w14:paraId="7BD95F25" w14:textId="77777777" w:rsidR="004F281D" w:rsidRPr="00C23E9B"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560EAC36"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680</w:t>
            </w:r>
          </w:p>
        </w:tc>
        <w:tc>
          <w:tcPr>
            <w:tcW w:w="364" w:type="pct"/>
            <w:vAlign w:val="center"/>
            <w:hideMark/>
          </w:tcPr>
          <w:p w14:paraId="0BF18523"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1 200</w:t>
            </w:r>
          </w:p>
        </w:tc>
        <w:tc>
          <w:tcPr>
            <w:tcW w:w="364" w:type="pct"/>
            <w:vAlign w:val="center"/>
            <w:hideMark/>
          </w:tcPr>
          <w:p w14:paraId="4B8D4A4F"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490</w:t>
            </w:r>
          </w:p>
        </w:tc>
        <w:tc>
          <w:tcPr>
            <w:tcW w:w="364" w:type="pct"/>
            <w:vAlign w:val="center"/>
            <w:hideMark/>
          </w:tcPr>
          <w:p w14:paraId="06689431" w14:textId="62A5C383"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300</w:t>
            </w:r>
          </w:p>
        </w:tc>
        <w:tc>
          <w:tcPr>
            <w:tcW w:w="364" w:type="pct"/>
            <w:vAlign w:val="center"/>
            <w:hideMark/>
          </w:tcPr>
          <w:p w14:paraId="7509C6F5" w14:textId="4C9747AE"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400</w:t>
            </w:r>
          </w:p>
        </w:tc>
        <w:tc>
          <w:tcPr>
            <w:tcW w:w="364" w:type="pct"/>
            <w:vAlign w:val="center"/>
            <w:hideMark/>
          </w:tcPr>
          <w:p w14:paraId="132296D3"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280</w:t>
            </w:r>
          </w:p>
        </w:tc>
        <w:tc>
          <w:tcPr>
            <w:tcW w:w="364" w:type="pct"/>
            <w:vAlign w:val="center"/>
            <w:hideMark/>
          </w:tcPr>
          <w:p w14:paraId="3100CCD5" w14:textId="26314E58"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600</w:t>
            </w:r>
          </w:p>
        </w:tc>
        <w:tc>
          <w:tcPr>
            <w:tcW w:w="371" w:type="pct"/>
            <w:vAlign w:val="center"/>
          </w:tcPr>
          <w:p w14:paraId="06BED95B" w14:textId="18F2659F"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000</w:t>
            </w:r>
          </w:p>
        </w:tc>
        <w:tc>
          <w:tcPr>
            <w:tcW w:w="354" w:type="pct"/>
            <w:vAlign w:val="center"/>
          </w:tcPr>
          <w:p w14:paraId="62A52098" w14:textId="0370C997"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300</w:t>
            </w:r>
          </w:p>
        </w:tc>
        <w:tc>
          <w:tcPr>
            <w:tcW w:w="354" w:type="pct"/>
            <w:vAlign w:val="center"/>
          </w:tcPr>
          <w:p w14:paraId="1C5B8EC8" w14:textId="513543A4"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500</w:t>
            </w:r>
          </w:p>
        </w:tc>
        <w:tc>
          <w:tcPr>
            <w:tcW w:w="354" w:type="pct"/>
            <w:vAlign w:val="center"/>
          </w:tcPr>
          <w:p w14:paraId="2E322588" w14:textId="1A8D6273"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200</w:t>
            </w:r>
          </w:p>
        </w:tc>
      </w:tr>
      <w:tr w:rsidR="004F281D" w:rsidRPr="00C23E9B" w14:paraId="0CF69C4C" w14:textId="54D69936"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39CF5FBF" w14:textId="0BB88D39" w:rsidR="004F281D" w:rsidRPr="00C23E9B" w:rsidRDefault="004F281D" w:rsidP="00E73C0C">
            <w:pPr>
              <w:spacing w:before="0" w:after="0"/>
              <w:jc w:val="left"/>
              <w:rPr>
                <w:rFonts w:cs="Arial"/>
                <w:sz w:val="14"/>
                <w:szCs w:val="14"/>
              </w:rPr>
            </w:pPr>
            <w:r w:rsidRPr="00C23E9B">
              <w:rPr>
                <w:rFonts w:cs="Arial"/>
                <w:sz w:val="14"/>
                <w:szCs w:val="14"/>
              </w:rPr>
              <w:t>HCT totaux</w:t>
            </w:r>
          </w:p>
        </w:tc>
        <w:tc>
          <w:tcPr>
            <w:tcW w:w="405" w:type="pct"/>
            <w:tcBorders>
              <w:top w:val="none" w:sz="0" w:space="0" w:color="auto"/>
              <w:bottom w:val="none" w:sz="0" w:space="0" w:color="auto"/>
            </w:tcBorders>
            <w:vAlign w:val="center"/>
            <w:hideMark/>
          </w:tcPr>
          <w:p w14:paraId="6399049E" w14:textId="77777777" w:rsidR="004F281D" w:rsidRPr="00C23E9B"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4982D760"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0,1</w:t>
            </w:r>
          </w:p>
        </w:tc>
        <w:tc>
          <w:tcPr>
            <w:tcW w:w="364" w:type="pct"/>
            <w:tcBorders>
              <w:top w:val="none" w:sz="0" w:space="0" w:color="auto"/>
              <w:bottom w:val="none" w:sz="0" w:space="0" w:color="auto"/>
            </w:tcBorders>
            <w:vAlign w:val="center"/>
            <w:hideMark/>
          </w:tcPr>
          <w:p w14:paraId="3B8D4C40"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0,1</w:t>
            </w:r>
          </w:p>
        </w:tc>
        <w:tc>
          <w:tcPr>
            <w:tcW w:w="364" w:type="pct"/>
            <w:tcBorders>
              <w:top w:val="none" w:sz="0" w:space="0" w:color="auto"/>
              <w:bottom w:val="none" w:sz="0" w:space="0" w:color="auto"/>
            </w:tcBorders>
            <w:vAlign w:val="center"/>
            <w:hideMark/>
          </w:tcPr>
          <w:p w14:paraId="36B30CF1"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0,1</w:t>
            </w:r>
          </w:p>
        </w:tc>
        <w:tc>
          <w:tcPr>
            <w:tcW w:w="364" w:type="pct"/>
            <w:tcBorders>
              <w:top w:val="none" w:sz="0" w:space="0" w:color="auto"/>
              <w:bottom w:val="none" w:sz="0" w:space="0" w:color="auto"/>
            </w:tcBorders>
            <w:vAlign w:val="center"/>
            <w:hideMark/>
          </w:tcPr>
          <w:p w14:paraId="0E043D4A"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64" w:type="pct"/>
            <w:tcBorders>
              <w:top w:val="none" w:sz="0" w:space="0" w:color="auto"/>
              <w:bottom w:val="none" w:sz="0" w:space="0" w:color="auto"/>
            </w:tcBorders>
            <w:vAlign w:val="center"/>
            <w:hideMark/>
          </w:tcPr>
          <w:p w14:paraId="53AFFB26"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64" w:type="pct"/>
            <w:tcBorders>
              <w:top w:val="none" w:sz="0" w:space="0" w:color="auto"/>
              <w:bottom w:val="none" w:sz="0" w:space="0" w:color="auto"/>
            </w:tcBorders>
            <w:vAlign w:val="center"/>
            <w:hideMark/>
          </w:tcPr>
          <w:p w14:paraId="2142D4A5"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64" w:type="pct"/>
            <w:tcBorders>
              <w:top w:val="none" w:sz="0" w:space="0" w:color="auto"/>
              <w:bottom w:val="none" w:sz="0" w:space="0" w:color="auto"/>
            </w:tcBorders>
            <w:vAlign w:val="center"/>
            <w:hideMark/>
          </w:tcPr>
          <w:p w14:paraId="1BE490BD" w14:textId="77777777" w:rsidR="004F281D" w:rsidRPr="001E718A" w:rsidRDefault="004F281D" w:rsidP="00E73C0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71" w:type="pct"/>
            <w:tcBorders>
              <w:top w:val="none" w:sz="0" w:space="0" w:color="auto"/>
              <w:bottom w:val="none" w:sz="0" w:space="0" w:color="auto"/>
            </w:tcBorders>
            <w:vAlign w:val="center"/>
          </w:tcPr>
          <w:p w14:paraId="2A91717D" w14:textId="2D408729" w:rsidR="004F281D" w:rsidRPr="001E718A" w:rsidRDefault="004F281D" w:rsidP="00E73C0C">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54" w:type="pct"/>
            <w:tcBorders>
              <w:top w:val="none" w:sz="0" w:space="0" w:color="auto"/>
              <w:bottom w:val="none" w:sz="0" w:space="0" w:color="auto"/>
            </w:tcBorders>
            <w:vAlign w:val="center"/>
          </w:tcPr>
          <w:p w14:paraId="28BB7F2F" w14:textId="1F8DFBF3" w:rsidR="004F281D" w:rsidRPr="001E718A" w:rsidRDefault="004F281D" w:rsidP="00E73C0C">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54" w:type="pct"/>
            <w:tcBorders>
              <w:top w:val="none" w:sz="0" w:space="0" w:color="auto"/>
              <w:bottom w:val="none" w:sz="0" w:space="0" w:color="auto"/>
            </w:tcBorders>
            <w:vAlign w:val="center"/>
          </w:tcPr>
          <w:p w14:paraId="1E906FFB" w14:textId="0CBA62EE"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c>
          <w:tcPr>
            <w:tcW w:w="354" w:type="pct"/>
            <w:tcBorders>
              <w:top w:val="none" w:sz="0" w:space="0" w:color="auto"/>
              <w:bottom w:val="none" w:sz="0" w:space="0" w:color="auto"/>
            </w:tcBorders>
            <w:vAlign w:val="center"/>
          </w:tcPr>
          <w:p w14:paraId="47C09F68" w14:textId="6571EF65"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&lt;0,1</w:t>
            </w:r>
          </w:p>
        </w:tc>
      </w:tr>
      <w:tr w:rsidR="004F281D" w:rsidRPr="00C23E9B" w14:paraId="676506C4" w14:textId="43B03D1C"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6BD6C7F4" w14:textId="77777777" w:rsidR="004F281D" w:rsidRPr="00C23E9B" w:rsidRDefault="004F281D" w:rsidP="002B3108">
            <w:pPr>
              <w:spacing w:before="0" w:after="0"/>
              <w:jc w:val="left"/>
              <w:rPr>
                <w:rFonts w:cs="Arial"/>
                <w:sz w:val="14"/>
                <w:szCs w:val="14"/>
              </w:rPr>
            </w:pPr>
            <w:r w:rsidRPr="00C23E9B">
              <w:rPr>
                <w:rFonts w:cs="Arial"/>
                <w:sz w:val="14"/>
                <w:szCs w:val="14"/>
              </w:rPr>
              <w:t>Chlorure</w:t>
            </w:r>
          </w:p>
        </w:tc>
        <w:tc>
          <w:tcPr>
            <w:tcW w:w="405" w:type="pct"/>
            <w:vAlign w:val="center"/>
            <w:hideMark/>
          </w:tcPr>
          <w:p w14:paraId="29C1CC42" w14:textId="77777777" w:rsidR="004F281D" w:rsidRPr="00C23E9B"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11AA0043"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2 900</w:t>
            </w:r>
          </w:p>
        </w:tc>
        <w:tc>
          <w:tcPr>
            <w:tcW w:w="364" w:type="pct"/>
            <w:vAlign w:val="center"/>
            <w:hideMark/>
          </w:tcPr>
          <w:p w14:paraId="41D8D0FF"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5 500</w:t>
            </w:r>
          </w:p>
        </w:tc>
        <w:tc>
          <w:tcPr>
            <w:tcW w:w="364" w:type="pct"/>
            <w:vAlign w:val="center"/>
            <w:hideMark/>
          </w:tcPr>
          <w:p w14:paraId="35D6AB7E"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7 800</w:t>
            </w:r>
          </w:p>
        </w:tc>
        <w:tc>
          <w:tcPr>
            <w:tcW w:w="364" w:type="pct"/>
            <w:vAlign w:val="center"/>
            <w:hideMark/>
          </w:tcPr>
          <w:p w14:paraId="077DC6FC" w14:textId="719920D4"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5</w:t>
            </w:r>
            <w:r w:rsidR="00B648A8" w:rsidRPr="001E718A">
              <w:rPr>
                <w:rFonts w:cs="Arial"/>
                <w:color w:val="auto"/>
                <w:sz w:val="14"/>
                <w:szCs w:val="14"/>
              </w:rPr>
              <w:t> </w:t>
            </w:r>
            <w:r w:rsidRPr="001E718A">
              <w:rPr>
                <w:rFonts w:cs="Arial"/>
                <w:color w:val="auto"/>
                <w:sz w:val="14"/>
                <w:szCs w:val="14"/>
              </w:rPr>
              <w:t>500</w:t>
            </w:r>
          </w:p>
        </w:tc>
        <w:tc>
          <w:tcPr>
            <w:tcW w:w="364" w:type="pct"/>
            <w:vAlign w:val="center"/>
            <w:hideMark/>
          </w:tcPr>
          <w:p w14:paraId="7F476C96" w14:textId="1092FA4D"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7</w:t>
            </w:r>
            <w:r w:rsidR="00B648A8" w:rsidRPr="001E718A">
              <w:rPr>
                <w:rFonts w:cs="Arial"/>
                <w:color w:val="auto"/>
                <w:sz w:val="14"/>
                <w:szCs w:val="14"/>
              </w:rPr>
              <w:t> </w:t>
            </w:r>
            <w:r w:rsidRPr="001E718A">
              <w:rPr>
                <w:rFonts w:cs="Arial"/>
                <w:color w:val="auto"/>
                <w:sz w:val="14"/>
                <w:szCs w:val="14"/>
              </w:rPr>
              <w:t>800</w:t>
            </w:r>
          </w:p>
        </w:tc>
        <w:tc>
          <w:tcPr>
            <w:tcW w:w="364" w:type="pct"/>
            <w:vAlign w:val="center"/>
            <w:hideMark/>
          </w:tcPr>
          <w:p w14:paraId="721DBBC9" w14:textId="1014FF4E"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6</w:t>
            </w:r>
            <w:r w:rsidR="00B648A8" w:rsidRPr="001E718A">
              <w:rPr>
                <w:rFonts w:cs="Arial"/>
                <w:color w:val="auto"/>
                <w:sz w:val="14"/>
                <w:szCs w:val="14"/>
              </w:rPr>
              <w:t> </w:t>
            </w:r>
            <w:r w:rsidRPr="001E718A">
              <w:rPr>
                <w:rFonts w:cs="Arial"/>
                <w:color w:val="auto"/>
                <w:sz w:val="14"/>
                <w:szCs w:val="14"/>
              </w:rPr>
              <w:t>200</w:t>
            </w:r>
          </w:p>
        </w:tc>
        <w:tc>
          <w:tcPr>
            <w:tcW w:w="364" w:type="pct"/>
            <w:vAlign w:val="center"/>
            <w:hideMark/>
          </w:tcPr>
          <w:p w14:paraId="79BA139D"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730</w:t>
            </w:r>
          </w:p>
        </w:tc>
        <w:tc>
          <w:tcPr>
            <w:tcW w:w="371" w:type="pct"/>
            <w:vAlign w:val="center"/>
          </w:tcPr>
          <w:p w14:paraId="728F6924" w14:textId="405821C9"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5</w:t>
            </w:r>
            <w:r w:rsidR="00B648A8" w:rsidRPr="001E718A">
              <w:rPr>
                <w:rFonts w:cs="Arial"/>
                <w:color w:val="auto"/>
                <w:sz w:val="14"/>
                <w:szCs w:val="14"/>
              </w:rPr>
              <w:t> </w:t>
            </w:r>
            <w:r w:rsidRPr="001E718A">
              <w:rPr>
                <w:rFonts w:cs="Arial"/>
                <w:color w:val="auto"/>
                <w:sz w:val="14"/>
                <w:szCs w:val="14"/>
              </w:rPr>
              <w:t>300</w:t>
            </w:r>
          </w:p>
        </w:tc>
        <w:tc>
          <w:tcPr>
            <w:tcW w:w="354" w:type="pct"/>
            <w:vAlign w:val="center"/>
          </w:tcPr>
          <w:p w14:paraId="02C174B5" w14:textId="2759EFFA"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7</w:t>
            </w:r>
            <w:r w:rsidR="00B648A8" w:rsidRPr="001E718A">
              <w:rPr>
                <w:rFonts w:cs="Arial"/>
                <w:color w:val="auto"/>
                <w:sz w:val="14"/>
                <w:szCs w:val="14"/>
              </w:rPr>
              <w:t> </w:t>
            </w:r>
            <w:r w:rsidRPr="001E718A">
              <w:rPr>
                <w:rFonts w:cs="Arial"/>
                <w:color w:val="auto"/>
                <w:sz w:val="14"/>
                <w:szCs w:val="14"/>
              </w:rPr>
              <w:t>100</w:t>
            </w:r>
          </w:p>
        </w:tc>
        <w:tc>
          <w:tcPr>
            <w:tcW w:w="354" w:type="pct"/>
            <w:vAlign w:val="center"/>
          </w:tcPr>
          <w:p w14:paraId="689B8590" w14:textId="296874EA"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6</w:t>
            </w:r>
            <w:r w:rsidR="00B648A8" w:rsidRPr="001E718A">
              <w:rPr>
                <w:rFonts w:cs="Arial"/>
                <w:color w:val="auto"/>
                <w:sz w:val="14"/>
                <w:szCs w:val="14"/>
              </w:rPr>
              <w:t> </w:t>
            </w:r>
            <w:r w:rsidRPr="001E718A">
              <w:rPr>
                <w:rFonts w:cs="Arial"/>
                <w:color w:val="auto"/>
                <w:sz w:val="14"/>
                <w:szCs w:val="14"/>
              </w:rPr>
              <w:t>700</w:t>
            </w:r>
          </w:p>
        </w:tc>
        <w:tc>
          <w:tcPr>
            <w:tcW w:w="354" w:type="pct"/>
            <w:vAlign w:val="center"/>
          </w:tcPr>
          <w:p w14:paraId="5B253D54" w14:textId="1B415EF7"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7</w:t>
            </w:r>
            <w:r w:rsidR="00B648A8" w:rsidRPr="001E718A">
              <w:rPr>
                <w:rFonts w:cs="Arial"/>
                <w:color w:val="auto"/>
                <w:sz w:val="14"/>
                <w:szCs w:val="14"/>
              </w:rPr>
              <w:t> </w:t>
            </w:r>
            <w:r w:rsidRPr="001E718A">
              <w:rPr>
                <w:rFonts w:cs="Arial"/>
                <w:color w:val="auto"/>
                <w:sz w:val="14"/>
                <w:szCs w:val="14"/>
              </w:rPr>
              <w:t>200</w:t>
            </w:r>
          </w:p>
        </w:tc>
      </w:tr>
      <w:tr w:rsidR="004F281D" w:rsidRPr="00C23E9B" w14:paraId="409DDD1A" w14:textId="3EAE9768"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29C17581" w14:textId="77777777" w:rsidR="004F281D" w:rsidRPr="00C23E9B" w:rsidRDefault="004F281D" w:rsidP="002B3108">
            <w:pPr>
              <w:spacing w:before="0" w:after="0"/>
              <w:jc w:val="left"/>
              <w:rPr>
                <w:rFonts w:cs="Arial"/>
                <w:sz w:val="14"/>
                <w:szCs w:val="14"/>
              </w:rPr>
            </w:pPr>
            <w:r w:rsidRPr="00C23E9B">
              <w:rPr>
                <w:rFonts w:cs="Arial"/>
                <w:sz w:val="14"/>
                <w:szCs w:val="14"/>
              </w:rPr>
              <w:t>Sulfate</w:t>
            </w:r>
          </w:p>
        </w:tc>
        <w:tc>
          <w:tcPr>
            <w:tcW w:w="405" w:type="pct"/>
            <w:tcBorders>
              <w:top w:val="none" w:sz="0" w:space="0" w:color="auto"/>
              <w:bottom w:val="none" w:sz="0" w:space="0" w:color="auto"/>
            </w:tcBorders>
            <w:vAlign w:val="center"/>
            <w:hideMark/>
          </w:tcPr>
          <w:p w14:paraId="7DC5A9B4" w14:textId="77777777" w:rsidR="004F281D" w:rsidRPr="00C23E9B"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497C16F6"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470</w:t>
            </w:r>
          </w:p>
        </w:tc>
        <w:tc>
          <w:tcPr>
            <w:tcW w:w="364" w:type="pct"/>
            <w:tcBorders>
              <w:top w:val="none" w:sz="0" w:space="0" w:color="auto"/>
              <w:bottom w:val="none" w:sz="0" w:space="0" w:color="auto"/>
            </w:tcBorders>
            <w:vAlign w:val="center"/>
            <w:hideMark/>
          </w:tcPr>
          <w:p w14:paraId="3889BEF3"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810</w:t>
            </w:r>
          </w:p>
        </w:tc>
        <w:tc>
          <w:tcPr>
            <w:tcW w:w="364" w:type="pct"/>
            <w:tcBorders>
              <w:top w:val="none" w:sz="0" w:space="0" w:color="auto"/>
              <w:bottom w:val="none" w:sz="0" w:space="0" w:color="auto"/>
            </w:tcBorders>
            <w:vAlign w:val="center"/>
            <w:hideMark/>
          </w:tcPr>
          <w:p w14:paraId="176F331E"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780</w:t>
            </w:r>
          </w:p>
        </w:tc>
        <w:tc>
          <w:tcPr>
            <w:tcW w:w="364" w:type="pct"/>
            <w:tcBorders>
              <w:top w:val="none" w:sz="0" w:space="0" w:color="auto"/>
              <w:bottom w:val="none" w:sz="0" w:space="0" w:color="auto"/>
            </w:tcBorders>
            <w:vAlign w:val="center"/>
            <w:hideMark/>
          </w:tcPr>
          <w:p w14:paraId="2008BA47"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720</w:t>
            </w:r>
          </w:p>
        </w:tc>
        <w:tc>
          <w:tcPr>
            <w:tcW w:w="364" w:type="pct"/>
            <w:tcBorders>
              <w:top w:val="none" w:sz="0" w:space="0" w:color="auto"/>
              <w:bottom w:val="none" w:sz="0" w:space="0" w:color="auto"/>
            </w:tcBorders>
            <w:vAlign w:val="center"/>
            <w:hideMark/>
          </w:tcPr>
          <w:p w14:paraId="09DEE800"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1200</w:t>
            </w:r>
          </w:p>
        </w:tc>
        <w:tc>
          <w:tcPr>
            <w:tcW w:w="364" w:type="pct"/>
            <w:tcBorders>
              <w:top w:val="none" w:sz="0" w:space="0" w:color="auto"/>
              <w:bottom w:val="none" w:sz="0" w:space="0" w:color="auto"/>
            </w:tcBorders>
            <w:vAlign w:val="center"/>
            <w:hideMark/>
          </w:tcPr>
          <w:p w14:paraId="4776EFF0"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970</w:t>
            </w:r>
          </w:p>
        </w:tc>
        <w:tc>
          <w:tcPr>
            <w:tcW w:w="364" w:type="pct"/>
            <w:tcBorders>
              <w:top w:val="none" w:sz="0" w:space="0" w:color="auto"/>
              <w:bottom w:val="none" w:sz="0" w:space="0" w:color="auto"/>
            </w:tcBorders>
            <w:vAlign w:val="center"/>
            <w:hideMark/>
          </w:tcPr>
          <w:p w14:paraId="38DF9CE9"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950</w:t>
            </w:r>
          </w:p>
        </w:tc>
        <w:tc>
          <w:tcPr>
            <w:tcW w:w="371" w:type="pct"/>
            <w:tcBorders>
              <w:top w:val="none" w:sz="0" w:space="0" w:color="auto"/>
              <w:bottom w:val="none" w:sz="0" w:space="0" w:color="auto"/>
            </w:tcBorders>
            <w:vAlign w:val="center"/>
          </w:tcPr>
          <w:p w14:paraId="75935E7F" w14:textId="3348F144"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610</w:t>
            </w:r>
          </w:p>
        </w:tc>
        <w:tc>
          <w:tcPr>
            <w:tcW w:w="354" w:type="pct"/>
            <w:tcBorders>
              <w:top w:val="none" w:sz="0" w:space="0" w:color="auto"/>
              <w:bottom w:val="none" w:sz="0" w:space="0" w:color="auto"/>
            </w:tcBorders>
            <w:vAlign w:val="center"/>
          </w:tcPr>
          <w:p w14:paraId="319D35C2" w14:textId="2D1C728E"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890</w:t>
            </w:r>
          </w:p>
        </w:tc>
        <w:tc>
          <w:tcPr>
            <w:tcW w:w="354" w:type="pct"/>
            <w:tcBorders>
              <w:top w:val="none" w:sz="0" w:space="0" w:color="auto"/>
              <w:bottom w:val="none" w:sz="0" w:space="0" w:color="auto"/>
            </w:tcBorders>
            <w:vAlign w:val="center"/>
          </w:tcPr>
          <w:p w14:paraId="42E9F92F" w14:textId="795016F5"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730</w:t>
            </w:r>
          </w:p>
        </w:tc>
        <w:tc>
          <w:tcPr>
            <w:tcW w:w="354" w:type="pct"/>
            <w:tcBorders>
              <w:top w:val="none" w:sz="0" w:space="0" w:color="auto"/>
              <w:bottom w:val="none" w:sz="0" w:space="0" w:color="auto"/>
            </w:tcBorders>
            <w:vAlign w:val="center"/>
          </w:tcPr>
          <w:p w14:paraId="4AF34D18" w14:textId="41D770AC"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720</w:t>
            </w:r>
          </w:p>
        </w:tc>
      </w:tr>
      <w:tr w:rsidR="004F281D" w:rsidRPr="00C23E9B" w14:paraId="4328E266" w14:textId="72E1632A"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0337F34F" w14:textId="77777777" w:rsidR="004F281D" w:rsidRPr="00C23E9B" w:rsidRDefault="004F281D" w:rsidP="002B3108">
            <w:pPr>
              <w:spacing w:before="0" w:after="0"/>
              <w:jc w:val="left"/>
              <w:rPr>
                <w:rFonts w:cs="Arial"/>
                <w:sz w:val="14"/>
                <w:szCs w:val="14"/>
              </w:rPr>
            </w:pPr>
            <w:r w:rsidRPr="00C23E9B">
              <w:rPr>
                <w:rFonts w:cs="Arial"/>
                <w:sz w:val="14"/>
                <w:szCs w:val="14"/>
              </w:rPr>
              <w:t>Ammonium</w:t>
            </w:r>
          </w:p>
        </w:tc>
        <w:tc>
          <w:tcPr>
            <w:tcW w:w="405" w:type="pct"/>
            <w:vAlign w:val="center"/>
            <w:hideMark/>
          </w:tcPr>
          <w:p w14:paraId="147DCE68" w14:textId="77777777" w:rsidR="004F281D" w:rsidRPr="00C23E9B"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 NH</w:t>
            </w:r>
            <w:r w:rsidRPr="00C23E9B">
              <w:rPr>
                <w:rFonts w:cs="Arial"/>
                <w:sz w:val="14"/>
                <w:szCs w:val="14"/>
                <w:vertAlign w:val="subscript"/>
              </w:rPr>
              <w:t>4</w:t>
            </w:r>
            <w:r w:rsidRPr="00C23E9B">
              <w:rPr>
                <w:rFonts w:cs="Arial"/>
                <w:sz w:val="14"/>
                <w:szCs w:val="14"/>
              </w:rPr>
              <w:t>/L</w:t>
            </w:r>
          </w:p>
        </w:tc>
        <w:tc>
          <w:tcPr>
            <w:tcW w:w="364" w:type="pct"/>
            <w:vAlign w:val="center"/>
            <w:hideMark/>
          </w:tcPr>
          <w:p w14:paraId="1C770174"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45</w:t>
            </w:r>
          </w:p>
        </w:tc>
        <w:tc>
          <w:tcPr>
            <w:tcW w:w="364" w:type="pct"/>
            <w:vAlign w:val="center"/>
            <w:hideMark/>
          </w:tcPr>
          <w:p w14:paraId="1C7F8401"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80</w:t>
            </w:r>
          </w:p>
        </w:tc>
        <w:tc>
          <w:tcPr>
            <w:tcW w:w="364" w:type="pct"/>
            <w:vAlign w:val="center"/>
            <w:hideMark/>
          </w:tcPr>
          <w:p w14:paraId="62F7CB11"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43</w:t>
            </w:r>
          </w:p>
        </w:tc>
        <w:tc>
          <w:tcPr>
            <w:tcW w:w="364" w:type="pct"/>
            <w:vAlign w:val="center"/>
            <w:hideMark/>
          </w:tcPr>
          <w:p w14:paraId="57362790"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37</w:t>
            </w:r>
          </w:p>
        </w:tc>
        <w:tc>
          <w:tcPr>
            <w:tcW w:w="364" w:type="pct"/>
            <w:vAlign w:val="center"/>
            <w:hideMark/>
          </w:tcPr>
          <w:p w14:paraId="539897BA"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9,7</w:t>
            </w:r>
          </w:p>
        </w:tc>
        <w:tc>
          <w:tcPr>
            <w:tcW w:w="364" w:type="pct"/>
            <w:vAlign w:val="center"/>
            <w:hideMark/>
          </w:tcPr>
          <w:p w14:paraId="2001A14D"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9</w:t>
            </w:r>
          </w:p>
        </w:tc>
        <w:tc>
          <w:tcPr>
            <w:tcW w:w="364" w:type="pct"/>
            <w:vAlign w:val="center"/>
            <w:hideMark/>
          </w:tcPr>
          <w:p w14:paraId="7995BB92" w14:textId="77777777" w:rsidR="004F281D" w:rsidRPr="001E718A" w:rsidRDefault="004F281D" w:rsidP="002B3108">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49</w:t>
            </w:r>
          </w:p>
        </w:tc>
        <w:tc>
          <w:tcPr>
            <w:tcW w:w="371" w:type="pct"/>
            <w:vAlign w:val="center"/>
          </w:tcPr>
          <w:p w14:paraId="0049BD83" w14:textId="6BA09224"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31</w:t>
            </w:r>
          </w:p>
        </w:tc>
        <w:tc>
          <w:tcPr>
            <w:tcW w:w="354" w:type="pct"/>
            <w:vAlign w:val="center"/>
          </w:tcPr>
          <w:p w14:paraId="27F80C9A" w14:textId="2325D6FF" w:rsidR="004F281D" w:rsidRPr="001E718A" w:rsidRDefault="004F281D" w:rsidP="002B3108">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41</w:t>
            </w:r>
          </w:p>
        </w:tc>
        <w:tc>
          <w:tcPr>
            <w:tcW w:w="354" w:type="pct"/>
            <w:vAlign w:val="center"/>
          </w:tcPr>
          <w:p w14:paraId="70D70E2E" w14:textId="53B540E4"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8,2</w:t>
            </w:r>
          </w:p>
        </w:tc>
        <w:tc>
          <w:tcPr>
            <w:tcW w:w="354" w:type="pct"/>
            <w:vAlign w:val="center"/>
          </w:tcPr>
          <w:p w14:paraId="4BA62D1B" w14:textId="317CDAB6"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30</w:t>
            </w:r>
          </w:p>
        </w:tc>
      </w:tr>
      <w:tr w:rsidR="004F281D" w:rsidRPr="00C23E9B" w14:paraId="78AB99B0" w14:textId="411D3F8C"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12822884" w14:textId="420E76BC" w:rsidR="004F281D" w:rsidRPr="00C23E9B" w:rsidRDefault="004F281D" w:rsidP="002B3108">
            <w:pPr>
              <w:spacing w:before="0" w:after="0"/>
              <w:jc w:val="left"/>
              <w:rPr>
                <w:rFonts w:cs="Arial"/>
                <w:sz w:val="14"/>
                <w:szCs w:val="14"/>
              </w:rPr>
            </w:pPr>
            <w:r w:rsidRPr="00C23E9B">
              <w:rPr>
                <w:rFonts w:cs="Arial"/>
                <w:sz w:val="14"/>
                <w:szCs w:val="14"/>
              </w:rPr>
              <w:t>Chrome</w:t>
            </w:r>
          </w:p>
        </w:tc>
        <w:tc>
          <w:tcPr>
            <w:tcW w:w="405" w:type="pct"/>
            <w:tcBorders>
              <w:top w:val="none" w:sz="0" w:space="0" w:color="auto"/>
              <w:bottom w:val="none" w:sz="0" w:space="0" w:color="auto"/>
            </w:tcBorders>
            <w:vAlign w:val="center"/>
            <w:hideMark/>
          </w:tcPr>
          <w:p w14:paraId="2659120B" w14:textId="77777777" w:rsidR="004F281D" w:rsidRPr="00C23E9B"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4847F20A"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480</w:t>
            </w:r>
          </w:p>
        </w:tc>
        <w:tc>
          <w:tcPr>
            <w:tcW w:w="364" w:type="pct"/>
            <w:tcBorders>
              <w:top w:val="none" w:sz="0" w:space="0" w:color="auto"/>
              <w:bottom w:val="none" w:sz="0" w:space="0" w:color="auto"/>
            </w:tcBorders>
            <w:vAlign w:val="center"/>
            <w:hideMark/>
          </w:tcPr>
          <w:p w14:paraId="0B1D32EB"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1 000</w:t>
            </w:r>
          </w:p>
        </w:tc>
        <w:tc>
          <w:tcPr>
            <w:tcW w:w="364" w:type="pct"/>
            <w:tcBorders>
              <w:top w:val="none" w:sz="0" w:space="0" w:color="auto"/>
              <w:bottom w:val="none" w:sz="0" w:space="0" w:color="auto"/>
            </w:tcBorders>
            <w:vAlign w:val="center"/>
            <w:hideMark/>
          </w:tcPr>
          <w:p w14:paraId="7A370735"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1 100</w:t>
            </w:r>
          </w:p>
        </w:tc>
        <w:tc>
          <w:tcPr>
            <w:tcW w:w="364" w:type="pct"/>
            <w:tcBorders>
              <w:top w:val="none" w:sz="0" w:space="0" w:color="auto"/>
              <w:bottom w:val="none" w:sz="0" w:space="0" w:color="auto"/>
            </w:tcBorders>
            <w:vAlign w:val="center"/>
            <w:hideMark/>
          </w:tcPr>
          <w:p w14:paraId="2C1C720B"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730</w:t>
            </w:r>
          </w:p>
        </w:tc>
        <w:tc>
          <w:tcPr>
            <w:tcW w:w="364" w:type="pct"/>
            <w:tcBorders>
              <w:top w:val="none" w:sz="0" w:space="0" w:color="auto"/>
              <w:bottom w:val="none" w:sz="0" w:space="0" w:color="auto"/>
            </w:tcBorders>
            <w:vAlign w:val="center"/>
            <w:hideMark/>
          </w:tcPr>
          <w:p w14:paraId="5A4FD827" w14:textId="0286EAE2"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300</w:t>
            </w:r>
          </w:p>
        </w:tc>
        <w:tc>
          <w:tcPr>
            <w:tcW w:w="364" w:type="pct"/>
            <w:tcBorders>
              <w:top w:val="none" w:sz="0" w:space="0" w:color="auto"/>
              <w:bottom w:val="none" w:sz="0" w:space="0" w:color="auto"/>
            </w:tcBorders>
            <w:vAlign w:val="center"/>
            <w:hideMark/>
          </w:tcPr>
          <w:p w14:paraId="442426EF" w14:textId="77777777"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960</w:t>
            </w:r>
          </w:p>
        </w:tc>
        <w:tc>
          <w:tcPr>
            <w:tcW w:w="364" w:type="pct"/>
            <w:tcBorders>
              <w:top w:val="none" w:sz="0" w:space="0" w:color="auto"/>
              <w:bottom w:val="none" w:sz="0" w:space="0" w:color="auto"/>
            </w:tcBorders>
            <w:vAlign w:val="center"/>
            <w:hideMark/>
          </w:tcPr>
          <w:p w14:paraId="39F685B4" w14:textId="0CED83C5" w:rsidR="004F281D" w:rsidRPr="001E718A" w:rsidRDefault="004F281D" w:rsidP="002B3108">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000</w:t>
            </w:r>
          </w:p>
        </w:tc>
        <w:tc>
          <w:tcPr>
            <w:tcW w:w="371" w:type="pct"/>
            <w:tcBorders>
              <w:top w:val="none" w:sz="0" w:space="0" w:color="auto"/>
              <w:bottom w:val="none" w:sz="0" w:space="0" w:color="auto"/>
            </w:tcBorders>
            <w:vAlign w:val="center"/>
          </w:tcPr>
          <w:p w14:paraId="41740CED" w14:textId="757FA45D"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610</w:t>
            </w:r>
          </w:p>
        </w:tc>
        <w:tc>
          <w:tcPr>
            <w:tcW w:w="354" w:type="pct"/>
            <w:tcBorders>
              <w:top w:val="none" w:sz="0" w:space="0" w:color="auto"/>
              <w:bottom w:val="none" w:sz="0" w:space="0" w:color="auto"/>
            </w:tcBorders>
            <w:vAlign w:val="center"/>
          </w:tcPr>
          <w:p w14:paraId="1C20C554" w14:textId="0EE4E1BB" w:rsidR="004F281D" w:rsidRPr="001E718A" w:rsidRDefault="004F281D" w:rsidP="002B3108">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100</w:t>
            </w:r>
          </w:p>
        </w:tc>
        <w:tc>
          <w:tcPr>
            <w:tcW w:w="354" w:type="pct"/>
            <w:tcBorders>
              <w:top w:val="none" w:sz="0" w:space="0" w:color="auto"/>
              <w:bottom w:val="none" w:sz="0" w:space="0" w:color="auto"/>
            </w:tcBorders>
            <w:vAlign w:val="center"/>
          </w:tcPr>
          <w:p w14:paraId="339A49F7" w14:textId="7DB48023"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200</w:t>
            </w:r>
          </w:p>
        </w:tc>
        <w:tc>
          <w:tcPr>
            <w:tcW w:w="354" w:type="pct"/>
            <w:tcBorders>
              <w:top w:val="none" w:sz="0" w:space="0" w:color="auto"/>
              <w:bottom w:val="none" w:sz="0" w:space="0" w:color="auto"/>
            </w:tcBorders>
            <w:vAlign w:val="center"/>
          </w:tcPr>
          <w:p w14:paraId="1A1BB66D" w14:textId="10A4BF08"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w:t>
            </w:r>
            <w:r w:rsidR="00B648A8" w:rsidRPr="001E718A">
              <w:rPr>
                <w:rFonts w:cs="Arial"/>
                <w:color w:val="auto"/>
                <w:sz w:val="14"/>
                <w:szCs w:val="14"/>
              </w:rPr>
              <w:t> </w:t>
            </w:r>
            <w:r w:rsidRPr="001E718A">
              <w:rPr>
                <w:rFonts w:cs="Arial"/>
                <w:color w:val="auto"/>
                <w:sz w:val="14"/>
                <w:szCs w:val="14"/>
              </w:rPr>
              <w:t>200</w:t>
            </w:r>
          </w:p>
        </w:tc>
      </w:tr>
      <w:tr w:rsidR="004F281D" w:rsidRPr="00C23E9B" w14:paraId="4DB710F6" w14:textId="343241E6"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6A33FC1B" w14:textId="77777777" w:rsidR="004F281D" w:rsidRPr="00C23E9B" w:rsidRDefault="004F281D" w:rsidP="002563D0">
            <w:pPr>
              <w:spacing w:before="0" w:after="0"/>
              <w:jc w:val="left"/>
              <w:rPr>
                <w:rFonts w:cs="Arial"/>
                <w:sz w:val="14"/>
                <w:szCs w:val="14"/>
              </w:rPr>
            </w:pPr>
            <w:r w:rsidRPr="00C23E9B">
              <w:rPr>
                <w:rFonts w:cs="Arial"/>
                <w:sz w:val="14"/>
                <w:szCs w:val="14"/>
              </w:rPr>
              <w:t>Cadmium (Cd)</w:t>
            </w:r>
          </w:p>
        </w:tc>
        <w:tc>
          <w:tcPr>
            <w:tcW w:w="405" w:type="pct"/>
            <w:vAlign w:val="center"/>
            <w:hideMark/>
          </w:tcPr>
          <w:p w14:paraId="675B8BB8" w14:textId="77777777" w:rsidR="004F281D" w:rsidRPr="00C23E9B"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44AB5840"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&lt;38</w:t>
            </w:r>
          </w:p>
        </w:tc>
        <w:tc>
          <w:tcPr>
            <w:tcW w:w="364" w:type="pct"/>
            <w:vAlign w:val="center"/>
            <w:hideMark/>
          </w:tcPr>
          <w:p w14:paraId="7C6557ED"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&lt;38</w:t>
            </w:r>
          </w:p>
        </w:tc>
        <w:tc>
          <w:tcPr>
            <w:tcW w:w="364" w:type="pct"/>
            <w:vAlign w:val="center"/>
            <w:hideMark/>
          </w:tcPr>
          <w:p w14:paraId="56EB26A4"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&lt;38</w:t>
            </w:r>
          </w:p>
        </w:tc>
        <w:tc>
          <w:tcPr>
            <w:tcW w:w="364" w:type="pct"/>
            <w:vAlign w:val="center"/>
            <w:hideMark/>
          </w:tcPr>
          <w:p w14:paraId="1636520C" w14:textId="3FEDD886"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&lt;15</w:t>
            </w:r>
          </w:p>
        </w:tc>
        <w:tc>
          <w:tcPr>
            <w:tcW w:w="364" w:type="pct"/>
            <w:vAlign w:val="center"/>
            <w:hideMark/>
          </w:tcPr>
          <w:p w14:paraId="3CF6627D" w14:textId="2298586F"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&lt;38</w:t>
            </w:r>
          </w:p>
        </w:tc>
        <w:tc>
          <w:tcPr>
            <w:tcW w:w="364" w:type="pct"/>
            <w:vAlign w:val="center"/>
            <w:hideMark/>
          </w:tcPr>
          <w:p w14:paraId="532D1DDD"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&lt;38</w:t>
            </w:r>
          </w:p>
        </w:tc>
        <w:tc>
          <w:tcPr>
            <w:tcW w:w="364" w:type="pct"/>
            <w:vAlign w:val="center"/>
            <w:hideMark/>
          </w:tcPr>
          <w:p w14:paraId="04DF99EE" w14:textId="1DB278DB"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&lt;15</w:t>
            </w:r>
          </w:p>
        </w:tc>
        <w:tc>
          <w:tcPr>
            <w:tcW w:w="371" w:type="pct"/>
            <w:vAlign w:val="center"/>
          </w:tcPr>
          <w:p w14:paraId="1120EF7E" w14:textId="745BBE69"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&lt;1,5</w:t>
            </w:r>
          </w:p>
        </w:tc>
        <w:tc>
          <w:tcPr>
            <w:tcW w:w="354" w:type="pct"/>
            <w:vAlign w:val="center"/>
          </w:tcPr>
          <w:p w14:paraId="379078CF" w14:textId="0D8AB281"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&lt;1,5</w:t>
            </w:r>
          </w:p>
        </w:tc>
        <w:tc>
          <w:tcPr>
            <w:tcW w:w="354" w:type="pct"/>
            <w:vAlign w:val="center"/>
          </w:tcPr>
          <w:p w14:paraId="44DCFACF" w14:textId="45C86628"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&lt;1,5</w:t>
            </w:r>
          </w:p>
        </w:tc>
        <w:tc>
          <w:tcPr>
            <w:tcW w:w="354" w:type="pct"/>
            <w:vAlign w:val="center"/>
          </w:tcPr>
          <w:p w14:paraId="0716E748" w14:textId="52BA07C1"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&lt;38</w:t>
            </w:r>
          </w:p>
        </w:tc>
      </w:tr>
      <w:tr w:rsidR="004F281D" w:rsidRPr="00C23E9B" w14:paraId="160C74A0" w14:textId="14B356A7"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031281AA" w14:textId="77777777" w:rsidR="004F281D" w:rsidRPr="00C23E9B" w:rsidRDefault="004F281D" w:rsidP="002563D0">
            <w:pPr>
              <w:spacing w:before="0" w:after="0"/>
              <w:jc w:val="left"/>
              <w:rPr>
                <w:rFonts w:cs="Arial"/>
                <w:sz w:val="14"/>
                <w:szCs w:val="14"/>
              </w:rPr>
            </w:pPr>
            <w:r w:rsidRPr="00C23E9B">
              <w:rPr>
                <w:rFonts w:cs="Arial"/>
                <w:sz w:val="14"/>
                <w:szCs w:val="14"/>
              </w:rPr>
              <w:t>Arsenic (As)</w:t>
            </w:r>
          </w:p>
        </w:tc>
        <w:tc>
          <w:tcPr>
            <w:tcW w:w="405" w:type="pct"/>
            <w:tcBorders>
              <w:top w:val="none" w:sz="0" w:space="0" w:color="auto"/>
              <w:bottom w:val="none" w:sz="0" w:space="0" w:color="auto"/>
            </w:tcBorders>
            <w:vAlign w:val="center"/>
            <w:hideMark/>
          </w:tcPr>
          <w:p w14:paraId="7805177E"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0D61C3E0"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79</w:t>
            </w:r>
          </w:p>
        </w:tc>
        <w:tc>
          <w:tcPr>
            <w:tcW w:w="364" w:type="pct"/>
            <w:tcBorders>
              <w:top w:val="none" w:sz="0" w:space="0" w:color="auto"/>
              <w:bottom w:val="none" w:sz="0" w:space="0" w:color="auto"/>
            </w:tcBorders>
            <w:vAlign w:val="center"/>
            <w:hideMark/>
          </w:tcPr>
          <w:p w14:paraId="7AA413C1"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170</w:t>
            </w:r>
          </w:p>
        </w:tc>
        <w:tc>
          <w:tcPr>
            <w:tcW w:w="364" w:type="pct"/>
            <w:tcBorders>
              <w:top w:val="none" w:sz="0" w:space="0" w:color="auto"/>
              <w:bottom w:val="none" w:sz="0" w:space="0" w:color="auto"/>
            </w:tcBorders>
            <w:vAlign w:val="center"/>
            <w:hideMark/>
          </w:tcPr>
          <w:p w14:paraId="0396D9D7"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180</w:t>
            </w:r>
          </w:p>
        </w:tc>
        <w:tc>
          <w:tcPr>
            <w:tcW w:w="364" w:type="pct"/>
            <w:tcBorders>
              <w:top w:val="none" w:sz="0" w:space="0" w:color="auto"/>
              <w:bottom w:val="none" w:sz="0" w:space="0" w:color="auto"/>
            </w:tcBorders>
            <w:vAlign w:val="center"/>
            <w:hideMark/>
          </w:tcPr>
          <w:p w14:paraId="4D2FB0FF"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170</w:t>
            </w:r>
          </w:p>
        </w:tc>
        <w:tc>
          <w:tcPr>
            <w:tcW w:w="364" w:type="pct"/>
            <w:tcBorders>
              <w:top w:val="none" w:sz="0" w:space="0" w:color="auto"/>
              <w:bottom w:val="none" w:sz="0" w:space="0" w:color="auto"/>
            </w:tcBorders>
            <w:vAlign w:val="center"/>
            <w:hideMark/>
          </w:tcPr>
          <w:p w14:paraId="39A600B4"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230</w:t>
            </w:r>
          </w:p>
        </w:tc>
        <w:tc>
          <w:tcPr>
            <w:tcW w:w="364" w:type="pct"/>
            <w:tcBorders>
              <w:top w:val="none" w:sz="0" w:space="0" w:color="auto"/>
              <w:bottom w:val="none" w:sz="0" w:space="0" w:color="auto"/>
            </w:tcBorders>
            <w:vAlign w:val="center"/>
            <w:hideMark/>
          </w:tcPr>
          <w:p w14:paraId="3075B99B"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300</w:t>
            </w:r>
          </w:p>
        </w:tc>
        <w:tc>
          <w:tcPr>
            <w:tcW w:w="364" w:type="pct"/>
            <w:tcBorders>
              <w:top w:val="none" w:sz="0" w:space="0" w:color="auto"/>
              <w:bottom w:val="none" w:sz="0" w:space="0" w:color="auto"/>
            </w:tcBorders>
            <w:vAlign w:val="center"/>
            <w:hideMark/>
          </w:tcPr>
          <w:p w14:paraId="2F5E3C56"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160</w:t>
            </w:r>
          </w:p>
        </w:tc>
        <w:tc>
          <w:tcPr>
            <w:tcW w:w="371" w:type="pct"/>
            <w:tcBorders>
              <w:top w:val="none" w:sz="0" w:space="0" w:color="auto"/>
              <w:bottom w:val="none" w:sz="0" w:space="0" w:color="auto"/>
            </w:tcBorders>
            <w:vAlign w:val="center"/>
          </w:tcPr>
          <w:p w14:paraId="4D3D7E97" w14:textId="5AF4E97F"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150</w:t>
            </w:r>
          </w:p>
        </w:tc>
        <w:tc>
          <w:tcPr>
            <w:tcW w:w="354" w:type="pct"/>
            <w:tcBorders>
              <w:top w:val="none" w:sz="0" w:space="0" w:color="auto"/>
              <w:bottom w:val="none" w:sz="0" w:space="0" w:color="auto"/>
            </w:tcBorders>
            <w:vAlign w:val="center"/>
          </w:tcPr>
          <w:p w14:paraId="4B2E4E68" w14:textId="0C23699E"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230</w:t>
            </w:r>
          </w:p>
        </w:tc>
        <w:tc>
          <w:tcPr>
            <w:tcW w:w="354" w:type="pct"/>
            <w:tcBorders>
              <w:top w:val="none" w:sz="0" w:space="0" w:color="auto"/>
              <w:bottom w:val="none" w:sz="0" w:space="0" w:color="auto"/>
            </w:tcBorders>
            <w:vAlign w:val="center"/>
          </w:tcPr>
          <w:p w14:paraId="376D125A" w14:textId="3403EDB7"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330</w:t>
            </w:r>
          </w:p>
        </w:tc>
        <w:tc>
          <w:tcPr>
            <w:tcW w:w="354" w:type="pct"/>
            <w:tcBorders>
              <w:top w:val="none" w:sz="0" w:space="0" w:color="auto"/>
              <w:bottom w:val="none" w:sz="0" w:space="0" w:color="auto"/>
            </w:tcBorders>
            <w:vAlign w:val="center"/>
          </w:tcPr>
          <w:p w14:paraId="3F0FFF90" w14:textId="0CA64A17"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370</w:t>
            </w:r>
          </w:p>
        </w:tc>
      </w:tr>
      <w:tr w:rsidR="004F281D" w:rsidRPr="00C23E9B" w14:paraId="4EEE97A5" w14:textId="63CC084F"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76E2E42E" w14:textId="77777777" w:rsidR="004F281D" w:rsidRPr="00C23E9B" w:rsidRDefault="004F281D" w:rsidP="002563D0">
            <w:pPr>
              <w:spacing w:before="0" w:after="0"/>
              <w:jc w:val="left"/>
              <w:rPr>
                <w:rFonts w:cs="Arial"/>
                <w:sz w:val="14"/>
                <w:szCs w:val="14"/>
              </w:rPr>
            </w:pPr>
            <w:r w:rsidRPr="00C23E9B">
              <w:rPr>
                <w:rFonts w:cs="Arial"/>
                <w:sz w:val="14"/>
                <w:szCs w:val="14"/>
              </w:rPr>
              <w:t>Plomb (Pb)</w:t>
            </w:r>
          </w:p>
        </w:tc>
        <w:tc>
          <w:tcPr>
            <w:tcW w:w="405" w:type="pct"/>
            <w:vAlign w:val="center"/>
            <w:hideMark/>
          </w:tcPr>
          <w:p w14:paraId="7958B28B" w14:textId="77777777" w:rsidR="004F281D" w:rsidRPr="00C23E9B"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59DE8D15"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vAlign w:val="center"/>
            <w:hideMark/>
          </w:tcPr>
          <w:p w14:paraId="49D741FC"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vAlign w:val="center"/>
            <w:hideMark/>
          </w:tcPr>
          <w:p w14:paraId="620B34D7"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vAlign w:val="center"/>
            <w:hideMark/>
          </w:tcPr>
          <w:p w14:paraId="62F70334" w14:textId="62D33E13"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&lt;100</w:t>
            </w:r>
          </w:p>
        </w:tc>
        <w:tc>
          <w:tcPr>
            <w:tcW w:w="364" w:type="pct"/>
            <w:vAlign w:val="center"/>
            <w:hideMark/>
          </w:tcPr>
          <w:p w14:paraId="3942DFB2" w14:textId="5D015AE8"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vAlign w:val="center"/>
            <w:hideMark/>
          </w:tcPr>
          <w:p w14:paraId="558C8887"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vAlign w:val="center"/>
            <w:hideMark/>
          </w:tcPr>
          <w:p w14:paraId="0B5E8D38" w14:textId="3BDCFE32"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&lt;100</w:t>
            </w:r>
          </w:p>
        </w:tc>
        <w:tc>
          <w:tcPr>
            <w:tcW w:w="371" w:type="pct"/>
            <w:vAlign w:val="center"/>
          </w:tcPr>
          <w:p w14:paraId="455C5F95" w14:textId="0DCEF32D"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&lt;10</w:t>
            </w:r>
          </w:p>
        </w:tc>
        <w:tc>
          <w:tcPr>
            <w:tcW w:w="354" w:type="pct"/>
            <w:vAlign w:val="center"/>
          </w:tcPr>
          <w:p w14:paraId="03CBA07D" w14:textId="419B8BB0"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&lt;10</w:t>
            </w:r>
          </w:p>
        </w:tc>
        <w:tc>
          <w:tcPr>
            <w:tcW w:w="354" w:type="pct"/>
            <w:vAlign w:val="center"/>
          </w:tcPr>
          <w:p w14:paraId="5352D13D" w14:textId="344D86D6"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&lt;10</w:t>
            </w:r>
          </w:p>
        </w:tc>
        <w:tc>
          <w:tcPr>
            <w:tcW w:w="354" w:type="pct"/>
            <w:vAlign w:val="center"/>
          </w:tcPr>
          <w:p w14:paraId="2567A61A" w14:textId="40457EC6"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&lt;250</w:t>
            </w:r>
          </w:p>
        </w:tc>
      </w:tr>
      <w:tr w:rsidR="004F281D" w:rsidRPr="00C23E9B" w14:paraId="0E1C418C" w14:textId="145C0066"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323C83D6" w14:textId="77777777" w:rsidR="004F281D" w:rsidRPr="00C23E9B" w:rsidRDefault="004F281D" w:rsidP="002563D0">
            <w:pPr>
              <w:spacing w:before="0" w:after="0"/>
              <w:jc w:val="left"/>
              <w:rPr>
                <w:rFonts w:cs="Arial"/>
                <w:sz w:val="14"/>
                <w:szCs w:val="14"/>
              </w:rPr>
            </w:pPr>
            <w:r w:rsidRPr="00C23E9B">
              <w:rPr>
                <w:rFonts w:cs="Arial"/>
                <w:sz w:val="14"/>
                <w:szCs w:val="14"/>
              </w:rPr>
              <w:t>Mercure (Hg)</w:t>
            </w:r>
          </w:p>
        </w:tc>
        <w:tc>
          <w:tcPr>
            <w:tcW w:w="405" w:type="pct"/>
            <w:tcBorders>
              <w:top w:val="none" w:sz="0" w:space="0" w:color="auto"/>
              <w:bottom w:val="none" w:sz="0" w:space="0" w:color="auto"/>
            </w:tcBorders>
            <w:vAlign w:val="center"/>
            <w:hideMark/>
          </w:tcPr>
          <w:p w14:paraId="569A7BFD"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15C8E59F"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tcBorders>
              <w:top w:val="none" w:sz="0" w:space="0" w:color="auto"/>
              <w:bottom w:val="none" w:sz="0" w:space="0" w:color="auto"/>
            </w:tcBorders>
            <w:vAlign w:val="center"/>
            <w:hideMark/>
          </w:tcPr>
          <w:p w14:paraId="571DC739"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tcBorders>
              <w:top w:val="none" w:sz="0" w:space="0" w:color="auto"/>
              <w:bottom w:val="none" w:sz="0" w:space="0" w:color="auto"/>
            </w:tcBorders>
            <w:vAlign w:val="center"/>
            <w:hideMark/>
          </w:tcPr>
          <w:p w14:paraId="2C70B3F8"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tcBorders>
              <w:top w:val="none" w:sz="0" w:space="0" w:color="auto"/>
              <w:bottom w:val="none" w:sz="0" w:space="0" w:color="auto"/>
            </w:tcBorders>
            <w:vAlign w:val="center"/>
            <w:hideMark/>
          </w:tcPr>
          <w:p w14:paraId="7AB4F7E6" w14:textId="2810A3C6"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&lt;1,0</w:t>
            </w:r>
          </w:p>
        </w:tc>
        <w:tc>
          <w:tcPr>
            <w:tcW w:w="364" w:type="pct"/>
            <w:tcBorders>
              <w:top w:val="none" w:sz="0" w:space="0" w:color="auto"/>
              <w:bottom w:val="none" w:sz="0" w:space="0" w:color="auto"/>
            </w:tcBorders>
            <w:vAlign w:val="center"/>
            <w:hideMark/>
          </w:tcPr>
          <w:p w14:paraId="0B972559"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tcBorders>
              <w:top w:val="none" w:sz="0" w:space="0" w:color="auto"/>
              <w:bottom w:val="none" w:sz="0" w:space="0" w:color="auto"/>
            </w:tcBorders>
            <w:vAlign w:val="center"/>
            <w:hideMark/>
          </w:tcPr>
          <w:p w14:paraId="4080854C" w14:textId="2274323E"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tcBorders>
              <w:top w:val="none" w:sz="0" w:space="0" w:color="auto"/>
              <w:bottom w:val="none" w:sz="0" w:space="0" w:color="auto"/>
            </w:tcBorders>
            <w:vAlign w:val="center"/>
            <w:hideMark/>
          </w:tcPr>
          <w:p w14:paraId="1D8696C5"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&lt;1,0</w:t>
            </w:r>
          </w:p>
        </w:tc>
        <w:tc>
          <w:tcPr>
            <w:tcW w:w="371" w:type="pct"/>
            <w:tcBorders>
              <w:top w:val="none" w:sz="0" w:space="0" w:color="auto"/>
              <w:bottom w:val="none" w:sz="0" w:space="0" w:color="auto"/>
            </w:tcBorders>
            <w:vAlign w:val="center"/>
          </w:tcPr>
          <w:p w14:paraId="4F52B518" w14:textId="2BE64356"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0,2</w:t>
            </w:r>
          </w:p>
        </w:tc>
        <w:tc>
          <w:tcPr>
            <w:tcW w:w="354" w:type="pct"/>
            <w:tcBorders>
              <w:top w:val="none" w:sz="0" w:space="0" w:color="auto"/>
              <w:bottom w:val="none" w:sz="0" w:space="0" w:color="auto"/>
            </w:tcBorders>
            <w:vAlign w:val="center"/>
          </w:tcPr>
          <w:p w14:paraId="32FA3608" w14:textId="5551D5F5"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&lt;0,5</w:t>
            </w:r>
          </w:p>
        </w:tc>
        <w:tc>
          <w:tcPr>
            <w:tcW w:w="354" w:type="pct"/>
            <w:tcBorders>
              <w:top w:val="none" w:sz="0" w:space="0" w:color="auto"/>
              <w:bottom w:val="none" w:sz="0" w:space="0" w:color="auto"/>
            </w:tcBorders>
            <w:vAlign w:val="center"/>
          </w:tcPr>
          <w:p w14:paraId="33ACC0B6" w14:textId="00ADA636"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&lt;0,5</w:t>
            </w:r>
          </w:p>
        </w:tc>
        <w:tc>
          <w:tcPr>
            <w:tcW w:w="354" w:type="pct"/>
            <w:tcBorders>
              <w:top w:val="none" w:sz="0" w:space="0" w:color="auto"/>
              <w:bottom w:val="none" w:sz="0" w:space="0" w:color="auto"/>
            </w:tcBorders>
            <w:vAlign w:val="center"/>
          </w:tcPr>
          <w:p w14:paraId="28881170" w14:textId="2803FBBE"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&lt;13</w:t>
            </w:r>
          </w:p>
        </w:tc>
      </w:tr>
      <w:tr w:rsidR="004F281D" w:rsidRPr="00C23E9B" w14:paraId="5108CB96" w14:textId="0711BB00"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6D0B4C15" w14:textId="77777777" w:rsidR="004F281D" w:rsidRPr="00C23E9B" w:rsidRDefault="004F281D" w:rsidP="002563D0">
            <w:pPr>
              <w:spacing w:before="0" w:after="0"/>
              <w:jc w:val="left"/>
              <w:rPr>
                <w:rFonts w:cs="Arial"/>
                <w:sz w:val="14"/>
                <w:szCs w:val="14"/>
              </w:rPr>
            </w:pPr>
            <w:r w:rsidRPr="00C23E9B">
              <w:rPr>
                <w:rFonts w:cs="Arial"/>
                <w:sz w:val="14"/>
                <w:szCs w:val="14"/>
              </w:rPr>
              <w:t>Cuivre (Cu)</w:t>
            </w:r>
          </w:p>
        </w:tc>
        <w:tc>
          <w:tcPr>
            <w:tcW w:w="405" w:type="pct"/>
            <w:vAlign w:val="center"/>
            <w:hideMark/>
          </w:tcPr>
          <w:p w14:paraId="6572B29E" w14:textId="77777777" w:rsidR="004F281D" w:rsidRPr="00C23E9B"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054F1DB0"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79</w:t>
            </w:r>
          </w:p>
        </w:tc>
        <w:tc>
          <w:tcPr>
            <w:tcW w:w="364" w:type="pct"/>
            <w:vAlign w:val="center"/>
            <w:hideMark/>
          </w:tcPr>
          <w:p w14:paraId="4732972B"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170</w:t>
            </w:r>
          </w:p>
        </w:tc>
        <w:tc>
          <w:tcPr>
            <w:tcW w:w="364" w:type="pct"/>
            <w:vAlign w:val="center"/>
            <w:hideMark/>
          </w:tcPr>
          <w:p w14:paraId="7ADE293B"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180</w:t>
            </w:r>
          </w:p>
        </w:tc>
        <w:tc>
          <w:tcPr>
            <w:tcW w:w="364" w:type="pct"/>
            <w:vAlign w:val="center"/>
            <w:hideMark/>
          </w:tcPr>
          <w:p w14:paraId="37E0A9C1"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&lt;50</w:t>
            </w:r>
          </w:p>
        </w:tc>
        <w:tc>
          <w:tcPr>
            <w:tcW w:w="364" w:type="pct"/>
            <w:vAlign w:val="center"/>
            <w:hideMark/>
          </w:tcPr>
          <w:p w14:paraId="40DD2B8D" w14:textId="5C787BED"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&lt;130</w:t>
            </w:r>
          </w:p>
        </w:tc>
        <w:tc>
          <w:tcPr>
            <w:tcW w:w="364" w:type="pct"/>
            <w:vAlign w:val="center"/>
            <w:hideMark/>
          </w:tcPr>
          <w:p w14:paraId="7FDCA346" w14:textId="153717BB"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&lt;130</w:t>
            </w:r>
          </w:p>
        </w:tc>
        <w:tc>
          <w:tcPr>
            <w:tcW w:w="364" w:type="pct"/>
            <w:vAlign w:val="center"/>
            <w:hideMark/>
          </w:tcPr>
          <w:p w14:paraId="4E70B994" w14:textId="7D96123C"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&lt;50</w:t>
            </w:r>
          </w:p>
        </w:tc>
        <w:tc>
          <w:tcPr>
            <w:tcW w:w="371" w:type="pct"/>
            <w:vAlign w:val="center"/>
          </w:tcPr>
          <w:p w14:paraId="558C3410" w14:textId="7E4EC437"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&lt;5</w:t>
            </w:r>
          </w:p>
        </w:tc>
        <w:tc>
          <w:tcPr>
            <w:tcW w:w="354" w:type="pct"/>
            <w:vAlign w:val="center"/>
          </w:tcPr>
          <w:p w14:paraId="7EB626B8" w14:textId="2ECA6958"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8</w:t>
            </w:r>
          </w:p>
        </w:tc>
        <w:tc>
          <w:tcPr>
            <w:tcW w:w="354" w:type="pct"/>
            <w:vAlign w:val="center"/>
          </w:tcPr>
          <w:p w14:paraId="45C7F975" w14:textId="70DECF90"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5</w:t>
            </w:r>
          </w:p>
        </w:tc>
        <w:tc>
          <w:tcPr>
            <w:tcW w:w="354" w:type="pct"/>
            <w:vAlign w:val="center"/>
          </w:tcPr>
          <w:p w14:paraId="4E3FA326" w14:textId="279D1CB7"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&lt;130</w:t>
            </w:r>
          </w:p>
        </w:tc>
      </w:tr>
      <w:tr w:rsidR="004F281D" w:rsidRPr="00C23E9B" w14:paraId="6C6255F9" w14:textId="7A62D2D3"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59771E0B" w14:textId="77777777" w:rsidR="004F281D" w:rsidRPr="00C23E9B" w:rsidRDefault="004F281D" w:rsidP="002563D0">
            <w:pPr>
              <w:spacing w:before="0" w:after="0"/>
              <w:jc w:val="left"/>
              <w:rPr>
                <w:rFonts w:cs="Arial"/>
                <w:sz w:val="14"/>
                <w:szCs w:val="14"/>
              </w:rPr>
            </w:pPr>
            <w:r w:rsidRPr="00C23E9B">
              <w:rPr>
                <w:rFonts w:cs="Arial"/>
                <w:sz w:val="14"/>
                <w:szCs w:val="14"/>
              </w:rPr>
              <w:t>Nickel (Ni)</w:t>
            </w:r>
          </w:p>
        </w:tc>
        <w:tc>
          <w:tcPr>
            <w:tcW w:w="405" w:type="pct"/>
            <w:tcBorders>
              <w:top w:val="none" w:sz="0" w:space="0" w:color="auto"/>
              <w:bottom w:val="none" w:sz="0" w:space="0" w:color="auto"/>
            </w:tcBorders>
            <w:vAlign w:val="center"/>
            <w:hideMark/>
          </w:tcPr>
          <w:p w14:paraId="49C8830F"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38FA9F94"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tcBorders>
              <w:top w:val="none" w:sz="0" w:space="0" w:color="auto"/>
              <w:bottom w:val="none" w:sz="0" w:space="0" w:color="auto"/>
            </w:tcBorders>
            <w:vAlign w:val="center"/>
            <w:hideMark/>
          </w:tcPr>
          <w:p w14:paraId="01C8CA02"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280</w:t>
            </w:r>
          </w:p>
        </w:tc>
        <w:tc>
          <w:tcPr>
            <w:tcW w:w="364" w:type="pct"/>
            <w:tcBorders>
              <w:top w:val="none" w:sz="0" w:space="0" w:color="auto"/>
              <w:bottom w:val="none" w:sz="0" w:space="0" w:color="auto"/>
            </w:tcBorders>
            <w:vAlign w:val="center"/>
            <w:hideMark/>
          </w:tcPr>
          <w:p w14:paraId="0EFA6F05"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300</w:t>
            </w:r>
          </w:p>
        </w:tc>
        <w:tc>
          <w:tcPr>
            <w:tcW w:w="364" w:type="pct"/>
            <w:tcBorders>
              <w:top w:val="none" w:sz="0" w:space="0" w:color="auto"/>
              <w:bottom w:val="none" w:sz="0" w:space="0" w:color="auto"/>
            </w:tcBorders>
            <w:vAlign w:val="center"/>
            <w:hideMark/>
          </w:tcPr>
          <w:p w14:paraId="3881C073"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240</w:t>
            </w:r>
          </w:p>
        </w:tc>
        <w:tc>
          <w:tcPr>
            <w:tcW w:w="364" w:type="pct"/>
            <w:tcBorders>
              <w:top w:val="none" w:sz="0" w:space="0" w:color="auto"/>
              <w:bottom w:val="none" w:sz="0" w:space="0" w:color="auto"/>
            </w:tcBorders>
            <w:vAlign w:val="center"/>
            <w:hideMark/>
          </w:tcPr>
          <w:p w14:paraId="64C0DE02"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360</w:t>
            </w:r>
          </w:p>
        </w:tc>
        <w:tc>
          <w:tcPr>
            <w:tcW w:w="364" w:type="pct"/>
            <w:tcBorders>
              <w:top w:val="none" w:sz="0" w:space="0" w:color="auto"/>
              <w:bottom w:val="none" w:sz="0" w:space="0" w:color="auto"/>
            </w:tcBorders>
            <w:vAlign w:val="center"/>
            <w:hideMark/>
          </w:tcPr>
          <w:p w14:paraId="5611D196"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290</w:t>
            </w:r>
          </w:p>
        </w:tc>
        <w:tc>
          <w:tcPr>
            <w:tcW w:w="364" w:type="pct"/>
            <w:tcBorders>
              <w:top w:val="none" w:sz="0" w:space="0" w:color="auto"/>
              <w:bottom w:val="none" w:sz="0" w:space="0" w:color="auto"/>
            </w:tcBorders>
            <w:vAlign w:val="center"/>
            <w:hideMark/>
          </w:tcPr>
          <w:p w14:paraId="04A23FB0"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310</w:t>
            </w:r>
          </w:p>
        </w:tc>
        <w:tc>
          <w:tcPr>
            <w:tcW w:w="371" w:type="pct"/>
            <w:tcBorders>
              <w:top w:val="none" w:sz="0" w:space="0" w:color="auto"/>
              <w:bottom w:val="none" w:sz="0" w:space="0" w:color="auto"/>
            </w:tcBorders>
            <w:vAlign w:val="center"/>
          </w:tcPr>
          <w:p w14:paraId="5F71EE65" w14:textId="232CA07C"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200</w:t>
            </w:r>
          </w:p>
        </w:tc>
        <w:tc>
          <w:tcPr>
            <w:tcW w:w="354" w:type="pct"/>
            <w:tcBorders>
              <w:top w:val="none" w:sz="0" w:space="0" w:color="auto"/>
              <w:bottom w:val="none" w:sz="0" w:space="0" w:color="auto"/>
            </w:tcBorders>
            <w:vAlign w:val="center"/>
          </w:tcPr>
          <w:p w14:paraId="30D38005" w14:textId="0D9F0F86"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290</w:t>
            </w:r>
          </w:p>
        </w:tc>
        <w:tc>
          <w:tcPr>
            <w:tcW w:w="354" w:type="pct"/>
            <w:tcBorders>
              <w:top w:val="none" w:sz="0" w:space="0" w:color="auto"/>
              <w:bottom w:val="none" w:sz="0" w:space="0" w:color="auto"/>
            </w:tcBorders>
            <w:vAlign w:val="center"/>
          </w:tcPr>
          <w:p w14:paraId="2B9E1B9C" w14:textId="3667A90A"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350</w:t>
            </w:r>
          </w:p>
        </w:tc>
        <w:tc>
          <w:tcPr>
            <w:tcW w:w="354" w:type="pct"/>
            <w:tcBorders>
              <w:top w:val="none" w:sz="0" w:space="0" w:color="auto"/>
              <w:bottom w:val="none" w:sz="0" w:space="0" w:color="auto"/>
            </w:tcBorders>
            <w:vAlign w:val="center"/>
          </w:tcPr>
          <w:p w14:paraId="3C3EE9AE" w14:textId="19464ED1"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370</w:t>
            </w:r>
          </w:p>
        </w:tc>
      </w:tr>
      <w:tr w:rsidR="004F281D" w:rsidRPr="00C23E9B" w14:paraId="19B3A5D0" w14:textId="549789F5"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13891CC2" w14:textId="77777777" w:rsidR="004F281D" w:rsidRPr="00C23E9B" w:rsidRDefault="004F281D" w:rsidP="002563D0">
            <w:pPr>
              <w:spacing w:before="0" w:after="0"/>
              <w:jc w:val="left"/>
              <w:rPr>
                <w:rFonts w:cs="Arial"/>
                <w:sz w:val="14"/>
                <w:szCs w:val="14"/>
              </w:rPr>
            </w:pPr>
            <w:r w:rsidRPr="00C23E9B">
              <w:rPr>
                <w:rFonts w:cs="Arial"/>
                <w:sz w:val="14"/>
                <w:szCs w:val="14"/>
              </w:rPr>
              <w:lastRenderedPageBreak/>
              <w:t>Manganèse (Mn)</w:t>
            </w:r>
          </w:p>
        </w:tc>
        <w:tc>
          <w:tcPr>
            <w:tcW w:w="405" w:type="pct"/>
            <w:vAlign w:val="center"/>
            <w:hideMark/>
          </w:tcPr>
          <w:p w14:paraId="0E20F627" w14:textId="77777777" w:rsidR="004F281D" w:rsidRPr="00C23E9B"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365B3B03"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130</w:t>
            </w:r>
          </w:p>
        </w:tc>
        <w:tc>
          <w:tcPr>
            <w:tcW w:w="364" w:type="pct"/>
            <w:vAlign w:val="center"/>
            <w:hideMark/>
          </w:tcPr>
          <w:p w14:paraId="64F3B688"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220</w:t>
            </w:r>
          </w:p>
        </w:tc>
        <w:tc>
          <w:tcPr>
            <w:tcW w:w="364" w:type="pct"/>
            <w:vAlign w:val="center"/>
            <w:hideMark/>
          </w:tcPr>
          <w:p w14:paraId="74AE7471"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210</w:t>
            </w:r>
          </w:p>
        </w:tc>
        <w:tc>
          <w:tcPr>
            <w:tcW w:w="364" w:type="pct"/>
            <w:vAlign w:val="center"/>
            <w:hideMark/>
          </w:tcPr>
          <w:p w14:paraId="63B6089D"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200</w:t>
            </w:r>
          </w:p>
        </w:tc>
        <w:tc>
          <w:tcPr>
            <w:tcW w:w="364" w:type="pct"/>
            <w:vAlign w:val="center"/>
            <w:hideMark/>
          </w:tcPr>
          <w:p w14:paraId="597548B9"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250</w:t>
            </w:r>
          </w:p>
        </w:tc>
        <w:tc>
          <w:tcPr>
            <w:tcW w:w="364" w:type="pct"/>
            <w:vAlign w:val="center"/>
            <w:hideMark/>
          </w:tcPr>
          <w:p w14:paraId="0373CB4F"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140</w:t>
            </w:r>
          </w:p>
        </w:tc>
        <w:tc>
          <w:tcPr>
            <w:tcW w:w="364" w:type="pct"/>
            <w:vAlign w:val="center"/>
            <w:hideMark/>
          </w:tcPr>
          <w:p w14:paraId="0C4B50F9"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200</w:t>
            </w:r>
          </w:p>
        </w:tc>
        <w:tc>
          <w:tcPr>
            <w:tcW w:w="371" w:type="pct"/>
            <w:vAlign w:val="center"/>
          </w:tcPr>
          <w:p w14:paraId="406E0792" w14:textId="7EBE2E81"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180</w:t>
            </w:r>
          </w:p>
        </w:tc>
        <w:tc>
          <w:tcPr>
            <w:tcW w:w="354" w:type="pct"/>
            <w:vAlign w:val="center"/>
          </w:tcPr>
          <w:p w14:paraId="58253ED5" w14:textId="08E1B058"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210</w:t>
            </w:r>
          </w:p>
        </w:tc>
        <w:tc>
          <w:tcPr>
            <w:tcW w:w="354" w:type="pct"/>
            <w:vAlign w:val="center"/>
          </w:tcPr>
          <w:p w14:paraId="70F5B1F0" w14:textId="1B543E47"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130</w:t>
            </w:r>
          </w:p>
        </w:tc>
        <w:tc>
          <w:tcPr>
            <w:tcW w:w="354" w:type="pct"/>
            <w:vAlign w:val="center"/>
          </w:tcPr>
          <w:p w14:paraId="54945C5C" w14:textId="44EC07AC"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140</w:t>
            </w:r>
          </w:p>
        </w:tc>
      </w:tr>
      <w:tr w:rsidR="004F281D" w:rsidRPr="00C23E9B" w14:paraId="6555EEFE" w14:textId="5AA825E3"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1BECEDF0" w14:textId="77777777" w:rsidR="004F281D" w:rsidRPr="00C23E9B" w:rsidRDefault="004F281D" w:rsidP="002563D0">
            <w:pPr>
              <w:spacing w:before="0" w:after="0"/>
              <w:jc w:val="left"/>
              <w:rPr>
                <w:rFonts w:cs="Arial"/>
                <w:sz w:val="14"/>
                <w:szCs w:val="14"/>
              </w:rPr>
            </w:pPr>
            <w:r w:rsidRPr="00C23E9B">
              <w:rPr>
                <w:rFonts w:cs="Arial"/>
                <w:sz w:val="14"/>
                <w:szCs w:val="14"/>
              </w:rPr>
              <w:t>Etain (Sn)</w:t>
            </w:r>
          </w:p>
        </w:tc>
        <w:tc>
          <w:tcPr>
            <w:tcW w:w="405" w:type="pct"/>
            <w:tcBorders>
              <w:top w:val="none" w:sz="0" w:space="0" w:color="auto"/>
              <w:bottom w:val="none" w:sz="0" w:space="0" w:color="auto"/>
            </w:tcBorders>
            <w:vAlign w:val="center"/>
            <w:hideMark/>
          </w:tcPr>
          <w:p w14:paraId="6B70CDB4"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76A33391"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tcBorders>
              <w:top w:val="none" w:sz="0" w:space="0" w:color="auto"/>
              <w:bottom w:val="none" w:sz="0" w:space="0" w:color="auto"/>
            </w:tcBorders>
            <w:vAlign w:val="center"/>
            <w:hideMark/>
          </w:tcPr>
          <w:p w14:paraId="6DFE4399"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tcBorders>
              <w:top w:val="none" w:sz="0" w:space="0" w:color="auto"/>
              <w:bottom w:val="none" w:sz="0" w:space="0" w:color="auto"/>
            </w:tcBorders>
            <w:vAlign w:val="center"/>
            <w:hideMark/>
          </w:tcPr>
          <w:p w14:paraId="4E744396"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tcBorders>
              <w:top w:val="none" w:sz="0" w:space="0" w:color="auto"/>
              <w:bottom w:val="none" w:sz="0" w:space="0" w:color="auto"/>
            </w:tcBorders>
            <w:vAlign w:val="center"/>
            <w:hideMark/>
          </w:tcPr>
          <w:p w14:paraId="5D51A6D6"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&lt;100</w:t>
            </w:r>
          </w:p>
        </w:tc>
        <w:tc>
          <w:tcPr>
            <w:tcW w:w="364" w:type="pct"/>
            <w:tcBorders>
              <w:top w:val="none" w:sz="0" w:space="0" w:color="auto"/>
              <w:bottom w:val="none" w:sz="0" w:space="0" w:color="auto"/>
            </w:tcBorders>
            <w:vAlign w:val="center"/>
            <w:hideMark/>
          </w:tcPr>
          <w:p w14:paraId="207A3550" w14:textId="07191991"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tcBorders>
              <w:top w:val="none" w:sz="0" w:space="0" w:color="auto"/>
              <w:bottom w:val="none" w:sz="0" w:space="0" w:color="auto"/>
            </w:tcBorders>
            <w:vAlign w:val="center"/>
            <w:hideMark/>
          </w:tcPr>
          <w:p w14:paraId="0B5C022D" w14:textId="68F673A4"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c>
          <w:tcPr>
            <w:tcW w:w="364" w:type="pct"/>
            <w:tcBorders>
              <w:top w:val="none" w:sz="0" w:space="0" w:color="auto"/>
              <w:bottom w:val="none" w:sz="0" w:space="0" w:color="auto"/>
            </w:tcBorders>
            <w:vAlign w:val="center"/>
            <w:hideMark/>
          </w:tcPr>
          <w:p w14:paraId="63CC3018" w14:textId="51BF471C"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&lt;100</w:t>
            </w:r>
          </w:p>
        </w:tc>
        <w:tc>
          <w:tcPr>
            <w:tcW w:w="371" w:type="pct"/>
            <w:tcBorders>
              <w:top w:val="none" w:sz="0" w:space="0" w:color="auto"/>
              <w:bottom w:val="none" w:sz="0" w:space="0" w:color="auto"/>
            </w:tcBorders>
            <w:vAlign w:val="center"/>
          </w:tcPr>
          <w:p w14:paraId="2B5DE7F4" w14:textId="34630230"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28</w:t>
            </w:r>
          </w:p>
        </w:tc>
        <w:tc>
          <w:tcPr>
            <w:tcW w:w="354" w:type="pct"/>
            <w:tcBorders>
              <w:top w:val="none" w:sz="0" w:space="0" w:color="auto"/>
              <w:bottom w:val="none" w:sz="0" w:space="0" w:color="auto"/>
            </w:tcBorders>
            <w:vAlign w:val="center"/>
          </w:tcPr>
          <w:p w14:paraId="4C98504F" w14:textId="7A3732B6"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110</w:t>
            </w:r>
          </w:p>
        </w:tc>
        <w:tc>
          <w:tcPr>
            <w:tcW w:w="354" w:type="pct"/>
            <w:tcBorders>
              <w:top w:val="none" w:sz="0" w:space="0" w:color="auto"/>
              <w:bottom w:val="none" w:sz="0" w:space="0" w:color="auto"/>
            </w:tcBorders>
            <w:vAlign w:val="center"/>
          </w:tcPr>
          <w:p w14:paraId="638F08CC" w14:textId="2651CAC3"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120</w:t>
            </w:r>
          </w:p>
        </w:tc>
        <w:tc>
          <w:tcPr>
            <w:tcW w:w="354" w:type="pct"/>
            <w:tcBorders>
              <w:top w:val="none" w:sz="0" w:space="0" w:color="auto"/>
              <w:bottom w:val="none" w:sz="0" w:space="0" w:color="auto"/>
            </w:tcBorders>
            <w:vAlign w:val="center"/>
          </w:tcPr>
          <w:p w14:paraId="7FC267F4" w14:textId="4BDAE2A9"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&lt;250</w:t>
            </w:r>
          </w:p>
        </w:tc>
      </w:tr>
      <w:tr w:rsidR="004F281D" w:rsidRPr="00C23E9B" w14:paraId="370FE31D" w14:textId="601AEA75"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2CBE6103" w14:textId="77777777" w:rsidR="004F281D" w:rsidRPr="00C23E9B" w:rsidRDefault="004F281D" w:rsidP="002563D0">
            <w:pPr>
              <w:spacing w:before="0" w:after="0"/>
              <w:jc w:val="left"/>
              <w:rPr>
                <w:rFonts w:cs="Arial"/>
                <w:sz w:val="14"/>
                <w:szCs w:val="14"/>
              </w:rPr>
            </w:pPr>
            <w:r w:rsidRPr="00C23E9B">
              <w:rPr>
                <w:rFonts w:cs="Arial"/>
                <w:sz w:val="14"/>
                <w:szCs w:val="14"/>
              </w:rPr>
              <w:t>Fer (Fe)</w:t>
            </w:r>
          </w:p>
        </w:tc>
        <w:tc>
          <w:tcPr>
            <w:tcW w:w="405" w:type="pct"/>
            <w:vAlign w:val="center"/>
            <w:hideMark/>
          </w:tcPr>
          <w:p w14:paraId="1E9C88A8" w14:textId="77777777" w:rsidR="004F281D" w:rsidRPr="00C23E9B"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mg/L</w:t>
            </w:r>
          </w:p>
        </w:tc>
        <w:tc>
          <w:tcPr>
            <w:tcW w:w="364" w:type="pct"/>
            <w:vAlign w:val="center"/>
            <w:hideMark/>
          </w:tcPr>
          <w:p w14:paraId="0E9749AE"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vAlign w:val="center"/>
            <w:hideMark/>
          </w:tcPr>
          <w:p w14:paraId="5CF2483D"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vAlign w:val="center"/>
            <w:hideMark/>
          </w:tcPr>
          <w:p w14:paraId="55CA368F"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vAlign w:val="center"/>
            <w:hideMark/>
          </w:tcPr>
          <w:p w14:paraId="499BE317" w14:textId="3217EE51"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&lt;0.5</w:t>
            </w:r>
          </w:p>
        </w:tc>
        <w:tc>
          <w:tcPr>
            <w:tcW w:w="364" w:type="pct"/>
            <w:vAlign w:val="center"/>
            <w:hideMark/>
          </w:tcPr>
          <w:p w14:paraId="7C63CCB5"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vAlign w:val="center"/>
            <w:hideMark/>
          </w:tcPr>
          <w:p w14:paraId="1BB1366A" w14:textId="5B1E578A"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w:t>
            </w:r>
          </w:p>
        </w:tc>
        <w:tc>
          <w:tcPr>
            <w:tcW w:w="364" w:type="pct"/>
            <w:vAlign w:val="center"/>
            <w:hideMark/>
          </w:tcPr>
          <w:p w14:paraId="78814151" w14:textId="3611393A"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&lt;0,5</w:t>
            </w:r>
          </w:p>
        </w:tc>
        <w:tc>
          <w:tcPr>
            <w:tcW w:w="371" w:type="pct"/>
            <w:vAlign w:val="center"/>
          </w:tcPr>
          <w:p w14:paraId="11B3C534" w14:textId="11EC06F0"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0,74</w:t>
            </w:r>
          </w:p>
        </w:tc>
        <w:tc>
          <w:tcPr>
            <w:tcW w:w="354" w:type="pct"/>
            <w:vAlign w:val="center"/>
          </w:tcPr>
          <w:p w14:paraId="38A10A46" w14:textId="3AD27D2C"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0,79</w:t>
            </w:r>
          </w:p>
        </w:tc>
        <w:tc>
          <w:tcPr>
            <w:tcW w:w="354" w:type="pct"/>
            <w:vAlign w:val="center"/>
          </w:tcPr>
          <w:p w14:paraId="2C66D0E7" w14:textId="5DF0E1A1"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0,47</w:t>
            </w:r>
          </w:p>
        </w:tc>
        <w:tc>
          <w:tcPr>
            <w:tcW w:w="354" w:type="pct"/>
            <w:vAlign w:val="center"/>
          </w:tcPr>
          <w:p w14:paraId="03A17D39" w14:textId="0ABF7D70"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&lt;1,3</w:t>
            </w:r>
          </w:p>
        </w:tc>
      </w:tr>
      <w:tr w:rsidR="004F281D" w:rsidRPr="00C23E9B" w14:paraId="6ADCE1D5" w14:textId="654DAAB4"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7788AAA5" w14:textId="77777777" w:rsidR="004F281D" w:rsidRPr="00C23E9B" w:rsidRDefault="004F281D" w:rsidP="002563D0">
            <w:pPr>
              <w:spacing w:before="0" w:after="0"/>
              <w:jc w:val="left"/>
              <w:rPr>
                <w:rFonts w:cs="Arial"/>
                <w:sz w:val="14"/>
                <w:szCs w:val="14"/>
              </w:rPr>
            </w:pPr>
            <w:r w:rsidRPr="00C23E9B">
              <w:rPr>
                <w:rFonts w:cs="Arial"/>
                <w:sz w:val="14"/>
                <w:szCs w:val="14"/>
              </w:rPr>
              <w:t>Phosphore (P)</w:t>
            </w:r>
          </w:p>
        </w:tc>
        <w:tc>
          <w:tcPr>
            <w:tcW w:w="405" w:type="pct"/>
            <w:tcBorders>
              <w:top w:val="none" w:sz="0" w:space="0" w:color="auto"/>
              <w:bottom w:val="none" w:sz="0" w:space="0" w:color="auto"/>
            </w:tcBorders>
            <w:vAlign w:val="center"/>
            <w:hideMark/>
          </w:tcPr>
          <w:p w14:paraId="51077759"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 P/L</w:t>
            </w:r>
          </w:p>
        </w:tc>
        <w:tc>
          <w:tcPr>
            <w:tcW w:w="364" w:type="pct"/>
            <w:tcBorders>
              <w:top w:val="none" w:sz="0" w:space="0" w:color="auto"/>
              <w:bottom w:val="none" w:sz="0" w:space="0" w:color="auto"/>
            </w:tcBorders>
            <w:vAlign w:val="center"/>
            <w:hideMark/>
          </w:tcPr>
          <w:p w14:paraId="003CB21E"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6,9</w:t>
            </w:r>
          </w:p>
        </w:tc>
        <w:tc>
          <w:tcPr>
            <w:tcW w:w="364" w:type="pct"/>
            <w:tcBorders>
              <w:top w:val="none" w:sz="0" w:space="0" w:color="auto"/>
              <w:bottom w:val="none" w:sz="0" w:space="0" w:color="auto"/>
            </w:tcBorders>
            <w:vAlign w:val="center"/>
            <w:hideMark/>
          </w:tcPr>
          <w:p w14:paraId="3389E119"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8,2</w:t>
            </w:r>
          </w:p>
        </w:tc>
        <w:tc>
          <w:tcPr>
            <w:tcW w:w="364" w:type="pct"/>
            <w:tcBorders>
              <w:top w:val="none" w:sz="0" w:space="0" w:color="auto"/>
              <w:bottom w:val="none" w:sz="0" w:space="0" w:color="auto"/>
            </w:tcBorders>
            <w:vAlign w:val="center"/>
            <w:hideMark/>
          </w:tcPr>
          <w:p w14:paraId="4B8D3867"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8,3</w:t>
            </w:r>
          </w:p>
        </w:tc>
        <w:tc>
          <w:tcPr>
            <w:tcW w:w="364" w:type="pct"/>
            <w:tcBorders>
              <w:top w:val="none" w:sz="0" w:space="0" w:color="auto"/>
              <w:bottom w:val="none" w:sz="0" w:space="0" w:color="auto"/>
            </w:tcBorders>
            <w:vAlign w:val="center"/>
            <w:hideMark/>
          </w:tcPr>
          <w:p w14:paraId="03B991C0"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w:t>
            </w:r>
          </w:p>
        </w:tc>
        <w:tc>
          <w:tcPr>
            <w:tcW w:w="364" w:type="pct"/>
            <w:tcBorders>
              <w:top w:val="none" w:sz="0" w:space="0" w:color="auto"/>
              <w:bottom w:val="none" w:sz="0" w:space="0" w:color="auto"/>
            </w:tcBorders>
            <w:vAlign w:val="center"/>
            <w:hideMark/>
          </w:tcPr>
          <w:p w14:paraId="01192D6C"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10</w:t>
            </w:r>
          </w:p>
        </w:tc>
        <w:tc>
          <w:tcPr>
            <w:tcW w:w="364" w:type="pct"/>
            <w:tcBorders>
              <w:top w:val="none" w:sz="0" w:space="0" w:color="auto"/>
              <w:bottom w:val="none" w:sz="0" w:space="0" w:color="auto"/>
            </w:tcBorders>
            <w:vAlign w:val="center"/>
            <w:hideMark/>
          </w:tcPr>
          <w:p w14:paraId="3DF04454"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7,7</w:t>
            </w:r>
          </w:p>
        </w:tc>
        <w:tc>
          <w:tcPr>
            <w:tcW w:w="364" w:type="pct"/>
            <w:tcBorders>
              <w:top w:val="none" w:sz="0" w:space="0" w:color="auto"/>
              <w:bottom w:val="none" w:sz="0" w:space="0" w:color="auto"/>
            </w:tcBorders>
            <w:vAlign w:val="center"/>
            <w:hideMark/>
          </w:tcPr>
          <w:p w14:paraId="457A17EB" w14:textId="77777777" w:rsidR="004F281D" w:rsidRPr="001E718A"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9,2</w:t>
            </w:r>
          </w:p>
        </w:tc>
        <w:tc>
          <w:tcPr>
            <w:tcW w:w="371" w:type="pct"/>
            <w:tcBorders>
              <w:top w:val="none" w:sz="0" w:space="0" w:color="auto"/>
              <w:bottom w:val="none" w:sz="0" w:space="0" w:color="auto"/>
            </w:tcBorders>
            <w:vAlign w:val="center"/>
          </w:tcPr>
          <w:p w14:paraId="77F469A9" w14:textId="744A683C"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4,3</w:t>
            </w:r>
          </w:p>
        </w:tc>
        <w:tc>
          <w:tcPr>
            <w:tcW w:w="354" w:type="pct"/>
            <w:tcBorders>
              <w:top w:val="none" w:sz="0" w:space="0" w:color="auto"/>
              <w:bottom w:val="none" w:sz="0" w:space="0" w:color="auto"/>
            </w:tcBorders>
            <w:vAlign w:val="center"/>
          </w:tcPr>
          <w:p w14:paraId="768669AF" w14:textId="7F2FAD36" w:rsidR="004F281D" w:rsidRPr="001E718A"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7,2</w:t>
            </w:r>
          </w:p>
        </w:tc>
        <w:tc>
          <w:tcPr>
            <w:tcW w:w="354" w:type="pct"/>
            <w:tcBorders>
              <w:top w:val="none" w:sz="0" w:space="0" w:color="auto"/>
              <w:bottom w:val="none" w:sz="0" w:space="0" w:color="auto"/>
            </w:tcBorders>
            <w:vAlign w:val="center"/>
          </w:tcPr>
          <w:p w14:paraId="78000151" w14:textId="247F3DCF"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12</w:t>
            </w:r>
          </w:p>
        </w:tc>
        <w:tc>
          <w:tcPr>
            <w:tcW w:w="354" w:type="pct"/>
            <w:tcBorders>
              <w:top w:val="none" w:sz="0" w:space="0" w:color="auto"/>
              <w:bottom w:val="none" w:sz="0" w:space="0" w:color="auto"/>
            </w:tcBorders>
            <w:vAlign w:val="center"/>
          </w:tcPr>
          <w:p w14:paraId="6F9AA1AA" w14:textId="7833E5BB" w:rsidR="004F281D" w:rsidRPr="001E718A"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color w:val="auto"/>
                <w:sz w:val="14"/>
                <w:szCs w:val="14"/>
              </w:rPr>
            </w:pPr>
            <w:r w:rsidRPr="001E718A">
              <w:rPr>
                <w:rFonts w:cs="Arial"/>
                <w:color w:val="auto"/>
                <w:sz w:val="14"/>
                <w:szCs w:val="14"/>
              </w:rPr>
              <w:t>11</w:t>
            </w:r>
          </w:p>
        </w:tc>
      </w:tr>
      <w:tr w:rsidR="004F281D" w:rsidRPr="00C23E9B" w14:paraId="26B450D6" w14:textId="1A38F4A4" w:rsidTr="00B648A8">
        <w:trPr>
          <w:trHeight w:val="227"/>
        </w:trPr>
        <w:tc>
          <w:tcPr>
            <w:cnfStyle w:val="001000000000" w:firstRow="0" w:lastRow="0" w:firstColumn="1" w:lastColumn="0" w:oddVBand="0" w:evenVBand="0" w:oddHBand="0" w:evenHBand="0" w:firstRowFirstColumn="0" w:firstRowLastColumn="0" w:lastRowFirstColumn="0" w:lastRowLastColumn="0"/>
            <w:tcW w:w="613" w:type="pct"/>
            <w:tcBorders>
              <w:right w:val="none" w:sz="0" w:space="0" w:color="auto"/>
            </w:tcBorders>
            <w:vAlign w:val="center"/>
            <w:hideMark/>
          </w:tcPr>
          <w:p w14:paraId="36D0A61C" w14:textId="77777777" w:rsidR="004F281D" w:rsidRPr="00C23E9B" w:rsidRDefault="004F281D" w:rsidP="002563D0">
            <w:pPr>
              <w:spacing w:before="0" w:after="0"/>
              <w:jc w:val="left"/>
              <w:rPr>
                <w:rFonts w:cs="Arial"/>
                <w:sz w:val="14"/>
                <w:szCs w:val="14"/>
              </w:rPr>
            </w:pPr>
            <w:r w:rsidRPr="00C23E9B">
              <w:rPr>
                <w:rFonts w:cs="Arial"/>
                <w:sz w:val="14"/>
                <w:szCs w:val="14"/>
              </w:rPr>
              <w:t xml:space="preserve">Azote </w:t>
            </w:r>
            <w:proofErr w:type="spellStart"/>
            <w:r w:rsidRPr="00C23E9B">
              <w:rPr>
                <w:rFonts w:cs="Arial"/>
                <w:sz w:val="14"/>
                <w:szCs w:val="14"/>
              </w:rPr>
              <w:t>Kjeldahl</w:t>
            </w:r>
            <w:proofErr w:type="spellEnd"/>
            <w:r w:rsidRPr="00C23E9B">
              <w:rPr>
                <w:rFonts w:cs="Arial"/>
                <w:sz w:val="14"/>
                <w:szCs w:val="14"/>
              </w:rPr>
              <w:t xml:space="preserve"> (NTK)</w:t>
            </w:r>
          </w:p>
        </w:tc>
        <w:tc>
          <w:tcPr>
            <w:tcW w:w="405" w:type="pct"/>
            <w:vAlign w:val="center"/>
            <w:hideMark/>
          </w:tcPr>
          <w:p w14:paraId="7D815237" w14:textId="77777777" w:rsidR="004F281D" w:rsidRPr="00C23E9B"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sz w:val="14"/>
                <w:szCs w:val="14"/>
              </w:rPr>
            </w:pPr>
            <w:r w:rsidRPr="00C23E9B">
              <w:rPr>
                <w:rFonts w:cs="Arial"/>
                <w:sz w:val="14"/>
                <w:szCs w:val="14"/>
              </w:rPr>
              <w:t>mg N/L</w:t>
            </w:r>
          </w:p>
        </w:tc>
        <w:tc>
          <w:tcPr>
            <w:tcW w:w="364" w:type="pct"/>
            <w:vAlign w:val="center"/>
            <w:hideMark/>
          </w:tcPr>
          <w:p w14:paraId="53EE588B"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110</w:t>
            </w:r>
          </w:p>
        </w:tc>
        <w:tc>
          <w:tcPr>
            <w:tcW w:w="364" w:type="pct"/>
            <w:vAlign w:val="center"/>
            <w:hideMark/>
          </w:tcPr>
          <w:p w14:paraId="79C7B205"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240</w:t>
            </w:r>
          </w:p>
        </w:tc>
        <w:tc>
          <w:tcPr>
            <w:tcW w:w="364" w:type="pct"/>
            <w:vAlign w:val="center"/>
            <w:hideMark/>
          </w:tcPr>
          <w:p w14:paraId="7D056EBC"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200</w:t>
            </w:r>
          </w:p>
        </w:tc>
        <w:tc>
          <w:tcPr>
            <w:tcW w:w="364" w:type="pct"/>
            <w:vAlign w:val="center"/>
            <w:hideMark/>
          </w:tcPr>
          <w:p w14:paraId="54762B7D"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150</w:t>
            </w:r>
          </w:p>
        </w:tc>
        <w:tc>
          <w:tcPr>
            <w:tcW w:w="364" w:type="pct"/>
            <w:vAlign w:val="center"/>
            <w:hideMark/>
          </w:tcPr>
          <w:p w14:paraId="546F4ABA"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200</w:t>
            </w:r>
          </w:p>
        </w:tc>
        <w:tc>
          <w:tcPr>
            <w:tcW w:w="364" w:type="pct"/>
            <w:vAlign w:val="center"/>
            <w:hideMark/>
          </w:tcPr>
          <w:p w14:paraId="4C92A620"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190</w:t>
            </w:r>
          </w:p>
        </w:tc>
        <w:tc>
          <w:tcPr>
            <w:tcW w:w="364" w:type="pct"/>
            <w:vAlign w:val="center"/>
            <w:hideMark/>
          </w:tcPr>
          <w:p w14:paraId="30FBEA53" w14:textId="77777777" w:rsidR="004F281D" w:rsidRPr="001E718A" w:rsidRDefault="004F281D" w:rsidP="002563D0">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180</w:t>
            </w:r>
          </w:p>
        </w:tc>
        <w:tc>
          <w:tcPr>
            <w:tcW w:w="371" w:type="pct"/>
            <w:vAlign w:val="center"/>
          </w:tcPr>
          <w:p w14:paraId="4B593DAE" w14:textId="0F3FA2F0"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180</w:t>
            </w:r>
          </w:p>
        </w:tc>
        <w:tc>
          <w:tcPr>
            <w:tcW w:w="354" w:type="pct"/>
            <w:vAlign w:val="center"/>
          </w:tcPr>
          <w:p w14:paraId="39A019A6" w14:textId="6A7AEB8D" w:rsidR="004F281D" w:rsidRPr="001E718A" w:rsidRDefault="004F281D" w:rsidP="002563D0">
            <w:pPr>
              <w:keepNext/>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150</w:t>
            </w:r>
          </w:p>
        </w:tc>
        <w:tc>
          <w:tcPr>
            <w:tcW w:w="354" w:type="pct"/>
            <w:vAlign w:val="center"/>
          </w:tcPr>
          <w:p w14:paraId="234B13DD" w14:textId="3E52983A"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190</w:t>
            </w:r>
          </w:p>
        </w:tc>
        <w:tc>
          <w:tcPr>
            <w:tcW w:w="354" w:type="pct"/>
            <w:vAlign w:val="center"/>
          </w:tcPr>
          <w:p w14:paraId="160DF10D" w14:textId="5C337F14" w:rsidR="004F281D" w:rsidRPr="001E718A" w:rsidRDefault="004F281D" w:rsidP="00A9444C">
            <w:pPr>
              <w:spacing w:before="0" w:after="0"/>
              <w:jc w:val="center"/>
              <w:cnfStyle w:val="000000000000" w:firstRow="0" w:lastRow="0" w:firstColumn="0" w:lastColumn="0" w:oddVBand="0" w:evenVBand="0" w:oddHBand="0" w:evenHBand="0" w:firstRowFirstColumn="0" w:firstRowLastColumn="0" w:lastRowFirstColumn="0" w:lastRowLastColumn="0"/>
              <w:rPr>
                <w:rFonts w:cs="Arial"/>
                <w:color w:val="auto"/>
                <w:sz w:val="14"/>
                <w:szCs w:val="14"/>
              </w:rPr>
            </w:pPr>
            <w:r w:rsidRPr="001E718A">
              <w:rPr>
                <w:rFonts w:cs="Arial"/>
                <w:color w:val="auto"/>
                <w:sz w:val="14"/>
                <w:szCs w:val="14"/>
              </w:rPr>
              <w:t>130</w:t>
            </w:r>
          </w:p>
        </w:tc>
      </w:tr>
      <w:tr w:rsidR="004F281D" w:rsidRPr="00C23E9B" w14:paraId="253A07B7" w14:textId="2FE53F6A" w:rsidTr="00B648A8">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3" w:type="pct"/>
            <w:tcBorders>
              <w:top w:val="none" w:sz="0" w:space="0" w:color="auto"/>
              <w:bottom w:val="none" w:sz="0" w:space="0" w:color="auto"/>
              <w:right w:val="none" w:sz="0" w:space="0" w:color="auto"/>
            </w:tcBorders>
            <w:vAlign w:val="center"/>
            <w:hideMark/>
          </w:tcPr>
          <w:p w14:paraId="6E8DDB96" w14:textId="77777777" w:rsidR="004F281D" w:rsidRPr="00C23E9B" w:rsidRDefault="004F281D" w:rsidP="002563D0">
            <w:pPr>
              <w:spacing w:before="0" w:after="0"/>
              <w:jc w:val="left"/>
              <w:rPr>
                <w:rFonts w:cs="Arial"/>
                <w:sz w:val="14"/>
                <w:szCs w:val="14"/>
              </w:rPr>
            </w:pPr>
            <w:r w:rsidRPr="00C23E9B">
              <w:rPr>
                <w:rFonts w:cs="Arial"/>
                <w:sz w:val="14"/>
                <w:szCs w:val="14"/>
              </w:rPr>
              <w:t>Cyanure libre</w:t>
            </w:r>
          </w:p>
        </w:tc>
        <w:tc>
          <w:tcPr>
            <w:tcW w:w="405" w:type="pct"/>
            <w:tcBorders>
              <w:top w:val="none" w:sz="0" w:space="0" w:color="auto"/>
              <w:bottom w:val="none" w:sz="0" w:space="0" w:color="auto"/>
            </w:tcBorders>
            <w:vAlign w:val="center"/>
            <w:hideMark/>
          </w:tcPr>
          <w:p w14:paraId="532DEC06"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mg/L</w:t>
            </w:r>
          </w:p>
        </w:tc>
        <w:tc>
          <w:tcPr>
            <w:tcW w:w="364" w:type="pct"/>
            <w:tcBorders>
              <w:top w:val="none" w:sz="0" w:space="0" w:color="auto"/>
              <w:bottom w:val="none" w:sz="0" w:space="0" w:color="auto"/>
            </w:tcBorders>
            <w:vAlign w:val="center"/>
            <w:hideMark/>
          </w:tcPr>
          <w:p w14:paraId="706D0DC6"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&lt;0,1</w:t>
            </w:r>
          </w:p>
        </w:tc>
        <w:tc>
          <w:tcPr>
            <w:tcW w:w="364" w:type="pct"/>
            <w:tcBorders>
              <w:top w:val="none" w:sz="0" w:space="0" w:color="auto"/>
              <w:bottom w:val="none" w:sz="0" w:space="0" w:color="auto"/>
            </w:tcBorders>
            <w:vAlign w:val="center"/>
            <w:hideMark/>
          </w:tcPr>
          <w:p w14:paraId="22B66330"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&lt;0,01</w:t>
            </w:r>
          </w:p>
        </w:tc>
        <w:tc>
          <w:tcPr>
            <w:tcW w:w="364" w:type="pct"/>
            <w:tcBorders>
              <w:top w:val="none" w:sz="0" w:space="0" w:color="auto"/>
              <w:bottom w:val="none" w:sz="0" w:space="0" w:color="auto"/>
            </w:tcBorders>
            <w:vAlign w:val="center"/>
            <w:hideMark/>
          </w:tcPr>
          <w:p w14:paraId="4A07DE76"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&lt;0,2</w:t>
            </w:r>
          </w:p>
        </w:tc>
        <w:tc>
          <w:tcPr>
            <w:tcW w:w="364" w:type="pct"/>
            <w:tcBorders>
              <w:top w:val="none" w:sz="0" w:space="0" w:color="auto"/>
              <w:bottom w:val="none" w:sz="0" w:space="0" w:color="auto"/>
            </w:tcBorders>
            <w:vAlign w:val="center"/>
            <w:hideMark/>
          </w:tcPr>
          <w:p w14:paraId="2AEE2D49"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&lt;0,01</w:t>
            </w:r>
          </w:p>
        </w:tc>
        <w:tc>
          <w:tcPr>
            <w:tcW w:w="364" w:type="pct"/>
            <w:tcBorders>
              <w:top w:val="none" w:sz="0" w:space="0" w:color="auto"/>
              <w:bottom w:val="none" w:sz="0" w:space="0" w:color="auto"/>
            </w:tcBorders>
            <w:vAlign w:val="center"/>
            <w:hideMark/>
          </w:tcPr>
          <w:p w14:paraId="0E4C09E3"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&lt;0,2</w:t>
            </w:r>
          </w:p>
        </w:tc>
        <w:tc>
          <w:tcPr>
            <w:tcW w:w="364" w:type="pct"/>
            <w:tcBorders>
              <w:top w:val="none" w:sz="0" w:space="0" w:color="auto"/>
              <w:bottom w:val="none" w:sz="0" w:space="0" w:color="auto"/>
            </w:tcBorders>
            <w:vAlign w:val="center"/>
            <w:hideMark/>
          </w:tcPr>
          <w:p w14:paraId="1623FE11" w14:textId="77777777" w:rsidR="004F281D" w:rsidRPr="00C23E9B" w:rsidRDefault="004F281D" w:rsidP="002563D0">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&lt;0,5</w:t>
            </w:r>
          </w:p>
        </w:tc>
        <w:tc>
          <w:tcPr>
            <w:tcW w:w="364" w:type="pct"/>
            <w:tcBorders>
              <w:top w:val="none" w:sz="0" w:space="0" w:color="auto"/>
              <w:bottom w:val="none" w:sz="0" w:space="0" w:color="auto"/>
            </w:tcBorders>
            <w:vAlign w:val="center"/>
            <w:hideMark/>
          </w:tcPr>
          <w:p w14:paraId="7DD69947" w14:textId="77777777" w:rsidR="004F281D" w:rsidRPr="00C23E9B"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&lt;0,2</w:t>
            </w:r>
          </w:p>
        </w:tc>
        <w:tc>
          <w:tcPr>
            <w:tcW w:w="371" w:type="pct"/>
            <w:tcBorders>
              <w:top w:val="none" w:sz="0" w:space="0" w:color="auto"/>
              <w:bottom w:val="none" w:sz="0" w:space="0" w:color="auto"/>
            </w:tcBorders>
            <w:vAlign w:val="center"/>
          </w:tcPr>
          <w:p w14:paraId="2CC34775" w14:textId="4102E871" w:rsidR="004F281D" w:rsidRPr="00C23E9B"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&lt;0,1</w:t>
            </w:r>
          </w:p>
        </w:tc>
        <w:tc>
          <w:tcPr>
            <w:tcW w:w="354" w:type="pct"/>
            <w:tcBorders>
              <w:top w:val="none" w:sz="0" w:space="0" w:color="auto"/>
              <w:bottom w:val="none" w:sz="0" w:space="0" w:color="auto"/>
            </w:tcBorders>
            <w:vAlign w:val="center"/>
          </w:tcPr>
          <w:p w14:paraId="5A992759" w14:textId="279BFC36" w:rsidR="004F281D" w:rsidRPr="00C23E9B" w:rsidRDefault="004F281D" w:rsidP="002563D0">
            <w:pPr>
              <w:keepNext/>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C23E9B">
              <w:rPr>
                <w:rFonts w:cs="Arial"/>
                <w:sz w:val="14"/>
                <w:szCs w:val="14"/>
              </w:rPr>
              <w:t>&lt;0,01</w:t>
            </w:r>
          </w:p>
        </w:tc>
        <w:tc>
          <w:tcPr>
            <w:tcW w:w="354" w:type="pct"/>
            <w:tcBorders>
              <w:top w:val="none" w:sz="0" w:space="0" w:color="auto"/>
              <w:bottom w:val="none" w:sz="0" w:space="0" w:color="auto"/>
            </w:tcBorders>
            <w:vAlign w:val="center"/>
          </w:tcPr>
          <w:p w14:paraId="18607BEB" w14:textId="0829A523" w:rsidR="004F281D" w:rsidRPr="00C23E9B"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A9444C">
              <w:rPr>
                <w:rFonts w:cs="Arial"/>
                <w:sz w:val="14"/>
                <w:szCs w:val="14"/>
              </w:rPr>
              <w:t>&lt;0,5</w:t>
            </w:r>
          </w:p>
        </w:tc>
        <w:tc>
          <w:tcPr>
            <w:tcW w:w="354" w:type="pct"/>
            <w:tcBorders>
              <w:top w:val="none" w:sz="0" w:space="0" w:color="auto"/>
              <w:bottom w:val="none" w:sz="0" w:space="0" w:color="auto"/>
            </w:tcBorders>
            <w:vAlign w:val="center"/>
          </w:tcPr>
          <w:p w14:paraId="08BE881F" w14:textId="5C589303" w:rsidR="004F281D" w:rsidRPr="00C23E9B" w:rsidRDefault="004F281D" w:rsidP="00A9444C">
            <w:pPr>
              <w:spacing w:before="0" w:after="0"/>
              <w:jc w:val="center"/>
              <w:cnfStyle w:val="000000100000" w:firstRow="0" w:lastRow="0" w:firstColumn="0" w:lastColumn="0" w:oddVBand="0" w:evenVBand="0" w:oddHBand="1" w:evenHBand="0" w:firstRowFirstColumn="0" w:firstRowLastColumn="0" w:lastRowFirstColumn="0" w:lastRowLastColumn="0"/>
              <w:rPr>
                <w:rFonts w:cs="Arial"/>
                <w:sz w:val="14"/>
                <w:szCs w:val="14"/>
              </w:rPr>
            </w:pPr>
            <w:r w:rsidRPr="00A9444C">
              <w:rPr>
                <w:rFonts w:cs="Arial"/>
                <w:sz w:val="14"/>
                <w:szCs w:val="14"/>
              </w:rPr>
              <w:t>&lt;0,5</w:t>
            </w:r>
          </w:p>
        </w:tc>
      </w:tr>
    </w:tbl>
    <w:p w14:paraId="7532B8F0" w14:textId="7ECFED7C" w:rsidR="005757A2" w:rsidRDefault="005757A2" w:rsidP="005757A2">
      <w:pPr>
        <w:pStyle w:val="Lgende"/>
      </w:pPr>
      <w:bookmarkStart w:id="105" w:name="_Ref135816406"/>
      <w:bookmarkStart w:id="106" w:name="_Toc147954119"/>
      <w:r>
        <w:t xml:space="preserve">Tableau </w:t>
      </w:r>
      <w:r>
        <w:fldChar w:fldCharType="begin"/>
      </w:r>
      <w:r>
        <w:instrText xml:space="preserve"> SEQ Tableau \* ARABIC </w:instrText>
      </w:r>
      <w:r>
        <w:fldChar w:fldCharType="separate"/>
      </w:r>
      <w:r w:rsidR="00174C1A">
        <w:t>11</w:t>
      </w:r>
      <w:r>
        <w:fldChar w:fldCharType="end"/>
      </w:r>
      <w:bookmarkEnd w:id="105"/>
      <w:r>
        <w:t xml:space="preserve"> : Résultats des analyses sur le bassin de lixiviats nord </w:t>
      </w:r>
      <w:r w:rsidR="00B648A8">
        <w:t>depuis 2020</w:t>
      </w:r>
      <w:bookmarkEnd w:id="106"/>
      <w:r w:rsidR="00B648A8">
        <w:t xml:space="preserve"> </w:t>
      </w:r>
    </w:p>
    <w:p w14:paraId="35EDD29D" w14:textId="77777777" w:rsidR="005757A2" w:rsidRDefault="005757A2" w:rsidP="005757A2">
      <w:pPr>
        <w:pStyle w:val="Lgende"/>
        <w:spacing w:before="0"/>
        <w:rPr>
          <w:b w:val="0"/>
          <w:bCs w:val="0"/>
        </w:rPr>
      </w:pPr>
      <w:r w:rsidRPr="00E26F7E">
        <w:rPr>
          <w:b w:val="0"/>
          <w:bCs w:val="0"/>
        </w:rPr>
        <w:t xml:space="preserve">Source : </w:t>
      </w:r>
      <w:r>
        <w:rPr>
          <w:b w:val="0"/>
          <w:bCs w:val="0"/>
        </w:rPr>
        <w:t>Ecogeos, 2022</w:t>
      </w:r>
    </w:p>
    <w:p w14:paraId="2F54E89D" w14:textId="26FC464D" w:rsidR="00CE0D23" w:rsidRDefault="009F52EE" w:rsidP="00A6438A">
      <w:pPr>
        <w:pStyle w:val="Titre3"/>
      </w:pPr>
      <w:bookmarkStart w:id="107" w:name="_Toc147954178"/>
      <w:r>
        <w:t xml:space="preserve">Bassin </w:t>
      </w:r>
      <w:r w:rsidR="007853A9">
        <w:t>Sud</w:t>
      </w:r>
      <w:r>
        <w:t xml:space="preserve"> : </w:t>
      </w:r>
      <w:r w:rsidR="007853A9">
        <w:t>n</w:t>
      </w:r>
      <w:r>
        <w:t>ouveau casier</w:t>
      </w:r>
      <w:bookmarkEnd w:id="107"/>
    </w:p>
    <w:p w14:paraId="2BEC0F35" w14:textId="5B77DB3D" w:rsidR="00222BBA" w:rsidRDefault="00222BBA" w:rsidP="00222BBA">
      <w:r>
        <w:t xml:space="preserve">Les résultats obtenus pour le pH, la température et les MES ne révèlent pas de tendance ou d’anomalie particulière. La forte conductivité observée lors de la campagne d’octobre 2021, n’est plus retrouvée en 2022. Ces différents paramètres présentent des valeurs faibles pour des </w:t>
      </w:r>
      <w:proofErr w:type="spellStart"/>
      <w:r>
        <w:t>lixiviats</w:t>
      </w:r>
      <w:proofErr w:type="spellEnd"/>
      <w:r>
        <w:t xml:space="preserve"> jeunes.</w:t>
      </w:r>
    </w:p>
    <w:p w14:paraId="6C67BE0D" w14:textId="31F88982" w:rsidR="00222BBA" w:rsidRDefault="000B24E3" w:rsidP="000B24E3">
      <w:r>
        <w:t xml:space="preserve">Malgré le jeune âge des déchets, la charge organique des </w:t>
      </w:r>
      <w:proofErr w:type="spellStart"/>
      <w:r>
        <w:t>lixiviats</w:t>
      </w:r>
      <w:proofErr w:type="spellEnd"/>
      <w:r>
        <w:t xml:space="preserve"> est plutôt faible (DCO de 1</w:t>
      </w:r>
      <w:r w:rsidR="00E00287">
        <w:t> </w:t>
      </w:r>
      <w:r>
        <w:t>300 et 1 700 mg/l O</w:t>
      </w:r>
      <w:r>
        <w:rPr>
          <w:vertAlign w:val="subscript"/>
        </w:rPr>
        <w:t>2</w:t>
      </w:r>
      <w:r>
        <w:t xml:space="preserve">). </w:t>
      </w:r>
    </w:p>
    <w:p w14:paraId="6A350E9B" w14:textId="3C0EB36F" w:rsidR="00A82BEB" w:rsidRDefault="00A82BEB" w:rsidP="00A82BEB">
      <w:r>
        <w:t xml:space="preserve">La valeur de </w:t>
      </w:r>
      <w:r w:rsidR="009B7B69" w:rsidRPr="009B7B69">
        <w:t>DBO5</w:t>
      </w:r>
      <w:r>
        <w:t xml:space="preserve"> est en légère augmentation par rapport à 2021. Les valeurs en COT, </w:t>
      </w:r>
      <w:r w:rsidR="00E00287">
        <w:t xml:space="preserve">bien que </w:t>
      </w:r>
      <w:r>
        <w:t xml:space="preserve">légèrement supérieures aux campagnes de 2021, entre 390 et 570 mg/l pour les </w:t>
      </w:r>
      <w:r w:rsidR="00F26BF8">
        <w:t>quatre</w:t>
      </w:r>
      <w:r>
        <w:t xml:space="preserve"> campagnes 2022, restent relativement faibles pour des</w:t>
      </w:r>
      <w:r w:rsidR="00F26BF8">
        <w:t xml:space="preserve"> </w:t>
      </w:r>
      <w:proofErr w:type="spellStart"/>
      <w:r>
        <w:t>lixiviats</w:t>
      </w:r>
      <w:proofErr w:type="spellEnd"/>
      <w:r>
        <w:t xml:space="preserve"> jeunes.</w:t>
      </w:r>
    </w:p>
    <w:p w14:paraId="4A5A1AE9" w14:textId="746DEB0C" w:rsidR="007F027A" w:rsidRDefault="007F027A" w:rsidP="007F027A">
      <w:r>
        <w:t>La concentration en chlorures continue d’augmenter</w:t>
      </w:r>
      <w:r w:rsidR="00E00287">
        <w:t>,</w:t>
      </w:r>
      <w:r>
        <w:t xml:space="preserve"> mais reste</w:t>
      </w:r>
      <w:r w:rsidR="00E00287">
        <w:t xml:space="preserve"> assez </w:t>
      </w:r>
      <w:r>
        <w:t xml:space="preserve">faible. Les teneurs des formes azotées sont </w:t>
      </w:r>
      <w:r w:rsidR="00E00287">
        <w:t>également</w:t>
      </w:r>
      <w:r>
        <w:t xml:space="preserve"> faibles pour des </w:t>
      </w:r>
      <w:proofErr w:type="spellStart"/>
      <w:r>
        <w:t>lixiviats</w:t>
      </w:r>
      <w:proofErr w:type="spellEnd"/>
      <w:r>
        <w:t xml:space="preserve"> jeunes. Les concentrations en ammonium et en azote ammoniacal qui ont triplées entre début et fin mai 2022 (passant de 170 à 520 mg/l et de 130 à 400</w:t>
      </w:r>
      <w:r w:rsidR="00E00287">
        <w:t> </w:t>
      </w:r>
      <w:r>
        <w:t>mg/l respectivement) sont reparti</w:t>
      </w:r>
      <w:r w:rsidR="00E00287">
        <w:t>es</w:t>
      </w:r>
      <w:r>
        <w:t xml:space="preserve"> à la baisse pour atteindre des teneurs similaires </w:t>
      </w:r>
      <w:r w:rsidR="00E00287">
        <w:t>à celles observées en</w:t>
      </w:r>
      <w:r>
        <w:t xml:space="preserve"> 2020</w:t>
      </w:r>
      <w:r w:rsidR="007D020E">
        <w:t xml:space="preserve"> </w:t>
      </w:r>
      <w:r>
        <w:t>et 2021.</w:t>
      </w:r>
    </w:p>
    <w:p w14:paraId="5FD81554" w14:textId="2884DE25" w:rsidR="007F027A" w:rsidRDefault="00E00287" w:rsidP="007F027A">
      <w:r>
        <w:t>A l’image des campagnes précédentes, l</w:t>
      </w:r>
      <w:r w:rsidR="007F027A">
        <w:t>es nitrites, nitrates et cyanures n’ont pas été détecté</w:t>
      </w:r>
      <w:r>
        <w:t>s</w:t>
      </w:r>
      <w:r w:rsidR="007F027A">
        <w:t xml:space="preserve"> lors de</w:t>
      </w:r>
      <w:r>
        <w:t>s</w:t>
      </w:r>
      <w:r w:rsidR="007F027A">
        <w:t xml:space="preserve"> campagnes </w:t>
      </w:r>
      <w:r w:rsidR="007D020E">
        <w:t>de 2022.</w:t>
      </w:r>
    </w:p>
    <w:p w14:paraId="744AA2DA" w14:textId="2C9DB63A" w:rsidR="009F52EE" w:rsidRDefault="00103D46" w:rsidP="009F52EE">
      <w:r>
        <w:t>La concentration en phosphore total a été multipliée par 9, passant de 2,4 à 22 mg/l entre début et fin mai 2022. Cette concentration</w:t>
      </w:r>
      <w:r w:rsidR="00DF5C85">
        <w:t xml:space="preserve"> a </w:t>
      </w:r>
      <w:r w:rsidR="00E00287">
        <w:t xml:space="preserve">néanmoins régressé au cours des campagnes </w:t>
      </w:r>
      <w:r w:rsidR="00DF5C85">
        <w:t>du deuxième semestre afin de redevenir similaires aux campagnes précédentes.</w:t>
      </w:r>
      <w:r>
        <w:t xml:space="preserve"> </w:t>
      </w:r>
    </w:p>
    <w:p w14:paraId="0EF50A3C" w14:textId="77777777" w:rsidR="00C4310B" w:rsidRDefault="00C4310B" w:rsidP="009F52EE"/>
    <w:tbl>
      <w:tblPr>
        <w:tblStyle w:val="TableauListe3-Accentuation1"/>
        <w:tblW w:w="5000" w:type="pct"/>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ook w:val="04A0" w:firstRow="1" w:lastRow="0" w:firstColumn="1" w:lastColumn="0" w:noHBand="0" w:noVBand="1"/>
      </w:tblPr>
      <w:tblGrid>
        <w:gridCol w:w="1540"/>
        <w:gridCol w:w="843"/>
        <w:gridCol w:w="580"/>
        <w:gridCol w:w="611"/>
        <w:gridCol w:w="609"/>
        <w:gridCol w:w="609"/>
        <w:gridCol w:w="609"/>
        <w:gridCol w:w="609"/>
        <w:gridCol w:w="609"/>
        <w:gridCol w:w="609"/>
        <w:gridCol w:w="609"/>
        <w:gridCol w:w="609"/>
        <w:gridCol w:w="608"/>
      </w:tblGrid>
      <w:tr w:rsidR="00A9444C" w:rsidRPr="00C33853" w14:paraId="39DA712C" w14:textId="2B0D53CD" w:rsidTr="00BC483D">
        <w:trPr>
          <w:cnfStyle w:val="100000000000" w:firstRow="1" w:lastRow="0" w:firstColumn="0" w:lastColumn="0" w:oddVBand="0" w:evenVBand="0" w:oddHBand="0" w:evenHBand="0" w:firstRowFirstColumn="0" w:firstRowLastColumn="0" w:lastRowFirstColumn="0" w:lastRowLastColumn="0"/>
          <w:trHeight w:val="257"/>
          <w:tblHeader/>
        </w:trPr>
        <w:tc>
          <w:tcPr>
            <w:cnfStyle w:val="001000000100" w:firstRow="0" w:lastRow="0" w:firstColumn="1" w:lastColumn="0" w:oddVBand="0" w:evenVBand="0" w:oddHBand="0" w:evenHBand="0" w:firstRowFirstColumn="1" w:firstRowLastColumn="0" w:lastRowFirstColumn="0" w:lastRowLastColumn="0"/>
            <w:tcW w:w="857" w:type="pct"/>
            <w:tcBorders>
              <w:right w:val="none" w:sz="0" w:space="0" w:color="auto"/>
            </w:tcBorders>
            <w:shd w:val="clear" w:color="auto" w:fill="A2B3C2" w:themeFill="accent6"/>
            <w:vAlign w:val="center"/>
            <w:hideMark/>
          </w:tcPr>
          <w:p w14:paraId="41E544A4" w14:textId="2E5D14C1" w:rsidR="00A9444C" w:rsidRPr="00C33853" w:rsidRDefault="00A9444C" w:rsidP="00721A09">
            <w:pPr>
              <w:spacing w:before="0" w:after="0"/>
              <w:jc w:val="center"/>
              <w:rPr>
                <w:rFonts w:cs="Arial"/>
                <w:b w:val="0"/>
                <w:bCs w:val="0"/>
                <w:color w:val="FFFFFF" w:themeColor="background1"/>
                <w:sz w:val="16"/>
                <w:szCs w:val="16"/>
              </w:rPr>
            </w:pPr>
            <w:r w:rsidRPr="00C33853">
              <w:rPr>
                <w:rFonts w:cs="Arial"/>
                <w:color w:val="FFFFFF" w:themeColor="background1"/>
                <w:sz w:val="16"/>
                <w:szCs w:val="16"/>
              </w:rPr>
              <w:t xml:space="preserve">CAMPAGNE </w:t>
            </w:r>
          </w:p>
        </w:tc>
        <w:tc>
          <w:tcPr>
            <w:tcW w:w="472" w:type="pct"/>
            <w:vMerge w:val="restart"/>
            <w:vAlign w:val="center"/>
            <w:hideMark/>
          </w:tcPr>
          <w:p w14:paraId="13872B29"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r w:rsidRPr="00C33853">
              <w:rPr>
                <w:rFonts w:cs="Arial"/>
                <w:color w:val="FFFFFF" w:themeColor="background1"/>
                <w:sz w:val="16"/>
                <w:szCs w:val="16"/>
              </w:rPr>
              <w:t>Unité</w:t>
            </w:r>
          </w:p>
        </w:tc>
        <w:tc>
          <w:tcPr>
            <w:tcW w:w="241" w:type="pct"/>
            <w:vMerge w:val="restart"/>
            <w:vAlign w:val="center"/>
            <w:hideMark/>
          </w:tcPr>
          <w:p w14:paraId="438F86BB"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r w:rsidRPr="00C33853">
              <w:rPr>
                <w:rFonts w:cs="Arial"/>
                <w:color w:val="FFFFFF" w:themeColor="background1"/>
                <w:sz w:val="16"/>
                <w:szCs w:val="16"/>
              </w:rPr>
              <w:t>mai-20</w:t>
            </w:r>
          </w:p>
        </w:tc>
        <w:tc>
          <w:tcPr>
            <w:tcW w:w="344" w:type="pct"/>
            <w:vMerge w:val="restart"/>
            <w:vAlign w:val="center"/>
            <w:hideMark/>
          </w:tcPr>
          <w:p w14:paraId="74308EAB"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r w:rsidRPr="00C33853">
              <w:rPr>
                <w:rFonts w:cs="Arial"/>
                <w:color w:val="FFFFFF" w:themeColor="background1"/>
                <w:sz w:val="16"/>
                <w:szCs w:val="16"/>
              </w:rPr>
              <w:t>sept-20</w:t>
            </w:r>
          </w:p>
        </w:tc>
        <w:tc>
          <w:tcPr>
            <w:tcW w:w="343" w:type="pct"/>
            <w:vMerge w:val="restart"/>
            <w:vAlign w:val="center"/>
            <w:hideMark/>
          </w:tcPr>
          <w:p w14:paraId="05DE350E"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r w:rsidRPr="00C33853">
              <w:rPr>
                <w:rFonts w:cs="Arial"/>
                <w:color w:val="FFFFFF" w:themeColor="background1"/>
                <w:sz w:val="16"/>
                <w:szCs w:val="16"/>
              </w:rPr>
              <w:t>déc-20</w:t>
            </w:r>
          </w:p>
        </w:tc>
        <w:tc>
          <w:tcPr>
            <w:tcW w:w="343" w:type="pct"/>
            <w:vMerge w:val="restart"/>
            <w:vAlign w:val="center"/>
            <w:hideMark/>
          </w:tcPr>
          <w:p w14:paraId="38A6022C"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33853">
              <w:rPr>
                <w:rFonts w:cs="Arial"/>
                <w:color w:val="FFFFFF"/>
                <w:sz w:val="14"/>
                <w:szCs w:val="14"/>
              </w:rPr>
              <w:t>mars-21</w:t>
            </w:r>
          </w:p>
        </w:tc>
        <w:tc>
          <w:tcPr>
            <w:tcW w:w="343" w:type="pct"/>
            <w:vMerge w:val="restart"/>
            <w:vAlign w:val="center"/>
            <w:hideMark/>
          </w:tcPr>
          <w:p w14:paraId="53AE32A4"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33853">
              <w:rPr>
                <w:rFonts w:cs="Arial"/>
                <w:color w:val="FFFFFF"/>
                <w:sz w:val="14"/>
                <w:szCs w:val="14"/>
              </w:rPr>
              <w:t>juin-21</w:t>
            </w:r>
          </w:p>
        </w:tc>
        <w:tc>
          <w:tcPr>
            <w:tcW w:w="343" w:type="pct"/>
            <w:vMerge w:val="restart"/>
            <w:vAlign w:val="center"/>
            <w:hideMark/>
          </w:tcPr>
          <w:p w14:paraId="5CD9A38E"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33853">
              <w:rPr>
                <w:rFonts w:cs="Arial"/>
                <w:color w:val="FFFFFF"/>
                <w:sz w:val="14"/>
                <w:szCs w:val="14"/>
              </w:rPr>
              <w:t>août-21</w:t>
            </w:r>
          </w:p>
        </w:tc>
        <w:tc>
          <w:tcPr>
            <w:tcW w:w="343" w:type="pct"/>
            <w:vMerge w:val="restart"/>
            <w:vAlign w:val="center"/>
            <w:hideMark/>
          </w:tcPr>
          <w:p w14:paraId="24646098"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r w:rsidRPr="00C33853">
              <w:rPr>
                <w:rFonts w:cs="Arial"/>
                <w:color w:val="FFFFFF"/>
                <w:sz w:val="14"/>
                <w:szCs w:val="14"/>
              </w:rPr>
              <w:t>oct-21</w:t>
            </w:r>
          </w:p>
        </w:tc>
        <w:tc>
          <w:tcPr>
            <w:tcW w:w="343" w:type="pct"/>
            <w:vMerge w:val="restart"/>
            <w:vAlign w:val="center"/>
          </w:tcPr>
          <w:p w14:paraId="5A4ED5A0" w14:textId="77777777" w:rsidR="00A9444C" w:rsidRPr="004F281D" w:rsidRDefault="00A9444C"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Début</w:t>
            </w:r>
          </w:p>
          <w:p w14:paraId="46B27D89" w14:textId="1D663019" w:rsidR="00A9444C" w:rsidRPr="00721A09" w:rsidRDefault="00A9444C"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05-2022</w:t>
            </w:r>
          </w:p>
        </w:tc>
        <w:tc>
          <w:tcPr>
            <w:tcW w:w="343" w:type="pct"/>
            <w:vMerge w:val="restart"/>
            <w:vAlign w:val="center"/>
          </w:tcPr>
          <w:p w14:paraId="6C190D58" w14:textId="77777777" w:rsidR="00A9444C" w:rsidRPr="004F281D" w:rsidRDefault="00A9444C"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Fin 05-</w:t>
            </w:r>
          </w:p>
          <w:p w14:paraId="5766567C" w14:textId="1821DDC9" w:rsidR="00A9444C" w:rsidRPr="00721A09" w:rsidRDefault="00A9444C"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2022</w:t>
            </w:r>
          </w:p>
        </w:tc>
        <w:tc>
          <w:tcPr>
            <w:tcW w:w="343" w:type="pct"/>
            <w:vMerge w:val="restart"/>
            <w:vAlign w:val="center"/>
          </w:tcPr>
          <w:p w14:paraId="7D05DBF7" w14:textId="77777777" w:rsidR="00A978B6" w:rsidRPr="004F281D" w:rsidRDefault="00A978B6"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10-</w:t>
            </w:r>
          </w:p>
          <w:p w14:paraId="0EEC099A" w14:textId="64D481C6" w:rsidR="00A9444C" w:rsidRPr="004F281D" w:rsidRDefault="00A978B6"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2022</w:t>
            </w:r>
          </w:p>
        </w:tc>
        <w:tc>
          <w:tcPr>
            <w:tcW w:w="343" w:type="pct"/>
            <w:vMerge w:val="restart"/>
            <w:vAlign w:val="center"/>
          </w:tcPr>
          <w:p w14:paraId="1964E79E" w14:textId="77777777" w:rsidR="00A978B6" w:rsidRPr="004F281D" w:rsidRDefault="00A978B6"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11-</w:t>
            </w:r>
          </w:p>
          <w:p w14:paraId="3954B6EA" w14:textId="4F1665B9" w:rsidR="00A9444C" w:rsidRPr="004F281D" w:rsidRDefault="00A978B6" w:rsidP="004F281D">
            <w:pPr>
              <w:spacing w:before="0" w:after="0"/>
              <w:jc w:val="center"/>
              <w:cnfStyle w:val="100000000000" w:firstRow="1" w:lastRow="0" w:firstColumn="0" w:lastColumn="0" w:oddVBand="0" w:evenVBand="0" w:oddHBand="0" w:evenHBand="0" w:firstRowFirstColumn="0" w:firstRowLastColumn="0" w:lastRowFirstColumn="0" w:lastRowLastColumn="0"/>
              <w:rPr>
                <w:rFonts w:cs="Arial"/>
                <w:color w:val="FFFFFF"/>
                <w:sz w:val="14"/>
                <w:szCs w:val="14"/>
              </w:rPr>
            </w:pPr>
            <w:r w:rsidRPr="004F281D">
              <w:rPr>
                <w:rFonts w:cs="Arial"/>
                <w:color w:val="FFFFFF"/>
                <w:sz w:val="14"/>
                <w:szCs w:val="14"/>
              </w:rPr>
              <w:t>2022</w:t>
            </w:r>
          </w:p>
        </w:tc>
      </w:tr>
      <w:tr w:rsidR="00A9444C" w:rsidRPr="00C33853" w14:paraId="54B87BC8" w14:textId="01FA07E0" w:rsidTr="00BC483D">
        <w:trPr>
          <w:cnfStyle w:val="100000000000" w:firstRow="1" w:lastRow="0" w:firstColumn="0" w:lastColumn="0" w:oddVBand="0" w:evenVBand="0" w:oddHBand="0" w:evenHBand="0" w:firstRowFirstColumn="0" w:firstRowLastColumn="0" w:lastRowFirstColumn="0" w:lastRowLastColumn="0"/>
          <w:trHeight w:val="109"/>
          <w:tblHeader/>
        </w:trPr>
        <w:tc>
          <w:tcPr>
            <w:cnfStyle w:val="001000000100" w:firstRow="0" w:lastRow="0" w:firstColumn="1" w:lastColumn="0" w:oddVBand="0" w:evenVBand="0" w:oddHBand="0" w:evenHBand="0" w:firstRowFirstColumn="1" w:firstRowLastColumn="0" w:lastRowFirstColumn="0" w:lastRowLastColumn="0"/>
            <w:tcW w:w="857" w:type="pct"/>
            <w:tcBorders>
              <w:bottom w:val="none" w:sz="0" w:space="0" w:color="auto"/>
              <w:right w:val="none" w:sz="0" w:space="0" w:color="auto"/>
            </w:tcBorders>
            <w:vAlign w:val="center"/>
            <w:hideMark/>
          </w:tcPr>
          <w:p w14:paraId="0C34898B" w14:textId="77777777" w:rsidR="00A9444C" w:rsidRPr="00721A09" w:rsidRDefault="00A9444C" w:rsidP="00721A09">
            <w:pPr>
              <w:spacing w:before="0" w:after="0"/>
              <w:jc w:val="left"/>
              <w:rPr>
                <w:rFonts w:cs="Arial"/>
                <w:b w:val="0"/>
                <w:bCs w:val="0"/>
                <w:color w:val="FFFFFF" w:themeColor="background1"/>
                <w:sz w:val="16"/>
                <w:szCs w:val="16"/>
              </w:rPr>
            </w:pPr>
            <w:r w:rsidRPr="00721A09">
              <w:rPr>
                <w:rFonts w:cs="Arial"/>
                <w:color w:val="FFFFFF" w:themeColor="background1"/>
                <w:sz w:val="16"/>
                <w:szCs w:val="16"/>
              </w:rPr>
              <w:t>Paramètres</w:t>
            </w:r>
          </w:p>
        </w:tc>
        <w:tc>
          <w:tcPr>
            <w:tcW w:w="472" w:type="pct"/>
            <w:vMerge/>
            <w:vAlign w:val="center"/>
            <w:hideMark/>
          </w:tcPr>
          <w:p w14:paraId="568D43D4"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p>
        </w:tc>
        <w:tc>
          <w:tcPr>
            <w:tcW w:w="241" w:type="pct"/>
            <w:vMerge/>
            <w:vAlign w:val="center"/>
            <w:hideMark/>
          </w:tcPr>
          <w:p w14:paraId="04700DE9"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p>
        </w:tc>
        <w:tc>
          <w:tcPr>
            <w:tcW w:w="344" w:type="pct"/>
            <w:vMerge/>
            <w:vAlign w:val="center"/>
            <w:hideMark/>
          </w:tcPr>
          <w:p w14:paraId="59D25AB7"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p>
        </w:tc>
        <w:tc>
          <w:tcPr>
            <w:tcW w:w="343" w:type="pct"/>
            <w:vMerge/>
            <w:vAlign w:val="center"/>
            <w:hideMark/>
          </w:tcPr>
          <w:p w14:paraId="75EF0BB9"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6"/>
                <w:szCs w:val="16"/>
              </w:rPr>
            </w:pPr>
          </w:p>
        </w:tc>
        <w:tc>
          <w:tcPr>
            <w:tcW w:w="343" w:type="pct"/>
            <w:vMerge/>
            <w:vAlign w:val="center"/>
            <w:hideMark/>
          </w:tcPr>
          <w:p w14:paraId="6EA1B1F7"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hideMark/>
          </w:tcPr>
          <w:p w14:paraId="4C353103"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hideMark/>
          </w:tcPr>
          <w:p w14:paraId="2FA629AA"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hideMark/>
          </w:tcPr>
          <w:p w14:paraId="149935FA"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tcPr>
          <w:p w14:paraId="758D9A8C"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tcPr>
          <w:p w14:paraId="779A0890" w14:textId="77777777" w:rsidR="00A9444C" w:rsidRPr="00C33853" w:rsidRDefault="00A9444C" w:rsidP="00721A09">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tcPr>
          <w:p w14:paraId="798706EB" w14:textId="77777777" w:rsidR="00A9444C" w:rsidRPr="00C33853" w:rsidRDefault="00A9444C" w:rsidP="00366FF3">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c>
          <w:tcPr>
            <w:tcW w:w="343" w:type="pct"/>
            <w:vMerge/>
            <w:vAlign w:val="center"/>
          </w:tcPr>
          <w:p w14:paraId="700CE02F" w14:textId="77777777" w:rsidR="00A9444C" w:rsidRPr="00C33853" w:rsidRDefault="00A9444C" w:rsidP="00366FF3">
            <w:pPr>
              <w:spacing w:before="0" w:after="0"/>
              <w:jc w:val="center"/>
              <w:cnfStyle w:val="100000000000" w:firstRow="1" w:lastRow="0" w:firstColumn="0" w:lastColumn="0" w:oddVBand="0" w:evenVBand="0" w:oddHBand="0" w:evenHBand="0" w:firstRowFirstColumn="0" w:firstRowLastColumn="0" w:lastRowFirstColumn="0" w:lastRowLastColumn="0"/>
              <w:rPr>
                <w:rFonts w:cs="Arial"/>
                <w:b w:val="0"/>
                <w:bCs w:val="0"/>
                <w:color w:val="FFFFFF"/>
                <w:sz w:val="14"/>
                <w:szCs w:val="14"/>
              </w:rPr>
            </w:pPr>
          </w:p>
        </w:tc>
      </w:tr>
      <w:tr w:rsidR="00A9444C" w:rsidRPr="00C33853" w14:paraId="6360EE5C" w14:textId="390153AD"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447177D4" w14:textId="77777777" w:rsidR="00A9444C" w:rsidRPr="00C33853" w:rsidRDefault="00A9444C" w:rsidP="00721A09">
            <w:pPr>
              <w:spacing w:before="20" w:after="20"/>
              <w:jc w:val="left"/>
              <w:rPr>
                <w:rFonts w:cs="Arial"/>
                <w:sz w:val="16"/>
                <w:szCs w:val="16"/>
              </w:rPr>
            </w:pPr>
            <w:r w:rsidRPr="00C33853">
              <w:rPr>
                <w:rFonts w:cs="Arial"/>
                <w:sz w:val="16"/>
                <w:szCs w:val="16"/>
              </w:rPr>
              <w:t>pH</w:t>
            </w:r>
          </w:p>
        </w:tc>
        <w:tc>
          <w:tcPr>
            <w:tcW w:w="472" w:type="pct"/>
            <w:tcBorders>
              <w:top w:val="none" w:sz="0" w:space="0" w:color="auto"/>
              <w:bottom w:val="none" w:sz="0" w:space="0" w:color="auto"/>
            </w:tcBorders>
            <w:vAlign w:val="center"/>
            <w:hideMark/>
          </w:tcPr>
          <w:p w14:paraId="500EE77E" w14:textId="695113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241" w:type="pct"/>
            <w:tcBorders>
              <w:top w:val="none" w:sz="0" w:space="0" w:color="auto"/>
              <w:bottom w:val="none" w:sz="0" w:space="0" w:color="auto"/>
            </w:tcBorders>
            <w:vAlign w:val="center"/>
            <w:hideMark/>
          </w:tcPr>
          <w:p w14:paraId="66D3A0B1"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8,41</w:t>
            </w:r>
          </w:p>
        </w:tc>
        <w:tc>
          <w:tcPr>
            <w:tcW w:w="344" w:type="pct"/>
            <w:tcBorders>
              <w:top w:val="none" w:sz="0" w:space="0" w:color="auto"/>
              <w:bottom w:val="none" w:sz="0" w:space="0" w:color="auto"/>
            </w:tcBorders>
            <w:vAlign w:val="center"/>
            <w:hideMark/>
          </w:tcPr>
          <w:p w14:paraId="5FC890EC"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7,4</w:t>
            </w:r>
          </w:p>
        </w:tc>
        <w:tc>
          <w:tcPr>
            <w:tcW w:w="343" w:type="pct"/>
            <w:tcBorders>
              <w:top w:val="none" w:sz="0" w:space="0" w:color="auto"/>
              <w:bottom w:val="none" w:sz="0" w:space="0" w:color="auto"/>
            </w:tcBorders>
            <w:vAlign w:val="center"/>
            <w:hideMark/>
          </w:tcPr>
          <w:p w14:paraId="2C6C99C8"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8,1</w:t>
            </w:r>
          </w:p>
        </w:tc>
        <w:tc>
          <w:tcPr>
            <w:tcW w:w="343" w:type="pct"/>
            <w:tcBorders>
              <w:top w:val="none" w:sz="0" w:space="0" w:color="auto"/>
              <w:bottom w:val="none" w:sz="0" w:space="0" w:color="auto"/>
            </w:tcBorders>
            <w:vAlign w:val="center"/>
            <w:hideMark/>
          </w:tcPr>
          <w:p w14:paraId="5D5464A6"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8,41</w:t>
            </w:r>
          </w:p>
        </w:tc>
        <w:tc>
          <w:tcPr>
            <w:tcW w:w="343" w:type="pct"/>
            <w:tcBorders>
              <w:top w:val="none" w:sz="0" w:space="0" w:color="auto"/>
              <w:bottom w:val="none" w:sz="0" w:space="0" w:color="auto"/>
            </w:tcBorders>
            <w:vAlign w:val="center"/>
            <w:hideMark/>
          </w:tcPr>
          <w:p w14:paraId="09A609BA"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7,8</w:t>
            </w:r>
          </w:p>
        </w:tc>
        <w:tc>
          <w:tcPr>
            <w:tcW w:w="343" w:type="pct"/>
            <w:tcBorders>
              <w:top w:val="none" w:sz="0" w:space="0" w:color="auto"/>
              <w:bottom w:val="none" w:sz="0" w:space="0" w:color="auto"/>
            </w:tcBorders>
            <w:vAlign w:val="center"/>
            <w:hideMark/>
          </w:tcPr>
          <w:p w14:paraId="41CFDABE"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7,97</w:t>
            </w:r>
          </w:p>
        </w:tc>
        <w:tc>
          <w:tcPr>
            <w:tcW w:w="343" w:type="pct"/>
            <w:tcBorders>
              <w:top w:val="none" w:sz="0" w:space="0" w:color="auto"/>
              <w:bottom w:val="none" w:sz="0" w:space="0" w:color="auto"/>
            </w:tcBorders>
            <w:vAlign w:val="center"/>
            <w:hideMark/>
          </w:tcPr>
          <w:p w14:paraId="5E079160"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8,96</w:t>
            </w:r>
          </w:p>
        </w:tc>
        <w:tc>
          <w:tcPr>
            <w:tcW w:w="343" w:type="pct"/>
            <w:tcBorders>
              <w:top w:val="none" w:sz="0" w:space="0" w:color="auto"/>
              <w:bottom w:val="none" w:sz="0" w:space="0" w:color="auto"/>
            </w:tcBorders>
            <w:vAlign w:val="center"/>
          </w:tcPr>
          <w:p w14:paraId="3F5E06FD" w14:textId="4C4434D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930B6E">
              <w:rPr>
                <w:rFonts w:cs="Arial"/>
                <w:sz w:val="16"/>
                <w:szCs w:val="16"/>
              </w:rPr>
              <w:t>7,97</w:t>
            </w:r>
          </w:p>
        </w:tc>
        <w:tc>
          <w:tcPr>
            <w:tcW w:w="343" w:type="pct"/>
            <w:tcBorders>
              <w:top w:val="none" w:sz="0" w:space="0" w:color="auto"/>
              <w:bottom w:val="none" w:sz="0" w:space="0" w:color="auto"/>
            </w:tcBorders>
            <w:vAlign w:val="center"/>
          </w:tcPr>
          <w:p w14:paraId="30BA231D" w14:textId="2F72BDDB"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930B6E">
              <w:rPr>
                <w:rFonts w:cs="Arial"/>
                <w:sz w:val="16"/>
                <w:szCs w:val="16"/>
              </w:rPr>
              <w:t>7,88</w:t>
            </w:r>
          </w:p>
        </w:tc>
        <w:tc>
          <w:tcPr>
            <w:tcW w:w="343" w:type="pct"/>
            <w:tcBorders>
              <w:top w:val="none" w:sz="0" w:space="0" w:color="auto"/>
              <w:bottom w:val="none" w:sz="0" w:space="0" w:color="auto"/>
            </w:tcBorders>
            <w:vAlign w:val="center"/>
          </w:tcPr>
          <w:p w14:paraId="36B01C41" w14:textId="7E26FB3E" w:rsidR="00A9444C" w:rsidRPr="00A05EF9" w:rsidRDefault="00930B6E"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8,37</w:t>
            </w:r>
          </w:p>
        </w:tc>
        <w:tc>
          <w:tcPr>
            <w:tcW w:w="343" w:type="pct"/>
            <w:tcBorders>
              <w:top w:val="none" w:sz="0" w:space="0" w:color="auto"/>
              <w:bottom w:val="none" w:sz="0" w:space="0" w:color="auto"/>
            </w:tcBorders>
            <w:vAlign w:val="center"/>
          </w:tcPr>
          <w:p w14:paraId="02F3F449" w14:textId="02CE62B6" w:rsidR="00A9444C" w:rsidRPr="00A05EF9" w:rsidRDefault="00930B6E"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8,62</w:t>
            </w:r>
          </w:p>
        </w:tc>
      </w:tr>
      <w:tr w:rsidR="00A9444C" w:rsidRPr="00C33853" w14:paraId="79B9AD2E" w14:textId="63EF3F3A"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18A51B23" w14:textId="77777777" w:rsidR="00A9444C" w:rsidRPr="00C33853" w:rsidRDefault="00A9444C" w:rsidP="00721A09">
            <w:pPr>
              <w:spacing w:before="20" w:after="20"/>
              <w:jc w:val="left"/>
              <w:rPr>
                <w:rFonts w:cs="Arial"/>
                <w:sz w:val="16"/>
                <w:szCs w:val="16"/>
              </w:rPr>
            </w:pPr>
            <w:r w:rsidRPr="00C33853">
              <w:rPr>
                <w:rFonts w:cs="Arial"/>
                <w:sz w:val="16"/>
                <w:szCs w:val="16"/>
              </w:rPr>
              <w:t>Conductivité à 25°C</w:t>
            </w:r>
          </w:p>
        </w:tc>
        <w:tc>
          <w:tcPr>
            <w:tcW w:w="472" w:type="pct"/>
            <w:vAlign w:val="center"/>
            <w:hideMark/>
          </w:tcPr>
          <w:p w14:paraId="110ECDC8"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roofErr w:type="spellStart"/>
            <w:r w:rsidRPr="00C33853">
              <w:rPr>
                <w:rFonts w:cs="Arial"/>
                <w:sz w:val="16"/>
                <w:szCs w:val="16"/>
              </w:rPr>
              <w:t>mS</w:t>
            </w:r>
            <w:proofErr w:type="spellEnd"/>
            <w:r w:rsidRPr="00C33853">
              <w:rPr>
                <w:rFonts w:cs="Arial"/>
                <w:sz w:val="16"/>
                <w:szCs w:val="16"/>
              </w:rPr>
              <w:t>/cm</w:t>
            </w:r>
          </w:p>
        </w:tc>
        <w:tc>
          <w:tcPr>
            <w:tcW w:w="241" w:type="pct"/>
            <w:vAlign w:val="center"/>
            <w:hideMark/>
          </w:tcPr>
          <w:p w14:paraId="7FF930BE"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2,069</w:t>
            </w:r>
          </w:p>
        </w:tc>
        <w:tc>
          <w:tcPr>
            <w:tcW w:w="344" w:type="pct"/>
            <w:vAlign w:val="center"/>
            <w:hideMark/>
          </w:tcPr>
          <w:p w14:paraId="15CFE6FB"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2,815</w:t>
            </w:r>
          </w:p>
        </w:tc>
        <w:tc>
          <w:tcPr>
            <w:tcW w:w="343" w:type="pct"/>
            <w:vAlign w:val="center"/>
            <w:hideMark/>
          </w:tcPr>
          <w:p w14:paraId="63DCEBB2"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2,522</w:t>
            </w:r>
          </w:p>
        </w:tc>
        <w:tc>
          <w:tcPr>
            <w:tcW w:w="343" w:type="pct"/>
            <w:vAlign w:val="center"/>
            <w:hideMark/>
          </w:tcPr>
          <w:p w14:paraId="2D4AF491"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2,7</w:t>
            </w:r>
          </w:p>
        </w:tc>
        <w:tc>
          <w:tcPr>
            <w:tcW w:w="343" w:type="pct"/>
            <w:vAlign w:val="center"/>
            <w:hideMark/>
          </w:tcPr>
          <w:p w14:paraId="2F951D8B"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5,4</w:t>
            </w:r>
          </w:p>
        </w:tc>
        <w:tc>
          <w:tcPr>
            <w:tcW w:w="343" w:type="pct"/>
            <w:vAlign w:val="center"/>
            <w:hideMark/>
          </w:tcPr>
          <w:p w14:paraId="069B2030"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3,849</w:t>
            </w:r>
          </w:p>
        </w:tc>
        <w:tc>
          <w:tcPr>
            <w:tcW w:w="343" w:type="pct"/>
            <w:vAlign w:val="center"/>
            <w:hideMark/>
          </w:tcPr>
          <w:p w14:paraId="082E77E1"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16,95</w:t>
            </w:r>
          </w:p>
        </w:tc>
        <w:tc>
          <w:tcPr>
            <w:tcW w:w="343" w:type="pct"/>
            <w:vAlign w:val="center"/>
          </w:tcPr>
          <w:p w14:paraId="2C11F5CF" w14:textId="5F37F604"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4,55</w:t>
            </w:r>
          </w:p>
        </w:tc>
        <w:tc>
          <w:tcPr>
            <w:tcW w:w="343" w:type="pct"/>
            <w:vAlign w:val="center"/>
          </w:tcPr>
          <w:p w14:paraId="48E557FF" w14:textId="2C401134"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5,5</w:t>
            </w:r>
          </w:p>
        </w:tc>
        <w:tc>
          <w:tcPr>
            <w:tcW w:w="343" w:type="pct"/>
            <w:vAlign w:val="center"/>
          </w:tcPr>
          <w:p w14:paraId="26E29CFA" w14:textId="4B9FC55B" w:rsidR="00A9444C" w:rsidRPr="00A05EF9" w:rsidRDefault="00930B6E"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4,70</w:t>
            </w:r>
          </w:p>
        </w:tc>
        <w:tc>
          <w:tcPr>
            <w:tcW w:w="343" w:type="pct"/>
            <w:vAlign w:val="center"/>
          </w:tcPr>
          <w:p w14:paraId="6C598271" w14:textId="5706DF08" w:rsidR="00A9444C" w:rsidRPr="00A05EF9" w:rsidRDefault="00930B6E"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5,028</w:t>
            </w:r>
          </w:p>
        </w:tc>
      </w:tr>
      <w:tr w:rsidR="00A9444C" w:rsidRPr="00C33853" w14:paraId="5A3AE7C3" w14:textId="40EE08E2"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6335B1A0" w14:textId="06A3A317" w:rsidR="00A9444C" w:rsidRPr="00C33853" w:rsidRDefault="009B7B69" w:rsidP="00721A09">
            <w:pPr>
              <w:spacing w:before="20" w:after="20"/>
              <w:jc w:val="left"/>
              <w:rPr>
                <w:rFonts w:cs="Arial"/>
                <w:sz w:val="16"/>
                <w:szCs w:val="16"/>
              </w:rPr>
            </w:pPr>
            <w:r w:rsidRPr="009B7B69">
              <w:rPr>
                <w:rFonts w:cs="Arial"/>
                <w:sz w:val="16"/>
                <w:szCs w:val="16"/>
              </w:rPr>
              <w:t>DBO5</w:t>
            </w:r>
          </w:p>
        </w:tc>
        <w:tc>
          <w:tcPr>
            <w:tcW w:w="472" w:type="pct"/>
            <w:tcBorders>
              <w:top w:val="none" w:sz="0" w:space="0" w:color="auto"/>
              <w:bottom w:val="none" w:sz="0" w:space="0" w:color="auto"/>
            </w:tcBorders>
            <w:vAlign w:val="center"/>
            <w:hideMark/>
          </w:tcPr>
          <w:p w14:paraId="1DEC20F7"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 O</w:t>
            </w:r>
            <w:r w:rsidRPr="00C33853">
              <w:rPr>
                <w:rFonts w:cs="Arial"/>
                <w:sz w:val="16"/>
                <w:szCs w:val="16"/>
                <w:vertAlign w:val="subscript"/>
              </w:rPr>
              <w:t>2</w:t>
            </w:r>
            <w:r w:rsidRPr="00C33853">
              <w:rPr>
                <w:rFonts w:cs="Arial"/>
                <w:sz w:val="16"/>
                <w:szCs w:val="16"/>
              </w:rPr>
              <w:t>/L</w:t>
            </w:r>
          </w:p>
        </w:tc>
        <w:tc>
          <w:tcPr>
            <w:tcW w:w="241" w:type="pct"/>
            <w:tcBorders>
              <w:top w:val="none" w:sz="0" w:space="0" w:color="auto"/>
              <w:bottom w:val="none" w:sz="0" w:space="0" w:color="auto"/>
            </w:tcBorders>
            <w:vAlign w:val="center"/>
            <w:hideMark/>
          </w:tcPr>
          <w:p w14:paraId="06B97568"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530</w:t>
            </w:r>
          </w:p>
        </w:tc>
        <w:tc>
          <w:tcPr>
            <w:tcW w:w="344" w:type="pct"/>
            <w:tcBorders>
              <w:top w:val="none" w:sz="0" w:space="0" w:color="auto"/>
              <w:bottom w:val="none" w:sz="0" w:space="0" w:color="auto"/>
            </w:tcBorders>
            <w:vAlign w:val="center"/>
            <w:hideMark/>
          </w:tcPr>
          <w:p w14:paraId="13D9C9CF"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370</w:t>
            </w:r>
          </w:p>
        </w:tc>
        <w:tc>
          <w:tcPr>
            <w:tcW w:w="343" w:type="pct"/>
            <w:tcBorders>
              <w:top w:val="none" w:sz="0" w:space="0" w:color="auto"/>
              <w:bottom w:val="none" w:sz="0" w:space="0" w:color="auto"/>
            </w:tcBorders>
            <w:vAlign w:val="center"/>
            <w:hideMark/>
          </w:tcPr>
          <w:p w14:paraId="251FD86D"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230</w:t>
            </w:r>
          </w:p>
        </w:tc>
        <w:tc>
          <w:tcPr>
            <w:tcW w:w="343" w:type="pct"/>
            <w:tcBorders>
              <w:top w:val="none" w:sz="0" w:space="0" w:color="auto"/>
              <w:bottom w:val="none" w:sz="0" w:space="0" w:color="auto"/>
            </w:tcBorders>
            <w:vAlign w:val="center"/>
            <w:hideMark/>
          </w:tcPr>
          <w:p w14:paraId="51BE9959"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190</w:t>
            </w:r>
          </w:p>
        </w:tc>
        <w:tc>
          <w:tcPr>
            <w:tcW w:w="343" w:type="pct"/>
            <w:tcBorders>
              <w:top w:val="none" w:sz="0" w:space="0" w:color="auto"/>
              <w:bottom w:val="none" w:sz="0" w:space="0" w:color="auto"/>
            </w:tcBorders>
            <w:vAlign w:val="center"/>
            <w:hideMark/>
          </w:tcPr>
          <w:p w14:paraId="180DDDAD"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180</w:t>
            </w:r>
          </w:p>
        </w:tc>
        <w:tc>
          <w:tcPr>
            <w:tcW w:w="343" w:type="pct"/>
            <w:tcBorders>
              <w:top w:val="none" w:sz="0" w:space="0" w:color="auto"/>
              <w:bottom w:val="none" w:sz="0" w:space="0" w:color="auto"/>
            </w:tcBorders>
            <w:vAlign w:val="center"/>
            <w:hideMark/>
          </w:tcPr>
          <w:p w14:paraId="66FDF05D"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46</w:t>
            </w:r>
          </w:p>
        </w:tc>
        <w:tc>
          <w:tcPr>
            <w:tcW w:w="343" w:type="pct"/>
            <w:tcBorders>
              <w:top w:val="none" w:sz="0" w:space="0" w:color="auto"/>
              <w:bottom w:val="none" w:sz="0" w:space="0" w:color="auto"/>
            </w:tcBorders>
            <w:vAlign w:val="center"/>
            <w:hideMark/>
          </w:tcPr>
          <w:p w14:paraId="36FB1AAB"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79</w:t>
            </w:r>
          </w:p>
        </w:tc>
        <w:tc>
          <w:tcPr>
            <w:tcW w:w="343" w:type="pct"/>
            <w:tcBorders>
              <w:top w:val="none" w:sz="0" w:space="0" w:color="auto"/>
              <w:bottom w:val="none" w:sz="0" w:space="0" w:color="auto"/>
            </w:tcBorders>
            <w:vAlign w:val="center"/>
          </w:tcPr>
          <w:p w14:paraId="23355B44" w14:textId="39751038"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81</w:t>
            </w:r>
          </w:p>
        </w:tc>
        <w:tc>
          <w:tcPr>
            <w:tcW w:w="343" w:type="pct"/>
            <w:tcBorders>
              <w:top w:val="none" w:sz="0" w:space="0" w:color="auto"/>
              <w:bottom w:val="none" w:sz="0" w:space="0" w:color="auto"/>
            </w:tcBorders>
            <w:vAlign w:val="center"/>
          </w:tcPr>
          <w:p w14:paraId="05A34CA7" w14:textId="11FCB82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330</w:t>
            </w:r>
          </w:p>
        </w:tc>
        <w:tc>
          <w:tcPr>
            <w:tcW w:w="343" w:type="pct"/>
            <w:tcBorders>
              <w:top w:val="none" w:sz="0" w:space="0" w:color="auto"/>
              <w:bottom w:val="none" w:sz="0" w:space="0" w:color="auto"/>
            </w:tcBorders>
            <w:vAlign w:val="center"/>
          </w:tcPr>
          <w:p w14:paraId="2A7D3290" w14:textId="3F65028F" w:rsidR="00A9444C" w:rsidRPr="00A05EF9" w:rsidRDefault="000356DF"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91</w:t>
            </w:r>
          </w:p>
        </w:tc>
        <w:tc>
          <w:tcPr>
            <w:tcW w:w="343" w:type="pct"/>
            <w:tcBorders>
              <w:top w:val="none" w:sz="0" w:space="0" w:color="auto"/>
              <w:bottom w:val="none" w:sz="0" w:space="0" w:color="auto"/>
            </w:tcBorders>
            <w:vAlign w:val="center"/>
          </w:tcPr>
          <w:p w14:paraId="06D7AC3C" w14:textId="1C4B6AD0" w:rsidR="00A9444C" w:rsidRPr="00A05EF9" w:rsidRDefault="000356DF"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110</w:t>
            </w:r>
          </w:p>
        </w:tc>
      </w:tr>
      <w:tr w:rsidR="00A9444C" w:rsidRPr="00C33853" w14:paraId="76035F4B" w14:textId="1AF71D04"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20DA1549" w14:textId="77777777" w:rsidR="00A9444C" w:rsidRPr="00C33853" w:rsidRDefault="00A9444C" w:rsidP="00721A09">
            <w:pPr>
              <w:spacing w:before="20" w:after="20"/>
              <w:jc w:val="left"/>
              <w:rPr>
                <w:rFonts w:cs="Arial"/>
                <w:sz w:val="16"/>
                <w:szCs w:val="16"/>
              </w:rPr>
            </w:pPr>
            <w:r w:rsidRPr="00C33853">
              <w:rPr>
                <w:rFonts w:cs="Arial"/>
                <w:sz w:val="16"/>
                <w:szCs w:val="16"/>
              </w:rPr>
              <w:t>DCO</w:t>
            </w:r>
          </w:p>
        </w:tc>
        <w:tc>
          <w:tcPr>
            <w:tcW w:w="472" w:type="pct"/>
            <w:vAlign w:val="center"/>
            <w:hideMark/>
          </w:tcPr>
          <w:p w14:paraId="696F4525"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 O</w:t>
            </w:r>
            <w:r w:rsidRPr="00C33853">
              <w:rPr>
                <w:rFonts w:cs="Arial"/>
                <w:sz w:val="16"/>
                <w:szCs w:val="16"/>
                <w:vertAlign w:val="subscript"/>
              </w:rPr>
              <w:t>2</w:t>
            </w:r>
            <w:r w:rsidRPr="00C33853">
              <w:rPr>
                <w:rFonts w:cs="Arial"/>
                <w:sz w:val="16"/>
                <w:szCs w:val="16"/>
              </w:rPr>
              <w:t>/L</w:t>
            </w:r>
          </w:p>
        </w:tc>
        <w:tc>
          <w:tcPr>
            <w:tcW w:w="241" w:type="pct"/>
            <w:vAlign w:val="center"/>
            <w:hideMark/>
          </w:tcPr>
          <w:p w14:paraId="6CBC7C0C"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1 000</w:t>
            </w:r>
          </w:p>
        </w:tc>
        <w:tc>
          <w:tcPr>
            <w:tcW w:w="344" w:type="pct"/>
            <w:vAlign w:val="center"/>
            <w:hideMark/>
          </w:tcPr>
          <w:p w14:paraId="15EFCFDF"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1 200</w:t>
            </w:r>
          </w:p>
        </w:tc>
        <w:tc>
          <w:tcPr>
            <w:tcW w:w="343" w:type="pct"/>
            <w:vAlign w:val="center"/>
            <w:hideMark/>
          </w:tcPr>
          <w:p w14:paraId="2C066D10"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370</w:t>
            </w:r>
          </w:p>
        </w:tc>
        <w:tc>
          <w:tcPr>
            <w:tcW w:w="343" w:type="pct"/>
            <w:vAlign w:val="center"/>
            <w:hideMark/>
          </w:tcPr>
          <w:p w14:paraId="0D92CA7E"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840</w:t>
            </w:r>
          </w:p>
        </w:tc>
        <w:tc>
          <w:tcPr>
            <w:tcW w:w="343" w:type="pct"/>
            <w:vAlign w:val="center"/>
            <w:hideMark/>
          </w:tcPr>
          <w:p w14:paraId="536F08C8" w14:textId="0357CBAB"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w:t>
            </w:r>
            <w:r w:rsidR="00BC483D">
              <w:rPr>
                <w:rFonts w:cs="Arial"/>
                <w:sz w:val="16"/>
                <w:szCs w:val="16"/>
              </w:rPr>
              <w:t> </w:t>
            </w:r>
            <w:r w:rsidRPr="00C33853">
              <w:rPr>
                <w:rFonts w:cs="Arial"/>
                <w:sz w:val="16"/>
                <w:szCs w:val="16"/>
              </w:rPr>
              <w:t>000</w:t>
            </w:r>
          </w:p>
        </w:tc>
        <w:tc>
          <w:tcPr>
            <w:tcW w:w="343" w:type="pct"/>
            <w:vAlign w:val="center"/>
            <w:hideMark/>
          </w:tcPr>
          <w:p w14:paraId="65B0C5A8"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870</w:t>
            </w:r>
          </w:p>
        </w:tc>
        <w:tc>
          <w:tcPr>
            <w:tcW w:w="343" w:type="pct"/>
            <w:vAlign w:val="center"/>
            <w:hideMark/>
          </w:tcPr>
          <w:p w14:paraId="499BB88A"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670</w:t>
            </w:r>
          </w:p>
        </w:tc>
        <w:tc>
          <w:tcPr>
            <w:tcW w:w="343" w:type="pct"/>
            <w:vAlign w:val="center"/>
          </w:tcPr>
          <w:p w14:paraId="47CE4C2F" w14:textId="5A2D08EE"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r w:rsidR="00BC483D">
              <w:rPr>
                <w:rFonts w:cs="Arial"/>
                <w:sz w:val="16"/>
                <w:szCs w:val="16"/>
              </w:rPr>
              <w:t> </w:t>
            </w:r>
            <w:r>
              <w:rPr>
                <w:rFonts w:cs="Arial"/>
                <w:sz w:val="16"/>
                <w:szCs w:val="16"/>
              </w:rPr>
              <w:t>300</w:t>
            </w:r>
          </w:p>
        </w:tc>
        <w:tc>
          <w:tcPr>
            <w:tcW w:w="343" w:type="pct"/>
            <w:vAlign w:val="center"/>
          </w:tcPr>
          <w:p w14:paraId="4387462A" w14:textId="0CBC79F1"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r w:rsidR="00BC483D">
              <w:rPr>
                <w:rFonts w:cs="Arial"/>
                <w:sz w:val="16"/>
                <w:szCs w:val="16"/>
              </w:rPr>
              <w:t> </w:t>
            </w:r>
            <w:r>
              <w:rPr>
                <w:rFonts w:cs="Arial"/>
                <w:sz w:val="16"/>
                <w:szCs w:val="16"/>
              </w:rPr>
              <w:t>700</w:t>
            </w:r>
          </w:p>
        </w:tc>
        <w:tc>
          <w:tcPr>
            <w:tcW w:w="343" w:type="pct"/>
            <w:vAlign w:val="center"/>
          </w:tcPr>
          <w:p w14:paraId="2A080E63" w14:textId="359EC01C" w:rsidR="00A9444C" w:rsidRPr="00A05EF9" w:rsidRDefault="000356DF"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w:t>
            </w:r>
            <w:r w:rsidR="00BC483D">
              <w:rPr>
                <w:rFonts w:cs="Arial"/>
                <w:sz w:val="16"/>
                <w:szCs w:val="16"/>
              </w:rPr>
              <w:t> </w:t>
            </w:r>
            <w:r w:rsidRPr="00A05EF9">
              <w:rPr>
                <w:rFonts w:cs="Arial"/>
                <w:sz w:val="16"/>
                <w:szCs w:val="16"/>
              </w:rPr>
              <w:t>500</w:t>
            </w:r>
          </w:p>
        </w:tc>
        <w:tc>
          <w:tcPr>
            <w:tcW w:w="343" w:type="pct"/>
            <w:vAlign w:val="center"/>
          </w:tcPr>
          <w:p w14:paraId="1520E42B" w14:textId="66EB1AE5" w:rsidR="00A9444C" w:rsidRPr="00A05EF9" w:rsidRDefault="000356DF"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w:t>
            </w:r>
            <w:r w:rsidR="00BC483D">
              <w:rPr>
                <w:rFonts w:cs="Arial"/>
                <w:sz w:val="16"/>
                <w:szCs w:val="16"/>
              </w:rPr>
              <w:t> </w:t>
            </w:r>
            <w:r w:rsidRPr="00A05EF9">
              <w:rPr>
                <w:rFonts w:cs="Arial"/>
                <w:sz w:val="16"/>
                <w:szCs w:val="16"/>
              </w:rPr>
              <w:t>600</w:t>
            </w:r>
          </w:p>
        </w:tc>
      </w:tr>
      <w:tr w:rsidR="00A9444C" w:rsidRPr="00C33853" w14:paraId="6A747F13" w14:textId="29DE0490"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7A6BC64A" w14:textId="77777777" w:rsidR="00A9444C" w:rsidRPr="00C33853" w:rsidRDefault="00A9444C" w:rsidP="00721A09">
            <w:pPr>
              <w:spacing w:before="20" w:after="20"/>
              <w:jc w:val="left"/>
              <w:rPr>
                <w:rFonts w:cs="Arial"/>
                <w:sz w:val="16"/>
                <w:szCs w:val="16"/>
              </w:rPr>
            </w:pPr>
            <w:r w:rsidRPr="00C33853">
              <w:rPr>
                <w:rFonts w:cs="Arial"/>
                <w:sz w:val="16"/>
                <w:szCs w:val="16"/>
              </w:rPr>
              <w:t>Matières en suspension</w:t>
            </w:r>
          </w:p>
        </w:tc>
        <w:tc>
          <w:tcPr>
            <w:tcW w:w="472" w:type="pct"/>
            <w:tcBorders>
              <w:top w:val="none" w:sz="0" w:space="0" w:color="auto"/>
              <w:bottom w:val="none" w:sz="0" w:space="0" w:color="auto"/>
            </w:tcBorders>
            <w:vAlign w:val="center"/>
            <w:hideMark/>
          </w:tcPr>
          <w:p w14:paraId="13A30371"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6FC7B195"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42</w:t>
            </w:r>
          </w:p>
        </w:tc>
        <w:tc>
          <w:tcPr>
            <w:tcW w:w="344" w:type="pct"/>
            <w:tcBorders>
              <w:top w:val="none" w:sz="0" w:space="0" w:color="auto"/>
              <w:bottom w:val="none" w:sz="0" w:space="0" w:color="auto"/>
            </w:tcBorders>
            <w:vAlign w:val="center"/>
            <w:hideMark/>
          </w:tcPr>
          <w:p w14:paraId="5AF48F6C"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330</w:t>
            </w:r>
          </w:p>
        </w:tc>
        <w:tc>
          <w:tcPr>
            <w:tcW w:w="343" w:type="pct"/>
            <w:tcBorders>
              <w:top w:val="none" w:sz="0" w:space="0" w:color="auto"/>
              <w:bottom w:val="none" w:sz="0" w:space="0" w:color="auto"/>
            </w:tcBorders>
            <w:vAlign w:val="center"/>
            <w:hideMark/>
          </w:tcPr>
          <w:p w14:paraId="732F0A75"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190</w:t>
            </w:r>
          </w:p>
        </w:tc>
        <w:tc>
          <w:tcPr>
            <w:tcW w:w="343" w:type="pct"/>
            <w:tcBorders>
              <w:top w:val="none" w:sz="0" w:space="0" w:color="auto"/>
              <w:bottom w:val="none" w:sz="0" w:space="0" w:color="auto"/>
            </w:tcBorders>
            <w:vAlign w:val="center"/>
            <w:hideMark/>
          </w:tcPr>
          <w:p w14:paraId="6EB11DBE"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230</w:t>
            </w:r>
          </w:p>
        </w:tc>
        <w:tc>
          <w:tcPr>
            <w:tcW w:w="343" w:type="pct"/>
            <w:tcBorders>
              <w:top w:val="none" w:sz="0" w:space="0" w:color="auto"/>
              <w:bottom w:val="none" w:sz="0" w:space="0" w:color="auto"/>
            </w:tcBorders>
            <w:vAlign w:val="center"/>
            <w:hideMark/>
          </w:tcPr>
          <w:p w14:paraId="1BCEE9F4"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300</w:t>
            </w:r>
          </w:p>
        </w:tc>
        <w:tc>
          <w:tcPr>
            <w:tcW w:w="343" w:type="pct"/>
            <w:tcBorders>
              <w:top w:val="none" w:sz="0" w:space="0" w:color="auto"/>
              <w:bottom w:val="none" w:sz="0" w:space="0" w:color="auto"/>
            </w:tcBorders>
            <w:vAlign w:val="center"/>
            <w:hideMark/>
          </w:tcPr>
          <w:p w14:paraId="6BF1E6B7"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200</w:t>
            </w:r>
          </w:p>
        </w:tc>
        <w:tc>
          <w:tcPr>
            <w:tcW w:w="343" w:type="pct"/>
            <w:tcBorders>
              <w:top w:val="none" w:sz="0" w:space="0" w:color="auto"/>
              <w:bottom w:val="none" w:sz="0" w:space="0" w:color="auto"/>
            </w:tcBorders>
            <w:vAlign w:val="center"/>
            <w:hideMark/>
          </w:tcPr>
          <w:p w14:paraId="3A2CF9B6"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250</w:t>
            </w:r>
          </w:p>
        </w:tc>
        <w:tc>
          <w:tcPr>
            <w:tcW w:w="343" w:type="pct"/>
            <w:tcBorders>
              <w:top w:val="none" w:sz="0" w:space="0" w:color="auto"/>
              <w:bottom w:val="none" w:sz="0" w:space="0" w:color="auto"/>
            </w:tcBorders>
            <w:vAlign w:val="center"/>
          </w:tcPr>
          <w:p w14:paraId="469F9677" w14:textId="6938CCE2"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280</w:t>
            </w:r>
          </w:p>
        </w:tc>
        <w:tc>
          <w:tcPr>
            <w:tcW w:w="343" w:type="pct"/>
            <w:tcBorders>
              <w:top w:val="none" w:sz="0" w:space="0" w:color="auto"/>
              <w:bottom w:val="none" w:sz="0" w:space="0" w:color="auto"/>
            </w:tcBorders>
            <w:vAlign w:val="center"/>
          </w:tcPr>
          <w:p w14:paraId="6405932B" w14:textId="1EA912F2"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210</w:t>
            </w:r>
          </w:p>
        </w:tc>
        <w:tc>
          <w:tcPr>
            <w:tcW w:w="343" w:type="pct"/>
            <w:tcBorders>
              <w:top w:val="none" w:sz="0" w:space="0" w:color="auto"/>
              <w:bottom w:val="none" w:sz="0" w:space="0" w:color="auto"/>
            </w:tcBorders>
            <w:vAlign w:val="center"/>
          </w:tcPr>
          <w:p w14:paraId="717648B1" w14:textId="170E056B" w:rsidR="00A9444C" w:rsidRPr="00A05EF9" w:rsidRDefault="000356DF"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220</w:t>
            </w:r>
          </w:p>
        </w:tc>
        <w:tc>
          <w:tcPr>
            <w:tcW w:w="343" w:type="pct"/>
            <w:tcBorders>
              <w:top w:val="none" w:sz="0" w:space="0" w:color="auto"/>
              <w:bottom w:val="none" w:sz="0" w:space="0" w:color="auto"/>
            </w:tcBorders>
            <w:vAlign w:val="center"/>
          </w:tcPr>
          <w:p w14:paraId="4561D1F8" w14:textId="1C99F488" w:rsidR="00A9444C" w:rsidRPr="00A05EF9"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170</w:t>
            </w:r>
          </w:p>
        </w:tc>
      </w:tr>
      <w:tr w:rsidR="00A9444C" w:rsidRPr="00C33853" w14:paraId="5CC686CE" w14:textId="54C0DFC6"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123BF271" w14:textId="77777777" w:rsidR="00A9444C" w:rsidRPr="00C33853" w:rsidRDefault="00A9444C" w:rsidP="00721A09">
            <w:pPr>
              <w:spacing w:before="20" w:after="20"/>
              <w:jc w:val="left"/>
              <w:rPr>
                <w:rFonts w:cs="Arial"/>
                <w:sz w:val="16"/>
                <w:szCs w:val="16"/>
              </w:rPr>
            </w:pPr>
            <w:r w:rsidRPr="00C33853">
              <w:rPr>
                <w:rFonts w:cs="Arial"/>
                <w:sz w:val="16"/>
                <w:szCs w:val="16"/>
              </w:rPr>
              <w:t>COT</w:t>
            </w:r>
          </w:p>
        </w:tc>
        <w:tc>
          <w:tcPr>
            <w:tcW w:w="472" w:type="pct"/>
            <w:vAlign w:val="center"/>
            <w:hideMark/>
          </w:tcPr>
          <w:p w14:paraId="20D09A2A"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7DB7112D"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360</w:t>
            </w:r>
          </w:p>
        </w:tc>
        <w:tc>
          <w:tcPr>
            <w:tcW w:w="344" w:type="pct"/>
            <w:vAlign w:val="center"/>
            <w:hideMark/>
          </w:tcPr>
          <w:p w14:paraId="731AD5F8"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370</w:t>
            </w:r>
          </w:p>
        </w:tc>
        <w:tc>
          <w:tcPr>
            <w:tcW w:w="343" w:type="pct"/>
            <w:vAlign w:val="center"/>
            <w:hideMark/>
          </w:tcPr>
          <w:p w14:paraId="678F7737"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920</w:t>
            </w:r>
          </w:p>
        </w:tc>
        <w:tc>
          <w:tcPr>
            <w:tcW w:w="343" w:type="pct"/>
            <w:vAlign w:val="center"/>
            <w:hideMark/>
          </w:tcPr>
          <w:p w14:paraId="05DD5705"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240</w:t>
            </w:r>
          </w:p>
        </w:tc>
        <w:tc>
          <w:tcPr>
            <w:tcW w:w="343" w:type="pct"/>
            <w:vAlign w:val="center"/>
            <w:hideMark/>
          </w:tcPr>
          <w:p w14:paraId="17600CB9"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290</w:t>
            </w:r>
          </w:p>
        </w:tc>
        <w:tc>
          <w:tcPr>
            <w:tcW w:w="343" w:type="pct"/>
            <w:vAlign w:val="center"/>
            <w:hideMark/>
          </w:tcPr>
          <w:p w14:paraId="5AD4C7A2"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280</w:t>
            </w:r>
          </w:p>
        </w:tc>
        <w:tc>
          <w:tcPr>
            <w:tcW w:w="343" w:type="pct"/>
            <w:vAlign w:val="center"/>
            <w:hideMark/>
          </w:tcPr>
          <w:p w14:paraId="2FFB750F"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250</w:t>
            </w:r>
          </w:p>
        </w:tc>
        <w:tc>
          <w:tcPr>
            <w:tcW w:w="343" w:type="pct"/>
            <w:vAlign w:val="center"/>
          </w:tcPr>
          <w:p w14:paraId="34A9A126" w14:textId="4E89CF93"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390</w:t>
            </w:r>
          </w:p>
        </w:tc>
        <w:tc>
          <w:tcPr>
            <w:tcW w:w="343" w:type="pct"/>
            <w:vAlign w:val="center"/>
          </w:tcPr>
          <w:p w14:paraId="258B381B" w14:textId="2647F65F"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480</w:t>
            </w:r>
          </w:p>
        </w:tc>
        <w:tc>
          <w:tcPr>
            <w:tcW w:w="343" w:type="pct"/>
            <w:vAlign w:val="center"/>
          </w:tcPr>
          <w:p w14:paraId="74BD1B55" w14:textId="50EBBC05" w:rsidR="00A9444C" w:rsidRPr="00A05EF9" w:rsidRDefault="00366FF3"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570</w:t>
            </w:r>
          </w:p>
        </w:tc>
        <w:tc>
          <w:tcPr>
            <w:tcW w:w="343" w:type="pct"/>
            <w:vAlign w:val="center"/>
          </w:tcPr>
          <w:p w14:paraId="0655901E" w14:textId="59276973" w:rsidR="00A9444C" w:rsidRPr="00A05EF9" w:rsidRDefault="00366FF3"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430</w:t>
            </w:r>
          </w:p>
        </w:tc>
      </w:tr>
      <w:tr w:rsidR="00366FF3" w:rsidRPr="00C33853" w14:paraId="20568299" w14:textId="1B867291"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472E7C2E" w14:textId="77777777" w:rsidR="00366FF3" w:rsidRPr="00C33853" w:rsidRDefault="00366FF3" w:rsidP="00366FF3">
            <w:pPr>
              <w:spacing w:before="20" w:after="20"/>
              <w:jc w:val="left"/>
              <w:rPr>
                <w:rFonts w:cs="Arial"/>
                <w:sz w:val="16"/>
                <w:szCs w:val="16"/>
              </w:rPr>
            </w:pPr>
            <w:r w:rsidRPr="00C33853">
              <w:rPr>
                <w:rFonts w:cs="Arial"/>
                <w:sz w:val="16"/>
                <w:szCs w:val="16"/>
              </w:rPr>
              <w:t>HCT totaux (8 tranches)</w:t>
            </w:r>
          </w:p>
        </w:tc>
        <w:tc>
          <w:tcPr>
            <w:tcW w:w="472" w:type="pct"/>
            <w:tcBorders>
              <w:top w:val="none" w:sz="0" w:space="0" w:color="auto"/>
              <w:bottom w:val="none" w:sz="0" w:space="0" w:color="auto"/>
            </w:tcBorders>
            <w:vAlign w:val="center"/>
            <w:hideMark/>
          </w:tcPr>
          <w:p w14:paraId="5D5EC767"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18149A54"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4" w:type="pct"/>
            <w:tcBorders>
              <w:top w:val="none" w:sz="0" w:space="0" w:color="auto"/>
              <w:bottom w:val="none" w:sz="0" w:space="0" w:color="auto"/>
            </w:tcBorders>
            <w:vAlign w:val="center"/>
            <w:hideMark/>
          </w:tcPr>
          <w:p w14:paraId="69714F2C"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3AF72FD7"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37F31150"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02EC0B79"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3480D987"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4E25EF34" w14:textId="77777777"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tcPr>
          <w:p w14:paraId="63B908D2" w14:textId="666BEF0A"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tcPr>
          <w:p w14:paraId="77B816FB" w14:textId="55BE2D25" w:rsidR="00366FF3" w:rsidRPr="00C33853"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tcPr>
          <w:p w14:paraId="2EC9FFFF" w14:textId="2C9D6BAD" w:rsidR="00366FF3" w:rsidRPr="00A05EF9"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&lt;0,1</w:t>
            </w:r>
          </w:p>
        </w:tc>
        <w:tc>
          <w:tcPr>
            <w:tcW w:w="343" w:type="pct"/>
            <w:tcBorders>
              <w:top w:val="none" w:sz="0" w:space="0" w:color="auto"/>
              <w:bottom w:val="none" w:sz="0" w:space="0" w:color="auto"/>
            </w:tcBorders>
            <w:vAlign w:val="center"/>
          </w:tcPr>
          <w:p w14:paraId="0FE5E9D6" w14:textId="2E388E9C" w:rsidR="00366FF3" w:rsidRPr="00A05EF9" w:rsidRDefault="00366FF3"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&lt;0,1</w:t>
            </w:r>
          </w:p>
        </w:tc>
      </w:tr>
      <w:tr w:rsidR="00A9444C" w:rsidRPr="00C33853" w14:paraId="70FF2DFB" w14:textId="02488353"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31DCDFDB" w14:textId="77777777" w:rsidR="00A9444C" w:rsidRPr="00C33853" w:rsidRDefault="00A9444C" w:rsidP="00721A09">
            <w:pPr>
              <w:spacing w:before="20" w:after="20"/>
              <w:jc w:val="left"/>
              <w:rPr>
                <w:rFonts w:cs="Arial"/>
                <w:sz w:val="16"/>
                <w:szCs w:val="16"/>
              </w:rPr>
            </w:pPr>
            <w:r w:rsidRPr="00C33853">
              <w:rPr>
                <w:rFonts w:cs="Arial"/>
                <w:sz w:val="16"/>
                <w:szCs w:val="16"/>
              </w:rPr>
              <w:t>Chlorure</w:t>
            </w:r>
          </w:p>
        </w:tc>
        <w:tc>
          <w:tcPr>
            <w:tcW w:w="472" w:type="pct"/>
            <w:vAlign w:val="center"/>
            <w:hideMark/>
          </w:tcPr>
          <w:p w14:paraId="018497D9"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56C217A7"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410</w:t>
            </w:r>
          </w:p>
        </w:tc>
        <w:tc>
          <w:tcPr>
            <w:tcW w:w="344" w:type="pct"/>
            <w:vAlign w:val="center"/>
            <w:hideMark/>
          </w:tcPr>
          <w:p w14:paraId="6F1247DE"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750</w:t>
            </w:r>
          </w:p>
        </w:tc>
        <w:tc>
          <w:tcPr>
            <w:tcW w:w="343" w:type="pct"/>
            <w:vAlign w:val="center"/>
            <w:hideMark/>
          </w:tcPr>
          <w:p w14:paraId="2B5C1206"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750</w:t>
            </w:r>
          </w:p>
        </w:tc>
        <w:tc>
          <w:tcPr>
            <w:tcW w:w="343" w:type="pct"/>
            <w:vAlign w:val="center"/>
            <w:hideMark/>
          </w:tcPr>
          <w:p w14:paraId="062C4C1F"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810</w:t>
            </w:r>
          </w:p>
        </w:tc>
        <w:tc>
          <w:tcPr>
            <w:tcW w:w="343" w:type="pct"/>
            <w:vAlign w:val="center"/>
            <w:hideMark/>
          </w:tcPr>
          <w:p w14:paraId="6C70EFDD" w14:textId="0334DEE0"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w:t>
            </w:r>
            <w:r w:rsidR="00BC483D">
              <w:rPr>
                <w:rFonts w:cs="Arial"/>
                <w:sz w:val="16"/>
                <w:szCs w:val="16"/>
              </w:rPr>
              <w:t> </w:t>
            </w:r>
            <w:r w:rsidRPr="00C33853">
              <w:rPr>
                <w:rFonts w:cs="Arial"/>
                <w:sz w:val="16"/>
                <w:szCs w:val="16"/>
              </w:rPr>
              <w:t>200</w:t>
            </w:r>
          </w:p>
        </w:tc>
        <w:tc>
          <w:tcPr>
            <w:tcW w:w="343" w:type="pct"/>
            <w:vAlign w:val="center"/>
            <w:hideMark/>
          </w:tcPr>
          <w:p w14:paraId="43AEF0BD" w14:textId="28133068"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w:t>
            </w:r>
            <w:r w:rsidR="00BC483D">
              <w:rPr>
                <w:rFonts w:cs="Arial"/>
                <w:sz w:val="16"/>
                <w:szCs w:val="16"/>
              </w:rPr>
              <w:t> </w:t>
            </w:r>
            <w:r w:rsidRPr="00C33853">
              <w:rPr>
                <w:rFonts w:cs="Arial"/>
                <w:sz w:val="16"/>
                <w:szCs w:val="16"/>
              </w:rPr>
              <w:t>400</w:t>
            </w:r>
          </w:p>
        </w:tc>
        <w:tc>
          <w:tcPr>
            <w:tcW w:w="343" w:type="pct"/>
            <w:vAlign w:val="center"/>
            <w:hideMark/>
          </w:tcPr>
          <w:p w14:paraId="29565B74" w14:textId="21753230"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w:t>
            </w:r>
            <w:r w:rsidR="00BC483D">
              <w:rPr>
                <w:rFonts w:cs="Arial"/>
                <w:sz w:val="16"/>
                <w:szCs w:val="16"/>
              </w:rPr>
              <w:t> </w:t>
            </w:r>
            <w:r w:rsidRPr="00C33853">
              <w:rPr>
                <w:rFonts w:cs="Arial"/>
                <w:sz w:val="16"/>
                <w:szCs w:val="16"/>
              </w:rPr>
              <w:t>500</w:t>
            </w:r>
          </w:p>
        </w:tc>
        <w:tc>
          <w:tcPr>
            <w:tcW w:w="343" w:type="pct"/>
            <w:vAlign w:val="center"/>
          </w:tcPr>
          <w:p w14:paraId="7101ED91" w14:textId="3A6AA1A5"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940</w:t>
            </w:r>
          </w:p>
        </w:tc>
        <w:tc>
          <w:tcPr>
            <w:tcW w:w="343" w:type="pct"/>
            <w:vAlign w:val="center"/>
          </w:tcPr>
          <w:p w14:paraId="509CC1D5" w14:textId="1E56E9BB"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w:t>
            </w:r>
            <w:r w:rsidR="00BC483D">
              <w:rPr>
                <w:rFonts w:cs="Arial"/>
                <w:sz w:val="16"/>
                <w:szCs w:val="16"/>
              </w:rPr>
              <w:t> </w:t>
            </w:r>
            <w:r>
              <w:rPr>
                <w:rFonts w:cs="Arial"/>
                <w:sz w:val="16"/>
                <w:szCs w:val="16"/>
              </w:rPr>
              <w:t>700</w:t>
            </w:r>
          </w:p>
        </w:tc>
        <w:tc>
          <w:tcPr>
            <w:tcW w:w="343" w:type="pct"/>
            <w:vAlign w:val="center"/>
          </w:tcPr>
          <w:p w14:paraId="2E97D020" w14:textId="64739E61" w:rsidR="00A9444C" w:rsidRPr="00A05EF9" w:rsidRDefault="009E0B10"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2</w:t>
            </w:r>
            <w:r w:rsidR="00BC483D">
              <w:rPr>
                <w:rFonts w:cs="Arial"/>
                <w:sz w:val="16"/>
                <w:szCs w:val="16"/>
              </w:rPr>
              <w:t> </w:t>
            </w:r>
            <w:r w:rsidRPr="00A05EF9">
              <w:rPr>
                <w:rFonts w:cs="Arial"/>
                <w:sz w:val="16"/>
                <w:szCs w:val="16"/>
              </w:rPr>
              <w:t>000</w:t>
            </w:r>
          </w:p>
        </w:tc>
        <w:tc>
          <w:tcPr>
            <w:tcW w:w="343" w:type="pct"/>
            <w:vAlign w:val="center"/>
          </w:tcPr>
          <w:p w14:paraId="32E2ACB1" w14:textId="428FCB40" w:rsidR="00A9444C" w:rsidRPr="00A05EF9" w:rsidRDefault="009E0B10"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w:t>
            </w:r>
            <w:r w:rsidR="00BC483D">
              <w:rPr>
                <w:rFonts w:cs="Arial"/>
                <w:sz w:val="16"/>
                <w:szCs w:val="16"/>
              </w:rPr>
              <w:t> </w:t>
            </w:r>
            <w:r w:rsidRPr="00A05EF9">
              <w:rPr>
                <w:rFonts w:cs="Arial"/>
                <w:sz w:val="16"/>
                <w:szCs w:val="16"/>
              </w:rPr>
              <w:t>800</w:t>
            </w:r>
          </w:p>
        </w:tc>
      </w:tr>
      <w:tr w:rsidR="00A9444C" w:rsidRPr="00C33853" w14:paraId="514AA535" w14:textId="3D07DC38"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0893E2E9" w14:textId="77777777" w:rsidR="00A9444C" w:rsidRPr="00C33853" w:rsidRDefault="00A9444C" w:rsidP="00721A09">
            <w:pPr>
              <w:spacing w:before="20" w:after="20"/>
              <w:jc w:val="left"/>
              <w:rPr>
                <w:rFonts w:cs="Arial"/>
                <w:sz w:val="16"/>
                <w:szCs w:val="16"/>
              </w:rPr>
            </w:pPr>
            <w:r w:rsidRPr="00C33853">
              <w:rPr>
                <w:rFonts w:cs="Arial"/>
                <w:sz w:val="16"/>
                <w:szCs w:val="16"/>
              </w:rPr>
              <w:t>Sulfate</w:t>
            </w:r>
          </w:p>
        </w:tc>
        <w:tc>
          <w:tcPr>
            <w:tcW w:w="472" w:type="pct"/>
            <w:tcBorders>
              <w:top w:val="none" w:sz="0" w:space="0" w:color="auto"/>
              <w:bottom w:val="none" w:sz="0" w:space="0" w:color="auto"/>
            </w:tcBorders>
            <w:vAlign w:val="center"/>
            <w:hideMark/>
          </w:tcPr>
          <w:p w14:paraId="2C74A756"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12446BE8"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160</w:t>
            </w:r>
          </w:p>
        </w:tc>
        <w:tc>
          <w:tcPr>
            <w:tcW w:w="344" w:type="pct"/>
            <w:tcBorders>
              <w:top w:val="none" w:sz="0" w:space="0" w:color="auto"/>
              <w:bottom w:val="none" w:sz="0" w:space="0" w:color="auto"/>
            </w:tcBorders>
            <w:vAlign w:val="center"/>
            <w:hideMark/>
          </w:tcPr>
          <w:p w14:paraId="65EC58B4"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32</w:t>
            </w:r>
          </w:p>
        </w:tc>
        <w:tc>
          <w:tcPr>
            <w:tcW w:w="343" w:type="pct"/>
            <w:tcBorders>
              <w:top w:val="none" w:sz="0" w:space="0" w:color="auto"/>
              <w:bottom w:val="none" w:sz="0" w:space="0" w:color="auto"/>
            </w:tcBorders>
            <w:vAlign w:val="center"/>
            <w:hideMark/>
          </w:tcPr>
          <w:p w14:paraId="3713DEC9"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59</w:t>
            </w:r>
          </w:p>
        </w:tc>
        <w:tc>
          <w:tcPr>
            <w:tcW w:w="343" w:type="pct"/>
            <w:tcBorders>
              <w:top w:val="none" w:sz="0" w:space="0" w:color="auto"/>
              <w:bottom w:val="none" w:sz="0" w:space="0" w:color="auto"/>
            </w:tcBorders>
            <w:vAlign w:val="center"/>
            <w:hideMark/>
          </w:tcPr>
          <w:p w14:paraId="1056A65B"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130</w:t>
            </w:r>
          </w:p>
        </w:tc>
        <w:tc>
          <w:tcPr>
            <w:tcW w:w="343" w:type="pct"/>
            <w:tcBorders>
              <w:top w:val="none" w:sz="0" w:space="0" w:color="auto"/>
              <w:bottom w:val="none" w:sz="0" w:space="0" w:color="auto"/>
            </w:tcBorders>
            <w:vAlign w:val="center"/>
            <w:hideMark/>
          </w:tcPr>
          <w:p w14:paraId="6738A2A9"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200</w:t>
            </w:r>
          </w:p>
        </w:tc>
        <w:tc>
          <w:tcPr>
            <w:tcW w:w="343" w:type="pct"/>
            <w:tcBorders>
              <w:top w:val="none" w:sz="0" w:space="0" w:color="auto"/>
              <w:bottom w:val="none" w:sz="0" w:space="0" w:color="auto"/>
            </w:tcBorders>
            <w:vAlign w:val="center"/>
            <w:hideMark/>
          </w:tcPr>
          <w:p w14:paraId="02C510AE"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220</w:t>
            </w:r>
          </w:p>
        </w:tc>
        <w:tc>
          <w:tcPr>
            <w:tcW w:w="343" w:type="pct"/>
            <w:tcBorders>
              <w:top w:val="none" w:sz="0" w:space="0" w:color="auto"/>
              <w:bottom w:val="none" w:sz="0" w:space="0" w:color="auto"/>
            </w:tcBorders>
            <w:vAlign w:val="center"/>
            <w:hideMark/>
          </w:tcPr>
          <w:p w14:paraId="5D1D8A2C"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200</w:t>
            </w:r>
          </w:p>
        </w:tc>
        <w:tc>
          <w:tcPr>
            <w:tcW w:w="343" w:type="pct"/>
            <w:tcBorders>
              <w:top w:val="none" w:sz="0" w:space="0" w:color="auto"/>
              <w:bottom w:val="none" w:sz="0" w:space="0" w:color="auto"/>
            </w:tcBorders>
            <w:vAlign w:val="center"/>
          </w:tcPr>
          <w:p w14:paraId="1618452E" w14:textId="4426067C"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360</w:t>
            </w:r>
          </w:p>
        </w:tc>
        <w:tc>
          <w:tcPr>
            <w:tcW w:w="343" w:type="pct"/>
            <w:tcBorders>
              <w:top w:val="none" w:sz="0" w:space="0" w:color="auto"/>
              <w:bottom w:val="none" w:sz="0" w:space="0" w:color="auto"/>
            </w:tcBorders>
            <w:vAlign w:val="center"/>
          </w:tcPr>
          <w:p w14:paraId="2682F4DC" w14:textId="2407D7FD"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250</w:t>
            </w:r>
          </w:p>
        </w:tc>
        <w:tc>
          <w:tcPr>
            <w:tcW w:w="343" w:type="pct"/>
            <w:tcBorders>
              <w:top w:val="none" w:sz="0" w:space="0" w:color="auto"/>
              <w:bottom w:val="none" w:sz="0" w:space="0" w:color="auto"/>
            </w:tcBorders>
            <w:vAlign w:val="center"/>
          </w:tcPr>
          <w:p w14:paraId="663B6542" w14:textId="141042B1" w:rsidR="00A9444C" w:rsidRPr="00A05EF9" w:rsidRDefault="009E0B10"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410</w:t>
            </w:r>
          </w:p>
        </w:tc>
        <w:tc>
          <w:tcPr>
            <w:tcW w:w="343" w:type="pct"/>
            <w:tcBorders>
              <w:top w:val="none" w:sz="0" w:space="0" w:color="auto"/>
              <w:bottom w:val="none" w:sz="0" w:space="0" w:color="auto"/>
            </w:tcBorders>
            <w:vAlign w:val="center"/>
          </w:tcPr>
          <w:p w14:paraId="7198199F" w14:textId="4AD9E19A" w:rsidR="00A9444C" w:rsidRPr="00A05EF9" w:rsidRDefault="009E0B10"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310</w:t>
            </w:r>
          </w:p>
        </w:tc>
      </w:tr>
      <w:tr w:rsidR="00A9444C" w:rsidRPr="00C33853" w14:paraId="23648D0E" w14:textId="731BDB53"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37B0D053" w14:textId="77777777" w:rsidR="00A9444C" w:rsidRPr="00C33853" w:rsidRDefault="00A9444C" w:rsidP="00721A09">
            <w:pPr>
              <w:spacing w:before="20" w:after="20"/>
              <w:jc w:val="left"/>
              <w:rPr>
                <w:rFonts w:cs="Arial"/>
                <w:sz w:val="16"/>
                <w:szCs w:val="16"/>
              </w:rPr>
            </w:pPr>
            <w:r w:rsidRPr="00C33853">
              <w:rPr>
                <w:rFonts w:cs="Arial"/>
                <w:sz w:val="16"/>
                <w:szCs w:val="16"/>
              </w:rPr>
              <w:t>Ammonium</w:t>
            </w:r>
          </w:p>
        </w:tc>
        <w:tc>
          <w:tcPr>
            <w:tcW w:w="472" w:type="pct"/>
            <w:vAlign w:val="center"/>
            <w:hideMark/>
          </w:tcPr>
          <w:p w14:paraId="1534D37A"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 NH</w:t>
            </w:r>
            <w:r w:rsidRPr="00C33853">
              <w:rPr>
                <w:rFonts w:cs="Arial"/>
                <w:sz w:val="16"/>
                <w:szCs w:val="16"/>
                <w:vertAlign w:val="subscript"/>
              </w:rPr>
              <w:t>4</w:t>
            </w:r>
            <w:r w:rsidRPr="00C33853">
              <w:rPr>
                <w:rFonts w:cs="Arial"/>
                <w:sz w:val="16"/>
                <w:szCs w:val="16"/>
              </w:rPr>
              <w:t>/L</w:t>
            </w:r>
          </w:p>
        </w:tc>
        <w:tc>
          <w:tcPr>
            <w:tcW w:w="241" w:type="pct"/>
            <w:vAlign w:val="center"/>
            <w:hideMark/>
          </w:tcPr>
          <w:p w14:paraId="26A1A233"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45</w:t>
            </w:r>
          </w:p>
        </w:tc>
        <w:tc>
          <w:tcPr>
            <w:tcW w:w="344" w:type="pct"/>
            <w:vAlign w:val="center"/>
            <w:hideMark/>
          </w:tcPr>
          <w:p w14:paraId="21D83ED1"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110</w:t>
            </w:r>
          </w:p>
        </w:tc>
        <w:tc>
          <w:tcPr>
            <w:tcW w:w="343" w:type="pct"/>
            <w:vAlign w:val="center"/>
            <w:hideMark/>
          </w:tcPr>
          <w:p w14:paraId="7FEEABEB"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110</w:t>
            </w:r>
          </w:p>
        </w:tc>
        <w:tc>
          <w:tcPr>
            <w:tcW w:w="343" w:type="pct"/>
            <w:vAlign w:val="center"/>
            <w:hideMark/>
          </w:tcPr>
          <w:p w14:paraId="024647F7"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82</w:t>
            </w:r>
          </w:p>
        </w:tc>
        <w:tc>
          <w:tcPr>
            <w:tcW w:w="343" w:type="pct"/>
            <w:vAlign w:val="center"/>
            <w:hideMark/>
          </w:tcPr>
          <w:p w14:paraId="5D43904B"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110</w:t>
            </w:r>
          </w:p>
        </w:tc>
        <w:tc>
          <w:tcPr>
            <w:tcW w:w="343" w:type="pct"/>
            <w:vAlign w:val="center"/>
            <w:hideMark/>
          </w:tcPr>
          <w:p w14:paraId="0403649E"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130</w:t>
            </w:r>
          </w:p>
        </w:tc>
        <w:tc>
          <w:tcPr>
            <w:tcW w:w="343" w:type="pct"/>
            <w:vAlign w:val="center"/>
            <w:hideMark/>
          </w:tcPr>
          <w:p w14:paraId="1137C3F0"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190</w:t>
            </w:r>
          </w:p>
        </w:tc>
        <w:tc>
          <w:tcPr>
            <w:tcW w:w="343" w:type="pct"/>
            <w:vAlign w:val="center"/>
          </w:tcPr>
          <w:p w14:paraId="1AD25051" w14:textId="5B593E72"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170</w:t>
            </w:r>
          </w:p>
        </w:tc>
        <w:tc>
          <w:tcPr>
            <w:tcW w:w="343" w:type="pct"/>
            <w:vAlign w:val="center"/>
          </w:tcPr>
          <w:p w14:paraId="3B833147" w14:textId="383C193B"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520</w:t>
            </w:r>
          </w:p>
        </w:tc>
        <w:tc>
          <w:tcPr>
            <w:tcW w:w="343" w:type="pct"/>
            <w:vAlign w:val="center"/>
          </w:tcPr>
          <w:p w14:paraId="4DD520E5" w14:textId="19386823" w:rsidR="00A9444C" w:rsidRPr="00A05EF9" w:rsidRDefault="009E0B10"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80</w:t>
            </w:r>
          </w:p>
        </w:tc>
        <w:tc>
          <w:tcPr>
            <w:tcW w:w="343" w:type="pct"/>
            <w:vAlign w:val="center"/>
          </w:tcPr>
          <w:p w14:paraId="0EB9F505" w14:textId="73466AD3" w:rsidR="00A9444C" w:rsidRPr="00A05EF9" w:rsidRDefault="009E0B10"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170</w:t>
            </w:r>
          </w:p>
        </w:tc>
      </w:tr>
      <w:tr w:rsidR="00A9444C" w:rsidRPr="00C33853" w14:paraId="115DB080" w14:textId="0EF969A8"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638414C5" w14:textId="6664A31B" w:rsidR="00A9444C" w:rsidRPr="00C33853" w:rsidRDefault="00A9444C" w:rsidP="00721A09">
            <w:pPr>
              <w:spacing w:before="20" w:after="20"/>
              <w:jc w:val="left"/>
              <w:rPr>
                <w:rFonts w:cs="Arial"/>
                <w:sz w:val="16"/>
                <w:szCs w:val="16"/>
              </w:rPr>
            </w:pPr>
            <w:r w:rsidRPr="00C33853">
              <w:rPr>
                <w:rFonts w:cs="Arial"/>
                <w:sz w:val="16"/>
                <w:szCs w:val="16"/>
              </w:rPr>
              <w:t>Chrome</w:t>
            </w:r>
          </w:p>
        </w:tc>
        <w:tc>
          <w:tcPr>
            <w:tcW w:w="472" w:type="pct"/>
            <w:tcBorders>
              <w:top w:val="none" w:sz="0" w:space="0" w:color="auto"/>
              <w:bottom w:val="none" w:sz="0" w:space="0" w:color="auto"/>
            </w:tcBorders>
            <w:vAlign w:val="center"/>
            <w:hideMark/>
          </w:tcPr>
          <w:p w14:paraId="5D1DBCBB"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58DE32BD"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14</w:t>
            </w:r>
          </w:p>
        </w:tc>
        <w:tc>
          <w:tcPr>
            <w:tcW w:w="344" w:type="pct"/>
            <w:tcBorders>
              <w:top w:val="none" w:sz="0" w:space="0" w:color="auto"/>
              <w:bottom w:val="none" w:sz="0" w:space="0" w:color="auto"/>
            </w:tcBorders>
            <w:vAlign w:val="center"/>
            <w:hideMark/>
          </w:tcPr>
          <w:p w14:paraId="5F4D7093"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&lt;130</w:t>
            </w:r>
          </w:p>
        </w:tc>
        <w:tc>
          <w:tcPr>
            <w:tcW w:w="343" w:type="pct"/>
            <w:tcBorders>
              <w:top w:val="none" w:sz="0" w:space="0" w:color="auto"/>
              <w:bottom w:val="none" w:sz="0" w:space="0" w:color="auto"/>
            </w:tcBorders>
            <w:vAlign w:val="center"/>
            <w:hideMark/>
          </w:tcPr>
          <w:p w14:paraId="38E4912B"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&lt;130</w:t>
            </w:r>
          </w:p>
        </w:tc>
        <w:tc>
          <w:tcPr>
            <w:tcW w:w="343" w:type="pct"/>
            <w:tcBorders>
              <w:top w:val="none" w:sz="0" w:space="0" w:color="auto"/>
              <w:bottom w:val="none" w:sz="0" w:space="0" w:color="auto"/>
            </w:tcBorders>
            <w:vAlign w:val="center"/>
            <w:hideMark/>
          </w:tcPr>
          <w:p w14:paraId="33A1E953" w14:textId="3DD22BB5"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&lt;50</w:t>
            </w:r>
          </w:p>
        </w:tc>
        <w:tc>
          <w:tcPr>
            <w:tcW w:w="343" w:type="pct"/>
            <w:tcBorders>
              <w:top w:val="none" w:sz="0" w:space="0" w:color="auto"/>
              <w:bottom w:val="none" w:sz="0" w:space="0" w:color="auto"/>
            </w:tcBorders>
            <w:vAlign w:val="center"/>
            <w:hideMark/>
          </w:tcPr>
          <w:p w14:paraId="6580F2A9"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55</w:t>
            </w:r>
          </w:p>
        </w:tc>
        <w:tc>
          <w:tcPr>
            <w:tcW w:w="343" w:type="pct"/>
            <w:tcBorders>
              <w:top w:val="none" w:sz="0" w:space="0" w:color="auto"/>
              <w:bottom w:val="none" w:sz="0" w:space="0" w:color="auto"/>
            </w:tcBorders>
            <w:vAlign w:val="center"/>
            <w:hideMark/>
          </w:tcPr>
          <w:p w14:paraId="1EEA319C"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57</w:t>
            </w:r>
          </w:p>
        </w:tc>
        <w:tc>
          <w:tcPr>
            <w:tcW w:w="343" w:type="pct"/>
            <w:tcBorders>
              <w:top w:val="none" w:sz="0" w:space="0" w:color="auto"/>
              <w:bottom w:val="none" w:sz="0" w:space="0" w:color="auto"/>
            </w:tcBorders>
            <w:vAlign w:val="center"/>
            <w:hideMark/>
          </w:tcPr>
          <w:p w14:paraId="197DFCF3"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50</w:t>
            </w:r>
          </w:p>
        </w:tc>
        <w:tc>
          <w:tcPr>
            <w:tcW w:w="343" w:type="pct"/>
            <w:tcBorders>
              <w:top w:val="none" w:sz="0" w:space="0" w:color="auto"/>
              <w:bottom w:val="none" w:sz="0" w:space="0" w:color="auto"/>
            </w:tcBorders>
            <w:vAlign w:val="center"/>
          </w:tcPr>
          <w:p w14:paraId="2871AED9" w14:textId="522DFC12"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120</w:t>
            </w:r>
          </w:p>
        </w:tc>
        <w:tc>
          <w:tcPr>
            <w:tcW w:w="343" w:type="pct"/>
            <w:tcBorders>
              <w:top w:val="none" w:sz="0" w:space="0" w:color="auto"/>
              <w:bottom w:val="none" w:sz="0" w:space="0" w:color="auto"/>
            </w:tcBorders>
            <w:vAlign w:val="center"/>
          </w:tcPr>
          <w:p w14:paraId="0FB56534" w14:textId="2F8D8706"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190</w:t>
            </w:r>
          </w:p>
        </w:tc>
        <w:tc>
          <w:tcPr>
            <w:tcW w:w="343" w:type="pct"/>
            <w:tcBorders>
              <w:top w:val="none" w:sz="0" w:space="0" w:color="auto"/>
              <w:bottom w:val="none" w:sz="0" w:space="0" w:color="auto"/>
            </w:tcBorders>
            <w:vAlign w:val="center"/>
          </w:tcPr>
          <w:p w14:paraId="533D8469" w14:textId="2E2648A7" w:rsidR="00A9444C" w:rsidRPr="00A05EF9" w:rsidRDefault="009E0B10"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220</w:t>
            </w:r>
          </w:p>
        </w:tc>
        <w:tc>
          <w:tcPr>
            <w:tcW w:w="343" w:type="pct"/>
            <w:tcBorders>
              <w:top w:val="none" w:sz="0" w:space="0" w:color="auto"/>
              <w:bottom w:val="none" w:sz="0" w:space="0" w:color="auto"/>
            </w:tcBorders>
            <w:vAlign w:val="center"/>
          </w:tcPr>
          <w:p w14:paraId="11570549" w14:textId="7064FC18" w:rsidR="00A9444C" w:rsidRPr="00A05EF9" w:rsidRDefault="00B41F4F"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220</w:t>
            </w:r>
          </w:p>
        </w:tc>
      </w:tr>
      <w:tr w:rsidR="00B41F4F" w:rsidRPr="00C33853" w14:paraId="2ABFD9B5" w14:textId="52727E49"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5248D725" w14:textId="77777777" w:rsidR="00B41F4F" w:rsidRPr="00C33853" w:rsidRDefault="00B41F4F" w:rsidP="00B41F4F">
            <w:pPr>
              <w:spacing w:before="20" w:after="20"/>
              <w:jc w:val="left"/>
              <w:rPr>
                <w:rFonts w:cs="Arial"/>
                <w:sz w:val="16"/>
                <w:szCs w:val="16"/>
              </w:rPr>
            </w:pPr>
            <w:r w:rsidRPr="00C33853">
              <w:rPr>
                <w:rFonts w:cs="Arial"/>
                <w:sz w:val="16"/>
                <w:szCs w:val="16"/>
              </w:rPr>
              <w:t>Cadmium (Cd)</w:t>
            </w:r>
          </w:p>
        </w:tc>
        <w:tc>
          <w:tcPr>
            <w:tcW w:w="472" w:type="pct"/>
            <w:vAlign w:val="center"/>
            <w:hideMark/>
          </w:tcPr>
          <w:p w14:paraId="4F728C91" w14:textId="77777777"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7887869E" w14:textId="77777777"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4" w:type="pct"/>
            <w:vAlign w:val="center"/>
            <w:hideMark/>
          </w:tcPr>
          <w:p w14:paraId="0244437A" w14:textId="77777777"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&lt;38</w:t>
            </w:r>
          </w:p>
        </w:tc>
        <w:tc>
          <w:tcPr>
            <w:tcW w:w="343" w:type="pct"/>
            <w:vAlign w:val="center"/>
            <w:hideMark/>
          </w:tcPr>
          <w:p w14:paraId="0FDD5E57" w14:textId="77777777"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&lt;38</w:t>
            </w:r>
          </w:p>
        </w:tc>
        <w:tc>
          <w:tcPr>
            <w:tcW w:w="343" w:type="pct"/>
            <w:vAlign w:val="center"/>
            <w:hideMark/>
          </w:tcPr>
          <w:p w14:paraId="3A78D9DE" w14:textId="77777777"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3" w:type="pct"/>
            <w:vAlign w:val="center"/>
            <w:hideMark/>
          </w:tcPr>
          <w:p w14:paraId="494AF536" w14:textId="3216BD3C"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3" w:type="pct"/>
            <w:vAlign w:val="center"/>
            <w:hideMark/>
          </w:tcPr>
          <w:p w14:paraId="5BADF11B" w14:textId="77777777"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3" w:type="pct"/>
            <w:vAlign w:val="center"/>
            <w:hideMark/>
          </w:tcPr>
          <w:p w14:paraId="3B078681" w14:textId="4E6D9564"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3" w:type="pct"/>
            <w:vAlign w:val="center"/>
          </w:tcPr>
          <w:p w14:paraId="35D1ED3A" w14:textId="2A3C3664"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3" w:type="pct"/>
            <w:vAlign w:val="center"/>
          </w:tcPr>
          <w:p w14:paraId="1AC1DDDB" w14:textId="62FF6F98" w:rsidR="00B41F4F" w:rsidRPr="00C33853"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&lt;1,5</w:t>
            </w:r>
          </w:p>
        </w:tc>
        <w:tc>
          <w:tcPr>
            <w:tcW w:w="343" w:type="pct"/>
            <w:vAlign w:val="center"/>
          </w:tcPr>
          <w:p w14:paraId="7505F39F" w14:textId="3016E794" w:rsidR="00B41F4F" w:rsidRPr="00A05EF9"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&lt;1,5</w:t>
            </w:r>
          </w:p>
        </w:tc>
        <w:tc>
          <w:tcPr>
            <w:tcW w:w="343" w:type="pct"/>
            <w:vAlign w:val="center"/>
          </w:tcPr>
          <w:p w14:paraId="0D639C47" w14:textId="79BED561" w:rsidR="00B41F4F" w:rsidRPr="00A05EF9" w:rsidRDefault="00B41F4F" w:rsidP="00B41F4F">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&lt;1,5</w:t>
            </w:r>
          </w:p>
        </w:tc>
      </w:tr>
      <w:tr w:rsidR="00A9444C" w:rsidRPr="00C33853" w14:paraId="13E9EB81" w14:textId="416EF688"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1D0FBC3D" w14:textId="77777777" w:rsidR="00A9444C" w:rsidRPr="00C33853" w:rsidRDefault="00A9444C" w:rsidP="00721A09">
            <w:pPr>
              <w:spacing w:before="20" w:after="20"/>
              <w:jc w:val="left"/>
              <w:rPr>
                <w:rFonts w:cs="Arial"/>
                <w:sz w:val="16"/>
                <w:szCs w:val="16"/>
              </w:rPr>
            </w:pPr>
            <w:r w:rsidRPr="00C33853">
              <w:rPr>
                <w:rFonts w:cs="Arial"/>
                <w:sz w:val="16"/>
                <w:szCs w:val="16"/>
              </w:rPr>
              <w:t>Arsenic (As)</w:t>
            </w:r>
          </w:p>
        </w:tc>
        <w:tc>
          <w:tcPr>
            <w:tcW w:w="472" w:type="pct"/>
            <w:tcBorders>
              <w:top w:val="none" w:sz="0" w:space="0" w:color="auto"/>
              <w:bottom w:val="none" w:sz="0" w:space="0" w:color="auto"/>
            </w:tcBorders>
            <w:vAlign w:val="center"/>
            <w:hideMark/>
          </w:tcPr>
          <w:p w14:paraId="7FB52E92"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64C8A301"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17</w:t>
            </w:r>
          </w:p>
        </w:tc>
        <w:tc>
          <w:tcPr>
            <w:tcW w:w="344" w:type="pct"/>
            <w:tcBorders>
              <w:top w:val="none" w:sz="0" w:space="0" w:color="auto"/>
              <w:bottom w:val="none" w:sz="0" w:space="0" w:color="auto"/>
            </w:tcBorders>
            <w:vAlign w:val="center"/>
            <w:hideMark/>
          </w:tcPr>
          <w:p w14:paraId="002242E5"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&lt;75</w:t>
            </w:r>
          </w:p>
        </w:tc>
        <w:tc>
          <w:tcPr>
            <w:tcW w:w="343" w:type="pct"/>
            <w:tcBorders>
              <w:top w:val="none" w:sz="0" w:space="0" w:color="auto"/>
              <w:bottom w:val="none" w:sz="0" w:space="0" w:color="auto"/>
            </w:tcBorders>
            <w:vAlign w:val="center"/>
            <w:hideMark/>
          </w:tcPr>
          <w:p w14:paraId="3D6D0363"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&lt;75</w:t>
            </w:r>
          </w:p>
        </w:tc>
        <w:tc>
          <w:tcPr>
            <w:tcW w:w="343" w:type="pct"/>
            <w:tcBorders>
              <w:top w:val="none" w:sz="0" w:space="0" w:color="auto"/>
              <w:bottom w:val="none" w:sz="0" w:space="0" w:color="auto"/>
            </w:tcBorders>
            <w:vAlign w:val="center"/>
            <w:hideMark/>
          </w:tcPr>
          <w:p w14:paraId="1A27CFA6"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80</w:t>
            </w:r>
          </w:p>
        </w:tc>
        <w:tc>
          <w:tcPr>
            <w:tcW w:w="343" w:type="pct"/>
            <w:tcBorders>
              <w:top w:val="none" w:sz="0" w:space="0" w:color="auto"/>
              <w:bottom w:val="none" w:sz="0" w:space="0" w:color="auto"/>
            </w:tcBorders>
            <w:vAlign w:val="center"/>
            <w:hideMark/>
          </w:tcPr>
          <w:p w14:paraId="0455DDA3"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210</w:t>
            </w:r>
          </w:p>
        </w:tc>
        <w:tc>
          <w:tcPr>
            <w:tcW w:w="343" w:type="pct"/>
            <w:tcBorders>
              <w:top w:val="none" w:sz="0" w:space="0" w:color="auto"/>
              <w:bottom w:val="none" w:sz="0" w:space="0" w:color="auto"/>
            </w:tcBorders>
            <w:vAlign w:val="center"/>
            <w:hideMark/>
          </w:tcPr>
          <w:p w14:paraId="6D2470E2"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210</w:t>
            </w:r>
          </w:p>
        </w:tc>
        <w:tc>
          <w:tcPr>
            <w:tcW w:w="343" w:type="pct"/>
            <w:tcBorders>
              <w:top w:val="none" w:sz="0" w:space="0" w:color="auto"/>
              <w:bottom w:val="none" w:sz="0" w:space="0" w:color="auto"/>
            </w:tcBorders>
            <w:vAlign w:val="center"/>
            <w:hideMark/>
          </w:tcPr>
          <w:p w14:paraId="2A0B708F"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220</w:t>
            </w:r>
          </w:p>
        </w:tc>
        <w:tc>
          <w:tcPr>
            <w:tcW w:w="343" w:type="pct"/>
            <w:tcBorders>
              <w:top w:val="none" w:sz="0" w:space="0" w:color="auto"/>
              <w:bottom w:val="none" w:sz="0" w:space="0" w:color="auto"/>
            </w:tcBorders>
            <w:vAlign w:val="center"/>
          </w:tcPr>
          <w:p w14:paraId="36422832" w14:textId="578CDCAC"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300</w:t>
            </w:r>
          </w:p>
        </w:tc>
        <w:tc>
          <w:tcPr>
            <w:tcW w:w="343" w:type="pct"/>
            <w:tcBorders>
              <w:top w:val="none" w:sz="0" w:space="0" w:color="auto"/>
              <w:bottom w:val="none" w:sz="0" w:space="0" w:color="auto"/>
            </w:tcBorders>
            <w:vAlign w:val="center"/>
          </w:tcPr>
          <w:p w14:paraId="4147C5DB" w14:textId="333FC35F"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300</w:t>
            </w:r>
          </w:p>
        </w:tc>
        <w:tc>
          <w:tcPr>
            <w:tcW w:w="343" w:type="pct"/>
            <w:tcBorders>
              <w:top w:val="none" w:sz="0" w:space="0" w:color="auto"/>
              <w:bottom w:val="none" w:sz="0" w:space="0" w:color="auto"/>
            </w:tcBorders>
            <w:vAlign w:val="center"/>
          </w:tcPr>
          <w:p w14:paraId="7F28A7CE" w14:textId="290CE86B" w:rsidR="00A9444C" w:rsidRPr="00A05EF9" w:rsidRDefault="00B41F4F"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310</w:t>
            </w:r>
          </w:p>
        </w:tc>
        <w:tc>
          <w:tcPr>
            <w:tcW w:w="343" w:type="pct"/>
            <w:tcBorders>
              <w:top w:val="none" w:sz="0" w:space="0" w:color="auto"/>
              <w:bottom w:val="none" w:sz="0" w:space="0" w:color="auto"/>
            </w:tcBorders>
            <w:vAlign w:val="center"/>
          </w:tcPr>
          <w:p w14:paraId="58F495B9" w14:textId="29DB9BB8" w:rsidR="00A9444C" w:rsidRPr="00A05EF9" w:rsidRDefault="00B41F4F"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300</w:t>
            </w:r>
          </w:p>
        </w:tc>
      </w:tr>
      <w:tr w:rsidR="00A9444C" w:rsidRPr="00C33853" w14:paraId="0A25F5E3" w14:textId="3A20BDA3"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0FFC6744" w14:textId="77777777" w:rsidR="00A9444C" w:rsidRPr="00C33853" w:rsidRDefault="00A9444C" w:rsidP="003824E0">
            <w:pPr>
              <w:spacing w:before="20" w:after="20"/>
              <w:jc w:val="left"/>
              <w:rPr>
                <w:rFonts w:cs="Arial"/>
                <w:sz w:val="16"/>
                <w:szCs w:val="16"/>
              </w:rPr>
            </w:pPr>
            <w:r w:rsidRPr="00C33853">
              <w:rPr>
                <w:rFonts w:cs="Arial"/>
                <w:sz w:val="16"/>
                <w:szCs w:val="16"/>
              </w:rPr>
              <w:t>Plomb (Pb)</w:t>
            </w:r>
          </w:p>
        </w:tc>
        <w:tc>
          <w:tcPr>
            <w:tcW w:w="472" w:type="pct"/>
            <w:vAlign w:val="center"/>
            <w:hideMark/>
          </w:tcPr>
          <w:p w14:paraId="61126668" w14:textId="77777777"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19EF814B" w14:textId="77777777"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&lt;10</w:t>
            </w:r>
          </w:p>
        </w:tc>
        <w:tc>
          <w:tcPr>
            <w:tcW w:w="344" w:type="pct"/>
            <w:vAlign w:val="center"/>
            <w:hideMark/>
          </w:tcPr>
          <w:p w14:paraId="143FE819" w14:textId="77777777"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&lt;250</w:t>
            </w:r>
          </w:p>
        </w:tc>
        <w:tc>
          <w:tcPr>
            <w:tcW w:w="343" w:type="pct"/>
            <w:vAlign w:val="center"/>
            <w:hideMark/>
          </w:tcPr>
          <w:p w14:paraId="72B7D65A" w14:textId="77777777"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&lt;250</w:t>
            </w:r>
          </w:p>
        </w:tc>
        <w:tc>
          <w:tcPr>
            <w:tcW w:w="343" w:type="pct"/>
            <w:vAlign w:val="center"/>
            <w:hideMark/>
          </w:tcPr>
          <w:p w14:paraId="11A741A5" w14:textId="5D08EAE1"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&lt;100</w:t>
            </w:r>
          </w:p>
        </w:tc>
        <w:tc>
          <w:tcPr>
            <w:tcW w:w="343" w:type="pct"/>
            <w:vAlign w:val="center"/>
            <w:hideMark/>
          </w:tcPr>
          <w:p w14:paraId="588E0FA9" w14:textId="3A279381"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&lt;10</w:t>
            </w:r>
          </w:p>
        </w:tc>
        <w:tc>
          <w:tcPr>
            <w:tcW w:w="343" w:type="pct"/>
            <w:vAlign w:val="center"/>
            <w:hideMark/>
          </w:tcPr>
          <w:p w14:paraId="5CFBB37D" w14:textId="1B528692"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&lt;10</w:t>
            </w:r>
          </w:p>
        </w:tc>
        <w:tc>
          <w:tcPr>
            <w:tcW w:w="343" w:type="pct"/>
            <w:vAlign w:val="center"/>
            <w:hideMark/>
          </w:tcPr>
          <w:p w14:paraId="3F21AE3B" w14:textId="48014630"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&lt;10</w:t>
            </w:r>
          </w:p>
        </w:tc>
        <w:tc>
          <w:tcPr>
            <w:tcW w:w="343" w:type="pct"/>
          </w:tcPr>
          <w:p w14:paraId="3E8A6897" w14:textId="5FA7FDE7"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E3487">
              <w:rPr>
                <w:rFonts w:cs="Arial"/>
                <w:sz w:val="16"/>
                <w:szCs w:val="16"/>
              </w:rPr>
              <w:t>&lt;10</w:t>
            </w:r>
          </w:p>
        </w:tc>
        <w:tc>
          <w:tcPr>
            <w:tcW w:w="343" w:type="pct"/>
          </w:tcPr>
          <w:p w14:paraId="7B476211" w14:textId="4AC48399" w:rsidR="00A9444C" w:rsidRPr="00C33853" w:rsidRDefault="00A9444C" w:rsidP="003824E0">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8E3487">
              <w:rPr>
                <w:rFonts w:cs="Arial"/>
                <w:sz w:val="16"/>
                <w:szCs w:val="16"/>
              </w:rPr>
              <w:t>&lt;10</w:t>
            </w:r>
          </w:p>
        </w:tc>
        <w:tc>
          <w:tcPr>
            <w:tcW w:w="343" w:type="pct"/>
            <w:vAlign w:val="center"/>
          </w:tcPr>
          <w:p w14:paraId="7073E002" w14:textId="7E62653F" w:rsidR="00A9444C" w:rsidRPr="00A05EF9" w:rsidRDefault="006E0D68"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&lt;10</w:t>
            </w:r>
          </w:p>
        </w:tc>
        <w:tc>
          <w:tcPr>
            <w:tcW w:w="343" w:type="pct"/>
            <w:vAlign w:val="center"/>
          </w:tcPr>
          <w:p w14:paraId="1517F17B" w14:textId="51D129B5" w:rsidR="00A9444C" w:rsidRPr="00A05EF9" w:rsidRDefault="006E0D68"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&lt;10</w:t>
            </w:r>
          </w:p>
        </w:tc>
      </w:tr>
      <w:tr w:rsidR="006E0D68" w:rsidRPr="00C33853" w14:paraId="386364BF" w14:textId="5297B84D"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6D56C0E1" w14:textId="77777777" w:rsidR="006E0D68" w:rsidRPr="00C33853" w:rsidRDefault="006E0D68" w:rsidP="006E0D68">
            <w:pPr>
              <w:spacing w:before="20" w:after="20"/>
              <w:jc w:val="left"/>
              <w:rPr>
                <w:rFonts w:cs="Arial"/>
                <w:sz w:val="16"/>
                <w:szCs w:val="16"/>
              </w:rPr>
            </w:pPr>
            <w:r w:rsidRPr="00C33853">
              <w:rPr>
                <w:rFonts w:cs="Arial"/>
                <w:sz w:val="16"/>
                <w:szCs w:val="16"/>
              </w:rPr>
              <w:t>Mercure (Hg)</w:t>
            </w:r>
          </w:p>
        </w:tc>
        <w:tc>
          <w:tcPr>
            <w:tcW w:w="472" w:type="pct"/>
            <w:tcBorders>
              <w:top w:val="none" w:sz="0" w:space="0" w:color="auto"/>
              <w:bottom w:val="none" w:sz="0" w:space="0" w:color="auto"/>
            </w:tcBorders>
            <w:vAlign w:val="center"/>
            <w:hideMark/>
          </w:tcPr>
          <w:p w14:paraId="34327984" w14:textId="77777777"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0F6C8783" w14:textId="77777777"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4" w:type="pct"/>
            <w:tcBorders>
              <w:top w:val="none" w:sz="0" w:space="0" w:color="auto"/>
              <w:bottom w:val="none" w:sz="0" w:space="0" w:color="auto"/>
            </w:tcBorders>
            <w:vAlign w:val="center"/>
            <w:hideMark/>
          </w:tcPr>
          <w:p w14:paraId="519755CD" w14:textId="77777777"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&lt;13</w:t>
            </w:r>
          </w:p>
        </w:tc>
        <w:tc>
          <w:tcPr>
            <w:tcW w:w="343" w:type="pct"/>
            <w:tcBorders>
              <w:top w:val="none" w:sz="0" w:space="0" w:color="auto"/>
              <w:bottom w:val="none" w:sz="0" w:space="0" w:color="auto"/>
            </w:tcBorders>
            <w:vAlign w:val="center"/>
            <w:hideMark/>
          </w:tcPr>
          <w:p w14:paraId="35C36F91" w14:textId="77777777"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&lt;13</w:t>
            </w:r>
          </w:p>
        </w:tc>
        <w:tc>
          <w:tcPr>
            <w:tcW w:w="343" w:type="pct"/>
            <w:tcBorders>
              <w:top w:val="none" w:sz="0" w:space="0" w:color="auto"/>
              <w:bottom w:val="none" w:sz="0" w:space="0" w:color="auto"/>
            </w:tcBorders>
            <w:vAlign w:val="center"/>
            <w:hideMark/>
          </w:tcPr>
          <w:p w14:paraId="259BDC34" w14:textId="77777777"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3" w:type="pct"/>
            <w:tcBorders>
              <w:top w:val="none" w:sz="0" w:space="0" w:color="auto"/>
              <w:bottom w:val="none" w:sz="0" w:space="0" w:color="auto"/>
            </w:tcBorders>
            <w:vAlign w:val="center"/>
            <w:hideMark/>
          </w:tcPr>
          <w:p w14:paraId="675B7827" w14:textId="1CE37F29"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&lt;0,5</w:t>
            </w:r>
          </w:p>
        </w:tc>
        <w:tc>
          <w:tcPr>
            <w:tcW w:w="343" w:type="pct"/>
            <w:tcBorders>
              <w:top w:val="none" w:sz="0" w:space="0" w:color="auto"/>
              <w:bottom w:val="none" w:sz="0" w:space="0" w:color="auto"/>
            </w:tcBorders>
            <w:vAlign w:val="center"/>
            <w:hideMark/>
          </w:tcPr>
          <w:p w14:paraId="3B1D5206" w14:textId="77777777"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&lt;0,5</w:t>
            </w:r>
          </w:p>
        </w:tc>
        <w:tc>
          <w:tcPr>
            <w:tcW w:w="343" w:type="pct"/>
            <w:tcBorders>
              <w:top w:val="none" w:sz="0" w:space="0" w:color="auto"/>
              <w:bottom w:val="none" w:sz="0" w:space="0" w:color="auto"/>
            </w:tcBorders>
            <w:vAlign w:val="center"/>
            <w:hideMark/>
          </w:tcPr>
          <w:p w14:paraId="6EE0928F" w14:textId="226DB14A"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tcPr>
          <w:p w14:paraId="1B1949AB" w14:textId="5B2B3F53"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tcPr>
          <w:p w14:paraId="5BA720B5" w14:textId="0626EDC2" w:rsidR="006E0D68" w:rsidRPr="00C33853"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&lt;0,5</w:t>
            </w:r>
          </w:p>
        </w:tc>
        <w:tc>
          <w:tcPr>
            <w:tcW w:w="343" w:type="pct"/>
            <w:tcBorders>
              <w:top w:val="none" w:sz="0" w:space="0" w:color="auto"/>
              <w:bottom w:val="none" w:sz="0" w:space="0" w:color="auto"/>
            </w:tcBorders>
          </w:tcPr>
          <w:p w14:paraId="5C973B96" w14:textId="65CD6E25" w:rsidR="006E0D68" w:rsidRPr="00A05EF9"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&lt;0,5</w:t>
            </w:r>
          </w:p>
        </w:tc>
        <w:tc>
          <w:tcPr>
            <w:tcW w:w="343" w:type="pct"/>
            <w:tcBorders>
              <w:top w:val="none" w:sz="0" w:space="0" w:color="auto"/>
              <w:bottom w:val="none" w:sz="0" w:space="0" w:color="auto"/>
            </w:tcBorders>
          </w:tcPr>
          <w:p w14:paraId="218639CA" w14:textId="15077C67" w:rsidR="006E0D68" w:rsidRPr="00A05EF9" w:rsidRDefault="006E0D68" w:rsidP="006E0D68">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&lt;0,5</w:t>
            </w:r>
          </w:p>
        </w:tc>
      </w:tr>
      <w:tr w:rsidR="00A9444C" w:rsidRPr="00C33853" w14:paraId="6C909589" w14:textId="3563CFBA"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581CC356" w14:textId="77777777" w:rsidR="00A9444C" w:rsidRPr="00C33853" w:rsidRDefault="00A9444C" w:rsidP="00721A09">
            <w:pPr>
              <w:spacing w:before="20" w:after="20"/>
              <w:jc w:val="left"/>
              <w:rPr>
                <w:rFonts w:cs="Arial"/>
                <w:sz w:val="16"/>
                <w:szCs w:val="16"/>
              </w:rPr>
            </w:pPr>
            <w:r w:rsidRPr="00C33853">
              <w:rPr>
                <w:rFonts w:cs="Arial"/>
                <w:sz w:val="16"/>
                <w:szCs w:val="16"/>
              </w:rPr>
              <w:lastRenderedPageBreak/>
              <w:t>Cuivre (Cu)</w:t>
            </w:r>
          </w:p>
        </w:tc>
        <w:tc>
          <w:tcPr>
            <w:tcW w:w="472" w:type="pct"/>
            <w:vAlign w:val="center"/>
            <w:hideMark/>
          </w:tcPr>
          <w:p w14:paraId="627E8CD0"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2BECE7D9"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&lt;5,0</w:t>
            </w:r>
          </w:p>
        </w:tc>
        <w:tc>
          <w:tcPr>
            <w:tcW w:w="344" w:type="pct"/>
            <w:vAlign w:val="center"/>
            <w:hideMark/>
          </w:tcPr>
          <w:p w14:paraId="3A8732F8"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&lt;130</w:t>
            </w:r>
          </w:p>
        </w:tc>
        <w:tc>
          <w:tcPr>
            <w:tcW w:w="343" w:type="pct"/>
            <w:vAlign w:val="center"/>
            <w:hideMark/>
          </w:tcPr>
          <w:p w14:paraId="6FBB2457"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&lt;130</w:t>
            </w:r>
          </w:p>
        </w:tc>
        <w:tc>
          <w:tcPr>
            <w:tcW w:w="343" w:type="pct"/>
            <w:vAlign w:val="center"/>
            <w:hideMark/>
          </w:tcPr>
          <w:p w14:paraId="796E0C0C" w14:textId="0E232F1D"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&lt;50</w:t>
            </w:r>
          </w:p>
        </w:tc>
        <w:tc>
          <w:tcPr>
            <w:tcW w:w="343" w:type="pct"/>
            <w:vAlign w:val="center"/>
            <w:hideMark/>
          </w:tcPr>
          <w:p w14:paraId="0DD11EAD"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6</w:t>
            </w:r>
          </w:p>
        </w:tc>
        <w:tc>
          <w:tcPr>
            <w:tcW w:w="343" w:type="pct"/>
            <w:vAlign w:val="center"/>
            <w:hideMark/>
          </w:tcPr>
          <w:p w14:paraId="2A927F22" w14:textId="1D6D7B59"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&lt;50</w:t>
            </w:r>
          </w:p>
        </w:tc>
        <w:tc>
          <w:tcPr>
            <w:tcW w:w="343" w:type="pct"/>
            <w:vAlign w:val="center"/>
            <w:hideMark/>
          </w:tcPr>
          <w:p w14:paraId="5123FC3D"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&lt;5,0</w:t>
            </w:r>
          </w:p>
        </w:tc>
        <w:tc>
          <w:tcPr>
            <w:tcW w:w="343" w:type="pct"/>
            <w:vAlign w:val="center"/>
          </w:tcPr>
          <w:p w14:paraId="13549DE9" w14:textId="1E7BDF1B"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6</w:t>
            </w:r>
          </w:p>
        </w:tc>
        <w:tc>
          <w:tcPr>
            <w:tcW w:w="343" w:type="pct"/>
            <w:vAlign w:val="center"/>
          </w:tcPr>
          <w:p w14:paraId="222C1A3C" w14:textId="3149923C"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14</w:t>
            </w:r>
          </w:p>
        </w:tc>
        <w:tc>
          <w:tcPr>
            <w:tcW w:w="343" w:type="pct"/>
            <w:vAlign w:val="center"/>
          </w:tcPr>
          <w:p w14:paraId="1798D8AD" w14:textId="2F4A3414" w:rsidR="00A9444C" w:rsidRPr="00A05EF9" w:rsidRDefault="006E0D68"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47</w:t>
            </w:r>
          </w:p>
        </w:tc>
        <w:tc>
          <w:tcPr>
            <w:tcW w:w="343" w:type="pct"/>
            <w:vAlign w:val="center"/>
          </w:tcPr>
          <w:p w14:paraId="5124E823" w14:textId="5D7BDF3C" w:rsidR="00A9444C" w:rsidRPr="00A05EF9" w:rsidRDefault="006E0D68"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9</w:t>
            </w:r>
          </w:p>
        </w:tc>
      </w:tr>
      <w:tr w:rsidR="00A9444C" w:rsidRPr="00C33853" w14:paraId="35AFDF34" w14:textId="0FEA7131" w:rsidTr="00BC483D">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01C59FC3" w14:textId="77777777" w:rsidR="00A9444C" w:rsidRPr="00C33853" w:rsidRDefault="00A9444C" w:rsidP="00721A09">
            <w:pPr>
              <w:spacing w:before="20" w:after="20"/>
              <w:jc w:val="left"/>
              <w:rPr>
                <w:rFonts w:cs="Arial"/>
                <w:sz w:val="16"/>
                <w:szCs w:val="16"/>
              </w:rPr>
            </w:pPr>
            <w:r w:rsidRPr="00C33853">
              <w:rPr>
                <w:rFonts w:cs="Arial"/>
                <w:sz w:val="16"/>
                <w:szCs w:val="16"/>
              </w:rPr>
              <w:t>Nickel (Ni)</w:t>
            </w:r>
          </w:p>
        </w:tc>
        <w:tc>
          <w:tcPr>
            <w:tcW w:w="472" w:type="pct"/>
            <w:tcBorders>
              <w:top w:val="none" w:sz="0" w:space="0" w:color="auto"/>
              <w:bottom w:val="none" w:sz="0" w:space="0" w:color="auto"/>
            </w:tcBorders>
            <w:vAlign w:val="center"/>
            <w:hideMark/>
          </w:tcPr>
          <w:p w14:paraId="158E9A0A"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1AB82CD5"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19</w:t>
            </w:r>
          </w:p>
        </w:tc>
        <w:tc>
          <w:tcPr>
            <w:tcW w:w="344" w:type="pct"/>
            <w:tcBorders>
              <w:top w:val="none" w:sz="0" w:space="0" w:color="auto"/>
              <w:bottom w:val="none" w:sz="0" w:space="0" w:color="auto"/>
            </w:tcBorders>
            <w:vAlign w:val="center"/>
            <w:hideMark/>
          </w:tcPr>
          <w:p w14:paraId="269C9E87"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&lt;250</w:t>
            </w:r>
          </w:p>
        </w:tc>
        <w:tc>
          <w:tcPr>
            <w:tcW w:w="343" w:type="pct"/>
            <w:tcBorders>
              <w:top w:val="none" w:sz="0" w:space="0" w:color="auto"/>
              <w:bottom w:val="none" w:sz="0" w:space="0" w:color="auto"/>
            </w:tcBorders>
            <w:vAlign w:val="center"/>
            <w:hideMark/>
          </w:tcPr>
          <w:p w14:paraId="617A6EE4"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&lt;250</w:t>
            </w:r>
          </w:p>
        </w:tc>
        <w:tc>
          <w:tcPr>
            <w:tcW w:w="343" w:type="pct"/>
            <w:tcBorders>
              <w:top w:val="none" w:sz="0" w:space="0" w:color="auto"/>
              <w:bottom w:val="none" w:sz="0" w:space="0" w:color="auto"/>
            </w:tcBorders>
            <w:vAlign w:val="center"/>
            <w:hideMark/>
          </w:tcPr>
          <w:p w14:paraId="30FD1677" w14:textId="0C21D2E3"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&lt;100</w:t>
            </w:r>
          </w:p>
        </w:tc>
        <w:tc>
          <w:tcPr>
            <w:tcW w:w="343" w:type="pct"/>
            <w:tcBorders>
              <w:top w:val="none" w:sz="0" w:space="0" w:color="auto"/>
              <w:bottom w:val="none" w:sz="0" w:space="0" w:color="auto"/>
            </w:tcBorders>
            <w:vAlign w:val="center"/>
            <w:hideMark/>
          </w:tcPr>
          <w:p w14:paraId="7853B3CF"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42</w:t>
            </w:r>
          </w:p>
        </w:tc>
        <w:tc>
          <w:tcPr>
            <w:tcW w:w="343" w:type="pct"/>
            <w:tcBorders>
              <w:top w:val="none" w:sz="0" w:space="0" w:color="auto"/>
              <w:bottom w:val="none" w:sz="0" w:space="0" w:color="auto"/>
            </w:tcBorders>
            <w:vAlign w:val="center"/>
            <w:hideMark/>
          </w:tcPr>
          <w:p w14:paraId="3E261192"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44</w:t>
            </w:r>
          </w:p>
        </w:tc>
        <w:tc>
          <w:tcPr>
            <w:tcW w:w="343" w:type="pct"/>
            <w:tcBorders>
              <w:top w:val="none" w:sz="0" w:space="0" w:color="auto"/>
              <w:bottom w:val="none" w:sz="0" w:space="0" w:color="auto"/>
            </w:tcBorders>
            <w:vAlign w:val="center"/>
            <w:hideMark/>
          </w:tcPr>
          <w:p w14:paraId="557CF42A" w14:textId="77777777"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85</w:t>
            </w:r>
          </w:p>
        </w:tc>
        <w:tc>
          <w:tcPr>
            <w:tcW w:w="343" w:type="pct"/>
            <w:tcBorders>
              <w:top w:val="none" w:sz="0" w:space="0" w:color="auto"/>
              <w:bottom w:val="none" w:sz="0" w:space="0" w:color="auto"/>
            </w:tcBorders>
            <w:vAlign w:val="center"/>
          </w:tcPr>
          <w:p w14:paraId="54C86654" w14:textId="1FEB2EA4"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57</w:t>
            </w:r>
          </w:p>
        </w:tc>
        <w:tc>
          <w:tcPr>
            <w:tcW w:w="343" w:type="pct"/>
            <w:tcBorders>
              <w:top w:val="none" w:sz="0" w:space="0" w:color="auto"/>
              <w:bottom w:val="none" w:sz="0" w:space="0" w:color="auto"/>
            </w:tcBorders>
            <w:vAlign w:val="center"/>
          </w:tcPr>
          <w:p w14:paraId="77DC9A63" w14:textId="06026E42" w:rsidR="00A9444C" w:rsidRPr="00C33853" w:rsidRDefault="00A9444C" w:rsidP="00721A0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72</w:t>
            </w:r>
          </w:p>
        </w:tc>
        <w:tc>
          <w:tcPr>
            <w:tcW w:w="343" w:type="pct"/>
            <w:tcBorders>
              <w:top w:val="none" w:sz="0" w:space="0" w:color="auto"/>
              <w:bottom w:val="none" w:sz="0" w:space="0" w:color="auto"/>
            </w:tcBorders>
            <w:vAlign w:val="center"/>
          </w:tcPr>
          <w:p w14:paraId="3E742A9F" w14:textId="3A0F49E5" w:rsidR="00A9444C" w:rsidRPr="00A05EF9" w:rsidRDefault="006E0D68"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81</w:t>
            </w:r>
          </w:p>
        </w:tc>
        <w:tc>
          <w:tcPr>
            <w:tcW w:w="343" w:type="pct"/>
            <w:tcBorders>
              <w:top w:val="none" w:sz="0" w:space="0" w:color="auto"/>
              <w:bottom w:val="none" w:sz="0" w:space="0" w:color="auto"/>
            </w:tcBorders>
            <w:vAlign w:val="center"/>
          </w:tcPr>
          <w:p w14:paraId="30051C8C" w14:textId="09AE46D9" w:rsidR="00A9444C" w:rsidRPr="00A05EF9" w:rsidRDefault="006E0D68"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78</w:t>
            </w:r>
          </w:p>
        </w:tc>
      </w:tr>
      <w:tr w:rsidR="00A9444C" w:rsidRPr="00C33853" w14:paraId="2EB6019B" w14:textId="4F250618"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37128F9B" w14:textId="77777777" w:rsidR="00A9444C" w:rsidRPr="00C33853" w:rsidRDefault="00A9444C" w:rsidP="00721A09">
            <w:pPr>
              <w:spacing w:before="20" w:after="20"/>
              <w:jc w:val="left"/>
              <w:rPr>
                <w:rFonts w:cs="Arial"/>
                <w:sz w:val="16"/>
                <w:szCs w:val="16"/>
              </w:rPr>
            </w:pPr>
            <w:r w:rsidRPr="00C33853">
              <w:rPr>
                <w:rFonts w:cs="Arial"/>
                <w:sz w:val="16"/>
                <w:szCs w:val="16"/>
              </w:rPr>
              <w:t>Manganèse (Mn)</w:t>
            </w:r>
          </w:p>
        </w:tc>
        <w:tc>
          <w:tcPr>
            <w:tcW w:w="472" w:type="pct"/>
            <w:vAlign w:val="center"/>
            <w:hideMark/>
          </w:tcPr>
          <w:p w14:paraId="5E1BEC3F"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70431CE7" w14:textId="57FBC6AE"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w:t>
            </w:r>
            <w:r w:rsidR="00BC483D">
              <w:rPr>
                <w:rFonts w:cs="Arial"/>
                <w:sz w:val="16"/>
                <w:szCs w:val="16"/>
              </w:rPr>
              <w:t> </w:t>
            </w:r>
            <w:r w:rsidRPr="00C33853">
              <w:rPr>
                <w:rFonts w:cs="Arial"/>
                <w:sz w:val="16"/>
                <w:szCs w:val="16"/>
              </w:rPr>
              <w:t>500</w:t>
            </w:r>
          </w:p>
        </w:tc>
        <w:tc>
          <w:tcPr>
            <w:tcW w:w="344" w:type="pct"/>
            <w:vAlign w:val="center"/>
            <w:hideMark/>
          </w:tcPr>
          <w:p w14:paraId="59B8B8F6"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590</w:t>
            </w:r>
          </w:p>
        </w:tc>
        <w:tc>
          <w:tcPr>
            <w:tcW w:w="343" w:type="pct"/>
            <w:vAlign w:val="center"/>
            <w:hideMark/>
          </w:tcPr>
          <w:p w14:paraId="1E9C96B4"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&lt;130</w:t>
            </w:r>
          </w:p>
        </w:tc>
        <w:tc>
          <w:tcPr>
            <w:tcW w:w="343" w:type="pct"/>
            <w:vAlign w:val="center"/>
            <w:hideMark/>
          </w:tcPr>
          <w:p w14:paraId="784E28FD"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&lt;50</w:t>
            </w:r>
          </w:p>
        </w:tc>
        <w:tc>
          <w:tcPr>
            <w:tcW w:w="343" w:type="pct"/>
            <w:vAlign w:val="center"/>
            <w:hideMark/>
          </w:tcPr>
          <w:p w14:paraId="69877B8D"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63</w:t>
            </w:r>
          </w:p>
        </w:tc>
        <w:tc>
          <w:tcPr>
            <w:tcW w:w="343" w:type="pct"/>
            <w:vAlign w:val="center"/>
            <w:hideMark/>
          </w:tcPr>
          <w:p w14:paraId="0D9BC3FE"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99</w:t>
            </w:r>
          </w:p>
        </w:tc>
        <w:tc>
          <w:tcPr>
            <w:tcW w:w="343" w:type="pct"/>
            <w:vAlign w:val="center"/>
            <w:hideMark/>
          </w:tcPr>
          <w:p w14:paraId="2BBA8CBD" w14:textId="77777777"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83</w:t>
            </w:r>
          </w:p>
        </w:tc>
        <w:tc>
          <w:tcPr>
            <w:tcW w:w="343" w:type="pct"/>
            <w:vAlign w:val="center"/>
          </w:tcPr>
          <w:p w14:paraId="5C4D104F" w14:textId="5642264A"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69</w:t>
            </w:r>
          </w:p>
        </w:tc>
        <w:tc>
          <w:tcPr>
            <w:tcW w:w="343" w:type="pct"/>
            <w:vAlign w:val="center"/>
          </w:tcPr>
          <w:p w14:paraId="74038093" w14:textId="654F6A69" w:rsidR="00A9444C" w:rsidRPr="00C33853" w:rsidRDefault="00A9444C" w:rsidP="00721A09">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190</w:t>
            </w:r>
          </w:p>
        </w:tc>
        <w:tc>
          <w:tcPr>
            <w:tcW w:w="343" w:type="pct"/>
            <w:vAlign w:val="center"/>
          </w:tcPr>
          <w:p w14:paraId="0A16E73C" w14:textId="4007A318" w:rsidR="00A9444C" w:rsidRPr="00A05EF9" w:rsidRDefault="006E0D68"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59</w:t>
            </w:r>
          </w:p>
        </w:tc>
        <w:tc>
          <w:tcPr>
            <w:tcW w:w="343" w:type="pct"/>
            <w:vAlign w:val="center"/>
          </w:tcPr>
          <w:p w14:paraId="5A679B63" w14:textId="0E9E3538" w:rsidR="00A9444C" w:rsidRPr="00A05EF9" w:rsidRDefault="006E0D68"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100</w:t>
            </w:r>
          </w:p>
        </w:tc>
      </w:tr>
      <w:tr w:rsidR="00051CBE" w:rsidRPr="00C33853" w14:paraId="522BF982" w14:textId="53C1088B"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17687413" w14:textId="77777777" w:rsidR="00051CBE" w:rsidRPr="00C33853" w:rsidRDefault="00051CBE" w:rsidP="00051CBE">
            <w:pPr>
              <w:spacing w:before="20" w:after="20"/>
              <w:jc w:val="left"/>
              <w:rPr>
                <w:rFonts w:cs="Arial"/>
                <w:sz w:val="16"/>
                <w:szCs w:val="16"/>
              </w:rPr>
            </w:pPr>
            <w:r w:rsidRPr="00C33853">
              <w:rPr>
                <w:rFonts w:cs="Arial"/>
                <w:sz w:val="16"/>
                <w:szCs w:val="16"/>
              </w:rPr>
              <w:t>Etain (Sn)</w:t>
            </w:r>
          </w:p>
        </w:tc>
        <w:tc>
          <w:tcPr>
            <w:tcW w:w="472" w:type="pct"/>
            <w:tcBorders>
              <w:top w:val="none" w:sz="0" w:space="0" w:color="auto"/>
              <w:bottom w:val="none" w:sz="0" w:space="0" w:color="auto"/>
            </w:tcBorders>
            <w:vAlign w:val="center"/>
            <w:hideMark/>
          </w:tcPr>
          <w:p w14:paraId="1D39AB6F"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48729372"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4" w:type="pct"/>
            <w:tcBorders>
              <w:top w:val="none" w:sz="0" w:space="0" w:color="auto"/>
              <w:bottom w:val="none" w:sz="0" w:space="0" w:color="auto"/>
            </w:tcBorders>
            <w:vAlign w:val="center"/>
            <w:hideMark/>
          </w:tcPr>
          <w:p w14:paraId="6E8F593F"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&lt;250</w:t>
            </w:r>
          </w:p>
        </w:tc>
        <w:tc>
          <w:tcPr>
            <w:tcW w:w="343" w:type="pct"/>
            <w:tcBorders>
              <w:top w:val="none" w:sz="0" w:space="0" w:color="auto"/>
              <w:bottom w:val="none" w:sz="0" w:space="0" w:color="auto"/>
            </w:tcBorders>
            <w:vAlign w:val="center"/>
            <w:hideMark/>
          </w:tcPr>
          <w:p w14:paraId="0C5FC81E"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&lt;250</w:t>
            </w:r>
          </w:p>
        </w:tc>
        <w:tc>
          <w:tcPr>
            <w:tcW w:w="343" w:type="pct"/>
            <w:tcBorders>
              <w:top w:val="none" w:sz="0" w:space="0" w:color="auto"/>
              <w:bottom w:val="none" w:sz="0" w:space="0" w:color="auto"/>
            </w:tcBorders>
            <w:vAlign w:val="center"/>
            <w:hideMark/>
          </w:tcPr>
          <w:p w14:paraId="518CCEAF"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&lt;100</w:t>
            </w:r>
          </w:p>
        </w:tc>
        <w:tc>
          <w:tcPr>
            <w:tcW w:w="343" w:type="pct"/>
            <w:tcBorders>
              <w:top w:val="none" w:sz="0" w:space="0" w:color="auto"/>
              <w:bottom w:val="none" w:sz="0" w:space="0" w:color="auto"/>
            </w:tcBorders>
            <w:vAlign w:val="center"/>
            <w:hideMark/>
          </w:tcPr>
          <w:p w14:paraId="21E1FAB9" w14:textId="08A401DF"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3" w:type="pct"/>
            <w:tcBorders>
              <w:top w:val="none" w:sz="0" w:space="0" w:color="auto"/>
              <w:bottom w:val="none" w:sz="0" w:space="0" w:color="auto"/>
            </w:tcBorders>
            <w:vAlign w:val="center"/>
            <w:hideMark/>
          </w:tcPr>
          <w:p w14:paraId="755C5B4D" w14:textId="16E86C5B"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3" w:type="pct"/>
            <w:tcBorders>
              <w:top w:val="none" w:sz="0" w:space="0" w:color="auto"/>
              <w:bottom w:val="none" w:sz="0" w:space="0" w:color="auto"/>
            </w:tcBorders>
            <w:vAlign w:val="center"/>
            <w:hideMark/>
          </w:tcPr>
          <w:p w14:paraId="73279FD7" w14:textId="6D919634"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3" w:type="pct"/>
            <w:tcBorders>
              <w:top w:val="none" w:sz="0" w:space="0" w:color="auto"/>
              <w:bottom w:val="none" w:sz="0" w:space="0" w:color="auto"/>
            </w:tcBorders>
            <w:vAlign w:val="center"/>
          </w:tcPr>
          <w:p w14:paraId="6EE08DE2" w14:textId="1F7EC2C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3" w:type="pct"/>
            <w:tcBorders>
              <w:top w:val="none" w:sz="0" w:space="0" w:color="auto"/>
              <w:bottom w:val="none" w:sz="0" w:space="0" w:color="auto"/>
            </w:tcBorders>
            <w:vAlign w:val="center"/>
          </w:tcPr>
          <w:p w14:paraId="54EDC53A" w14:textId="5D031AD1"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&lt;10</w:t>
            </w:r>
          </w:p>
        </w:tc>
        <w:tc>
          <w:tcPr>
            <w:tcW w:w="343" w:type="pct"/>
            <w:tcBorders>
              <w:top w:val="none" w:sz="0" w:space="0" w:color="auto"/>
              <w:bottom w:val="none" w:sz="0" w:space="0" w:color="auto"/>
            </w:tcBorders>
          </w:tcPr>
          <w:p w14:paraId="587FD2B2" w14:textId="19A880B5" w:rsidR="00051CBE" w:rsidRPr="00A05EF9"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&lt;10</w:t>
            </w:r>
          </w:p>
        </w:tc>
        <w:tc>
          <w:tcPr>
            <w:tcW w:w="343" w:type="pct"/>
            <w:tcBorders>
              <w:top w:val="none" w:sz="0" w:space="0" w:color="auto"/>
              <w:bottom w:val="none" w:sz="0" w:space="0" w:color="auto"/>
            </w:tcBorders>
          </w:tcPr>
          <w:p w14:paraId="2F71A5B2" w14:textId="705E539B" w:rsidR="00051CBE" w:rsidRPr="00A05EF9"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&lt;10</w:t>
            </w:r>
          </w:p>
        </w:tc>
      </w:tr>
      <w:tr w:rsidR="00A9444C" w:rsidRPr="00C33853" w14:paraId="0D51E928" w14:textId="35EE7867"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7C0FDA8C" w14:textId="77777777" w:rsidR="00A9444C" w:rsidRPr="00C33853" w:rsidRDefault="00A9444C" w:rsidP="003939FE">
            <w:pPr>
              <w:spacing w:before="20" w:after="20"/>
              <w:jc w:val="left"/>
              <w:rPr>
                <w:rFonts w:cs="Arial"/>
                <w:sz w:val="16"/>
                <w:szCs w:val="16"/>
              </w:rPr>
            </w:pPr>
            <w:r w:rsidRPr="00C33853">
              <w:rPr>
                <w:rFonts w:cs="Arial"/>
                <w:sz w:val="16"/>
                <w:szCs w:val="16"/>
              </w:rPr>
              <w:t>Fer (Fe)</w:t>
            </w:r>
          </w:p>
        </w:tc>
        <w:tc>
          <w:tcPr>
            <w:tcW w:w="472" w:type="pct"/>
            <w:vAlign w:val="center"/>
            <w:hideMark/>
          </w:tcPr>
          <w:p w14:paraId="07402366"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mg/L</w:t>
            </w:r>
          </w:p>
        </w:tc>
        <w:tc>
          <w:tcPr>
            <w:tcW w:w="241" w:type="pct"/>
            <w:vAlign w:val="center"/>
            <w:hideMark/>
          </w:tcPr>
          <w:p w14:paraId="429AC151"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0,6</w:t>
            </w:r>
          </w:p>
        </w:tc>
        <w:tc>
          <w:tcPr>
            <w:tcW w:w="344" w:type="pct"/>
            <w:vAlign w:val="center"/>
            <w:hideMark/>
          </w:tcPr>
          <w:p w14:paraId="45F72248"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&lt;13</w:t>
            </w:r>
          </w:p>
        </w:tc>
        <w:tc>
          <w:tcPr>
            <w:tcW w:w="343" w:type="pct"/>
            <w:vAlign w:val="center"/>
            <w:hideMark/>
          </w:tcPr>
          <w:p w14:paraId="34EB068A"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&lt;13</w:t>
            </w:r>
          </w:p>
        </w:tc>
        <w:tc>
          <w:tcPr>
            <w:tcW w:w="343" w:type="pct"/>
            <w:vAlign w:val="center"/>
            <w:hideMark/>
          </w:tcPr>
          <w:p w14:paraId="3766A291" w14:textId="053C3D1C"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&lt;0,5</w:t>
            </w:r>
          </w:p>
        </w:tc>
        <w:tc>
          <w:tcPr>
            <w:tcW w:w="343" w:type="pct"/>
            <w:vAlign w:val="center"/>
            <w:hideMark/>
          </w:tcPr>
          <w:p w14:paraId="7777649F"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0,71</w:t>
            </w:r>
          </w:p>
        </w:tc>
        <w:tc>
          <w:tcPr>
            <w:tcW w:w="343" w:type="pct"/>
            <w:vAlign w:val="center"/>
            <w:hideMark/>
          </w:tcPr>
          <w:p w14:paraId="3A5C20B2"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0,35</w:t>
            </w:r>
          </w:p>
        </w:tc>
        <w:tc>
          <w:tcPr>
            <w:tcW w:w="343" w:type="pct"/>
            <w:vAlign w:val="center"/>
            <w:hideMark/>
          </w:tcPr>
          <w:p w14:paraId="7B5F2D18"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0,52</w:t>
            </w:r>
          </w:p>
        </w:tc>
        <w:tc>
          <w:tcPr>
            <w:tcW w:w="343" w:type="pct"/>
            <w:vAlign w:val="center"/>
          </w:tcPr>
          <w:p w14:paraId="76BD7CA3" w14:textId="709F15BC"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0,38</w:t>
            </w:r>
          </w:p>
        </w:tc>
        <w:tc>
          <w:tcPr>
            <w:tcW w:w="343" w:type="pct"/>
            <w:vAlign w:val="center"/>
          </w:tcPr>
          <w:p w14:paraId="58F8A74E" w14:textId="047F4E3B"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0,61</w:t>
            </w:r>
          </w:p>
        </w:tc>
        <w:tc>
          <w:tcPr>
            <w:tcW w:w="343" w:type="pct"/>
            <w:vAlign w:val="center"/>
          </w:tcPr>
          <w:p w14:paraId="5ECE5625" w14:textId="1E2DFF1A" w:rsidR="00A9444C" w:rsidRPr="00A05EF9" w:rsidRDefault="00051CBE"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0,61</w:t>
            </w:r>
          </w:p>
        </w:tc>
        <w:tc>
          <w:tcPr>
            <w:tcW w:w="343" w:type="pct"/>
            <w:vAlign w:val="center"/>
          </w:tcPr>
          <w:p w14:paraId="188DDFFC" w14:textId="63CFE10C" w:rsidR="00A9444C" w:rsidRPr="00A05EF9" w:rsidRDefault="00051CBE"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1,4</w:t>
            </w:r>
          </w:p>
        </w:tc>
      </w:tr>
      <w:tr w:rsidR="00A9444C" w:rsidRPr="00C33853" w14:paraId="14BD76EE" w14:textId="15D694DA"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1A6A6BB1" w14:textId="77777777" w:rsidR="00A9444C" w:rsidRPr="00C33853" w:rsidRDefault="00A9444C" w:rsidP="003939FE">
            <w:pPr>
              <w:spacing w:before="20" w:after="20"/>
              <w:jc w:val="left"/>
              <w:rPr>
                <w:rFonts w:cs="Arial"/>
                <w:sz w:val="16"/>
                <w:szCs w:val="16"/>
              </w:rPr>
            </w:pPr>
            <w:r w:rsidRPr="00C33853">
              <w:rPr>
                <w:rFonts w:cs="Arial"/>
                <w:sz w:val="16"/>
                <w:szCs w:val="16"/>
              </w:rPr>
              <w:t>Phosphore (P)</w:t>
            </w:r>
          </w:p>
        </w:tc>
        <w:tc>
          <w:tcPr>
            <w:tcW w:w="472" w:type="pct"/>
            <w:tcBorders>
              <w:top w:val="none" w:sz="0" w:space="0" w:color="auto"/>
              <w:bottom w:val="none" w:sz="0" w:space="0" w:color="auto"/>
            </w:tcBorders>
            <w:vAlign w:val="center"/>
            <w:hideMark/>
          </w:tcPr>
          <w:p w14:paraId="7FB215B3"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 P/L</w:t>
            </w:r>
          </w:p>
        </w:tc>
        <w:tc>
          <w:tcPr>
            <w:tcW w:w="241" w:type="pct"/>
            <w:tcBorders>
              <w:top w:val="none" w:sz="0" w:space="0" w:color="auto"/>
              <w:bottom w:val="none" w:sz="0" w:space="0" w:color="auto"/>
            </w:tcBorders>
            <w:vAlign w:val="center"/>
            <w:hideMark/>
          </w:tcPr>
          <w:p w14:paraId="6DF78144"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w:t>
            </w:r>
          </w:p>
        </w:tc>
        <w:tc>
          <w:tcPr>
            <w:tcW w:w="344" w:type="pct"/>
            <w:tcBorders>
              <w:top w:val="none" w:sz="0" w:space="0" w:color="auto"/>
              <w:bottom w:val="none" w:sz="0" w:space="0" w:color="auto"/>
            </w:tcBorders>
            <w:vAlign w:val="center"/>
            <w:hideMark/>
          </w:tcPr>
          <w:p w14:paraId="4B26F6AD"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2,6</w:t>
            </w:r>
          </w:p>
        </w:tc>
        <w:tc>
          <w:tcPr>
            <w:tcW w:w="343" w:type="pct"/>
            <w:tcBorders>
              <w:top w:val="none" w:sz="0" w:space="0" w:color="auto"/>
              <w:bottom w:val="none" w:sz="0" w:space="0" w:color="auto"/>
            </w:tcBorders>
            <w:vAlign w:val="center"/>
            <w:hideMark/>
          </w:tcPr>
          <w:p w14:paraId="30D2371F"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2,6</w:t>
            </w:r>
          </w:p>
        </w:tc>
        <w:tc>
          <w:tcPr>
            <w:tcW w:w="343" w:type="pct"/>
            <w:tcBorders>
              <w:top w:val="none" w:sz="0" w:space="0" w:color="auto"/>
              <w:bottom w:val="none" w:sz="0" w:space="0" w:color="auto"/>
            </w:tcBorders>
            <w:vAlign w:val="center"/>
            <w:hideMark/>
          </w:tcPr>
          <w:p w14:paraId="0B9965CC"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w:t>
            </w:r>
          </w:p>
        </w:tc>
        <w:tc>
          <w:tcPr>
            <w:tcW w:w="343" w:type="pct"/>
            <w:tcBorders>
              <w:top w:val="none" w:sz="0" w:space="0" w:color="auto"/>
              <w:bottom w:val="none" w:sz="0" w:space="0" w:color="auto"/>
            </w:tcBorders>
            <w:vAlign w:val="center"/>
            <w:hideMark/>
          </w:tcPr>
          <w:p w14:paraId="16E30C2B"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3,2</w:t>
            </w:r>
          </w:p>
        </w:tc>
        <w:tc>
          <w:tcPr>
            <w:tcW w:w="343" w:type="pct"/>
            <w:tcBorders>
              <w:top w:val="none" w:sz="0" w:space="0" w:color="auto"/>
              <w:bottom w:val="none" w:sz="0" w:space="0" w:color="auto"/>
            </w:tcBorders>
            <w:vAlign w:val="center"/>
            <w:hideMark/>
          </w:tcPr>
          <w:p w14:paraId="1F5684EC"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2,9</w:t>
            </w:r>
          </w:p>
        </w:tc>
        <w:tc>
          <w:tcPr>
            <w:tcW w:w="343" w:type="pct"/>
            <w:tcBorders>
              <w:top w:val="none" w:sz="0" w:space="0" w:color="auto"/>
              <w:bottom w:val="none" w:sz="0" w:space="0" w:color="auto"/>
            </w:tcBorders>
            <w:vAlign w:val="center"/>
            <w:hideMark/>
          </w:tcPr>
          <w:p w14:paraId="55360728" w14:textId="77777777"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3,5</w:t>
            </w:r>
          </w:p>
        </w:tc>
        <w:tc>
          <w:tcPr>
            <w:tcW w:w="343" w:type="pct"/>
            <w:tcBorders>
              <w:top w:val="none" w:sz="0" w:space="0" w:color="auto"/>
              <w:bottom w:val="none" w:sz="0" w:space="0" w:color="auto"/>
            </w:tcBorders>
            <w:vAlign w:val="center"/>
          </w:tcPr>
          <w:p w14:paraId="25A698B1" w14:textId="05E9920F"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2,4</w:t>
            </w:r>
          </w:p>
        </w:tc>
        <w:tc>
          <w:tcPr>
            <w:tcW w:w="343" w:type="pct"/>
            <w:tcBorders>
              <w:top w:val="none" w:sz="0" w:space="0" w:color="auto"/>
              <w:bottom w:val="none" w:sz="0" w:space="0" w:color="auto"/>
            </w:tcBorders>
            <w:vAlign w:val="center"/>
          </w:tcPr>
          <w:p w14:paraId="22C88570" w14:textId="284AFDB5" w:rsidR="00A9444C" w:rsidRPr="00C33853" w:rsidRDefault="00A9444C" w:rsidP="003939F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22</w:t>
            </w:r>
          </w:p>
        </w:tc>
        <w:tc>
          <w:tcPr>
            <w:tcW w:w="343" w:type="pct"/>
            <w:tcBorders>
              <w:top w:val="none" w:sz="0" w:space="0" w:color="auto"/>
              <w:bottom w:val="none" w:sz="0" w:space="0" w:color="auto"/>
            </w:tcBorders>
            <w:vAlign w:val="center"/>
          </w:tcPr>
          <w:p w14:paraId="1F1806BB" w14:textId="709BFD50" w:rsidR="00A9444C" w:rsidRPr="00A05EF9" w:rsidRDefault="00051CBE"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2,4</w:t>
            </w:r>
          </w:p>
        </w:tc>
        <w:tc>
          <w:tcPr>
            <w:tcW w:w="343" w:type="pct"/>
            <w:tcBorders>
              <w:top w:val="none" w:sz="0" w:space="0" w:color="auto"/>
              <w:bottom w:val="none" w:sz="0" w:space="0" w:color="auto"/>
            </w:tcBorders>
            <w:vAlign w:val="center"/>
          </w:tcPr>
          <w:p w14:paraId="64191B8D" w14:textId="1A88255A" w:rsidR="00A9444C" w:rsidRPr="00A05EF9" w:rsidRDefault="00051CBE" w:rsidP="00366FF3">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4</w:t>
            </w:r>
          </w:p>
        </w:tc>
      </w:tr>
      <w:tr w:rsidR="00A9444C" w:rsidRPr="00C33853" w14:paraId="0465F869" w14:textId="3242DE71" w:rsidTr="00BC483D">
        <w:trPr>
          <w:trHeight w:val="227"/>
        </w:trPr>
        <w:tc>
          <w:tcPr>
            <w:cnfStyle w:val="001000000000" w:firstRow="0" w:lastRow="0" w:firstColumn="1" w:lastColumn="0" w:oddVBand="0" w:evenVBand="0" w:oddHBand="0" w:evenHBand="0" w:firstRowFirstColumn="0" w:firstRowLastColumn="0" w:lastRowFirstColumn="0" w:lastRowLastColumn="0"/>
            <w:tcW w:w="857" w:type="pct"/>
            <w:tcBorders>
              <w:right w:val="none" w:sz="0" w:space="0" w:color="auto"/>
            </w:tcBorders>
            <w:vAlign w:val="center"/>
            <w:hideMark/>
          </w:tcPr>
          <w:p w14:paraId="4388436E" w14:textId="77777777" w:rsidR="00A9444C" w:rsidRPr="00C33853" w:rsidRDefault="00A9444C" w:rsidP="003939FE">
            <w:pPr>
              <w:spacing w:before="20" w:after="20"/>
              <w:jc w:val="left"/>
              <w:rPr>
                <w:rFonts w:cs="Arial"/>
                <w:sz w:val="16"/>
                <w:szCs w:val="16"/>
              </w:rPr>
            </w:pPr>
            <w:r w:rsidRPr="00C33853">
              <w:rPr>
                <w:rFonts w:cs="Arial"/>
                <w:sz w:val="16"/>
                <w:szCs w:val="16"/>
              </w:rPr>
              <w:t xml:space="preserve">Azote </w:t>
            </w:r>
            <w:proofErr w:type="spellStart"/>
            <w:r w:rsidRPr="00C33853">
              <w:rPr>
                <w:rFonts w:cs="Arial"/>
                <w:sz w:val="16"/>
                <w:szCs w:val="16"/>
              </w:rPr>
              <w:t>Kjeldahl</w:t>
            </w:r>
            <w:proofErr w:type="spellEnd"/>
            <w:r w:rsidRPr="00C33853">
              <w:rPr>
                <w:rFonts w:cs="Arial"/>
                <w:sz w:val="16"/>
                <w:szCs w:val="16"/>
              </w:rPr>
              <w:t xml:space="preserve"> (NTK)</w:t>
            </w:r>
          </w:p>
        </w:tc>
        <w:tc>
          <w:tcPr>
            <w:tcW w:w="472" w:type="pct"/>
            <w:vAlign w:val="center"/>
            <w:hideMark/>
          </w:tcPr>
          <w:p w14:paraId="5D8FAAED"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mg N/L</w:t>
            </w:r>
          </w:p>
        </w:tc>
        <w:tc>
          <w:tcPr>
            <w:tcW w:w="241" w:type="pct"/>
            <w:vAlign w:val="center"/>
            <w:hideMark/>
          </w:tcPr>
          <w:p w14:paraId="6B9D2960"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54</w:t>
            </w:r>
          </w:p>
        </w:tc>
        <w:tc>
          <w:tcPr>
            <w:tcW w:w="344" w:type="pct"/>
            <w:vAlign w:val="center"/>
            <w:hideMark/>
          </w:tcPr>
          <w:p w14:paraId="07493B91"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130</w:t>
            </w:r>
          </w:p>
        </w:tc>
        <w:tc>
          <w:tcPr>
            <w:tcW w:w="343" w:type="pct"/>
            <w:vAlign w:val="center"/>
            <w:hideMark/>
          </w:tcPr>
          <w:p w14:paraId="1F7EEE8A"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130</w:t>
            </w:r>
          </w:p>
        </w:tc>
        <w:tc>
          <w:tcPr>
            <w:tcW w:w="343" w:type="pct"/>
            <w:vAlign w:val="center"/>
            <w:hideMark/>
          </w:tcPr>
          <w:p w14:paraId="6391D4D6"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140</w:t>
            </w:r>
          </w:p>
        </w:tc>
        <w:tc>
          <w:tcPr>
            <w:tcW w:w="343" w:type="pct"/>
            <w:vAlign w:val="center"/>
            <w:hideMark/>
          </w:tcPr>
          <w:p w14:paraId="6C9EF220"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160</w:t>
            </w:r>
          </w:p>
        </w:tc>
        <w:tc>
          <w:tcPr>
            <w:tcW w:w="343" w:type="pct"/>
            <w:vAlign w:val="center"/>
            <w:hideMark/>
          </w:tcPr>
          <w:p w14:paraId="28BBB468"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140</w:t>
            </w:r>
          </w:p>
        </w:tc>
        <w:tc>
          <w:tcPr>
            <w:tcW w:w="343" w:type="pct"/>
            <w:vAlign w:val="center"/>
            <w:hideMark/>
          </w:tcPr>
          <w:p w14:paraId="4404BA25" w14:textId="77777777"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C33853">
              <w:rPr>
                <w:rFonts w:cs="Arial"/>
                <w:sz w:val="16"/>
                <w:szCs w:val="16"/>
              </w:rPr>
              <w:t>170</w:t>
            </w:r>
          </w:p>
        </w:tc>
        <w:tc>
          <w:tcPr>
            <w:tcW w:w="343" w:type="pct"/>
            <w:vAlign w:val="center"/>
          </w:tcPr>
          <w:p w14:paraId="4338B632" w14:textId="10E96EA3"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220</w:t>
            </w:r>
          </w:p>
        </w:tc>
        <w:tc>
          <w:tcPr>
            <w:tcW w:w="343" w:type="pct"/>
            <w:vAlign w:val="center"/>
          </w:tcPr>
          <w:p w14:paraId="6E5901CF" w14:textId="7829D75B" w:rsidR="00A9444C" w:rsidRPr="00C33853" w:rsidRDefault="00A9444C" w:rsidP="003939FE">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370</w:t>
            </w:r>
          </w:p>
        </w:tc>
        <w:tc>
          <w:tcPr>
            <w:tcW w:w="343" w:type="pct"/>
            <w:vAlign w:val="center"/>
          </w:tcPr>
          <w:p w14:paraId="26B68127" w14:textId="3C7CF381" w:rsidR="00A9444C" w:rsidRPr="00A05EF9" w:rsidRDefault="00051CBE"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170</w:t>
            </w:r>
          </w:p>
        </w:tc>
        <w:tc>
          <w:tcPr>
            <w:tcW w:w="343" w:type="pct"/>
            <w:vAlign w:val="center"/>
          </w:tcPr>
          <w:p w14:paraId="4A5C764F" w14:textId="1149F945" w:rsidR="00A9444C" w:rsidRPr="00A05EF9" w:rsidRDefault="00051CBE" w:rsidP="00366FF3">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05EF9">
              <w:rPr>
                <w:rFonts w:cs="Arial"/>
                <w:sz w:val="16"/>
                <w:szCs w:val="16"/>
              </w:rPr>
              <w:t>170</w:t>
            </w:r>
          </w:p>
        </w:tc>
      </w:tr>
      <w:tr w:rsidR="00051CBE" w:rsidRPr="00C33853" w14:paraId="3199F4AC" w14:textId="583385B2" w:rsidTr="00BC483D">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857" w:type="pct"/>
            <w:tcBorders>
              <w:top w:val="none" w:sz="0" w:space="0" w:color="auto"/>
              <w:bottom w:val="none" w:sz="0" w:space="0" w:color="auto"/>
              <w:right w:val="none" w:sz="0" w:space="0" w:color="auto"/>
            </w:tcBorders>
            <w:vAlign w:val="center"/>
            <w:hideMark/>
          </w:tcPr>
          <w:p w14:paraId="56F774E3" w14:textId="77777777" w:rsidR="00051CBE" w:rsidRPr="00C33853" w:rsidRDefault="00051CBE" w:rsidP="00051CBE">
            <w:pPr>
              <w:spacing w:before="20" w:after="20"/>
              <w:jc w:val="left"/>
              <w:rPr>
                <w:rFonts w:cs="Arial"/>
                <w:sz w:val="16"/>
                <w:szCs w:val="16"/>
              </w:rPr>
            </w:pPr>
            <w:r w:rsidRPr="00C33853">
              <w:rPr>
                <w:rFonts w:cs="Arial"/>
                <w:sz w:val="16"/>
                <w:szCs w:val="16"/>
              </w:rPr>
              <w:t>Cyanure libre</w:t>
            </w:r>
          </w:p>
        </w:tc>
        <w:tc>
          <w:tcPr>
            <w:tcW w:w="472" w:type="pct"/>
            <w:tcBorders>
              <w:top w:val="none" w:sz="0" w:space="0" w:color="auto"/>
              <w:bottom w:val="none" w:sz="0" w:space="0" w:color="auto"/>
            </w:tcBorders>
            <w:vAlign w:val="center"/>
            <w:hideMark/>
          </w:tcPr>
          <w:p w14:paraId="6E4C10C3"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mg/L</w:t>
            </w:r>
          </w:p>
        </w:tc>
        <w:tc>
          <w:tcPr>
            <w:tcW w:w="241" w:type="pct"/>
            <w:tcBorders>
              <w:top w:val="none" w:sz="0" w:space="0" w:color="auto"/>
              <w:bottom w:val="none" w:sz="0" w:space="0" w:color="auto"/>
            </w:tcBorders>
            <w:vAlign w:val="center"/>
            <w:hideMark/>
          </w:tcPr>
          <w:p w14:paraId="772C030B"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&lt;0,01</w:t>
            </w:r>
          </w:p>
        </w:tc>
        <w:tc>
          <w:tcPr>
            <w:tcW w:w="344" w:type="pct"/>
            <w:tcBorders>
              <w:top w:val="none" w:sz="0" w:space="0" w:color="auto"/>
              <w:bottom w:val="none" w:sz="0" w:space="0" w:color="auto"/>
            </w:tcBorders>
            <w:vAlign w:val="center"/>
            <w:hideMark/>
          </w:tcPr>
          <w:p w14:paraId="6E7DC716"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&lt;0,01</w:t>
            </w:r>
          </w:p>
        </w:tc>
        <w:tc>
          <w:tcPr>
            <w:tcW w:w="343" w:type="pct"/>
            <w:tcBorders>
              <w:top w:val="none" w:sz="0" w:space="0" w:color="auto"/>
              <w:bottom w:val="none" w:sz="0" w:space="0" w:color="auto"/>
            </w:tcBorders>
            <w:vAlign w:val="center"/>
            <w:hideMark/>
          </w:tcPr>
          <w:p w14:paraId="6A4B8E33"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6F9B3A6D" w14:textId="73010428"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&lt;0,01</w:t>
            </w:r>
          </w:p>
        </w:tc>
        <w:tc>
          <w:tcPr>
            <w:tcW w:w="343" w:type="pct"/>
            <w:tcBorders>
              <w:top w:val="none" w:sz="0" w:space="0" w:color="auto"/>
              <w:bottom w:val="none" w:sz="0" w:space="0" w:color="auto"/>
            </w:tcBorders>
            <w:vAlign w:val="center"/>
            <w:hideMark/>
          </w:tcPr>
          <w:p w14:paraId="311D6A20" w14:textId="77777777"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hideMark/>
          </w:tcPr>
          <w:p w14:paraId="507D1149" w14:textId="46D1B2AB" w:rsidR="00051CBE" w:rsidRPr="00C33853" w:rsidRDefault="00051CBE" w:rsidP="00051CBE">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&lt;0,2</w:t>
            </w:r>
          </w:p>
        </w:tc>
        <w:tc>
          <w:tcPr>
            <w:tcW w:w="343" w:type="pct"/>
            <w:tcBorders>
              <w:top w:val="none" w:sz="0" w:space="0" w:color="auto"/>
              <w:bottom w:val="none" w:sz="0" w:space="0" w:color="auto"/>
            </w:tcBorders>
            <w:vAlign w:val="center"/>
            <w:hideMark/>
          </w:tcPr>
          <w:p w14:paraId="690CF82E" w14:textId="77777777" w:rsidR="00051CBE" w:rsidRPr="00C33853" w:rsidRDefault="00051CBE" w:rsidP="00051CBE">
            <w:pPr>
              <w:keepNext/>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&lt;0,2</w:t>
            </w:r>
          </w:p>
        </w:tc>
        <w:tc>
          <w:tcPr>
            <w:tcW w:w="343" w:type="pct"/>
            <w:tcBorders>
              <w:top w:val="none" w:sz="0" w:space="0" w:color="auto"/>
              <w:bottom w:val="none" w:sz="0" w:space="0" w:color="auto"/>
            </w:tcBorders>
            <w:vAlign w:val="center"/>
          </w:tcPr>
          <w:p w14:paraId="64F8DD76" w14:textId="2C82CB97" w:rsidR="00051CBE" w:rsidRPr="00C33853" w:rsidRDefault="00051CBE" w:rsidP="00051CBE">
            <w:pPr>
              <w:keepNext/>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&lt;0,1</w:t>
            </w:r>
          </w:p>
        </w:tc>
        <w:tc>
          <w:tcPr>
            <w:tcW w:w="343" w:type="pct"/>
            <w:tcBorders>
              <w:top w:val="none" w:sz="0" w:space="0" w:color="auto"/>
              <w:bottom w:val="none" w:sz="0" w:space="0" w:color="auto"/>
            </w:tcBorders>
            <w:vAlign w:val="center"/>
          </w:tcPr>
          <w:p w14:paraId="19B96637" w14:textId="30C9399F" w:rsidR="00051CBE" w:rsidRPr="00C33853" w:rsidRDefault="00051CBE" w:rsidP="00051CBE">
            <w:pPr>
              <w:keepNext/>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C33853">
              <w:rPr>
                <w:rFonts w:cs="Arial"/>
                <w:sz w:val="16"/>
                <w:szCs w:val="16"/>
              </w:rPr>
              <w:t>&lt;0,01</w:t>
            </w:r>
          </w:p>
        </w:tc>
        <w:tc>
          <w:tcPr>
            <w:tcW w:w="343" w:type="pct"/>
            <w:tcBorders>
              <w:top w:val="none" w:sz="0" w:space="0" w:color="auto"/>
              <w:bottom w:val="none" w:sz="0" w:space="0" w:color="auto"/>
            </w:tcBorders>
          </w:tcPr>
          <w:p w14:paraId="14F4FDA1" w14:textId="58486B18" w:rsidR="00051CBE" w:rsidRPr="00A05EF9" w:rsidRDefault="00051CBE" w:rsidP="00A05EF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&lt;0,5</w:t>
            </w:r>
          </w:p>
        </w:tc>
        <w:tc>
          <w:tcPr>
            <w:tcW w:w="343" w:type="pct"/>
            <w:tcBorders>
              <w:top w:val="none" w:sz="0" w:space="0" w:color="auto"/>
              <w:bottom w:val="none" w:sz="0" w:space="0" w:color="auto"/>
            </w:tcBorders>
          </w:tcPr>
          <w:p w14:paraId="4B9CE511" w14:textId="6D4164A9" w:rsidR="00051CBE" w:rsidRPr="00A05EF9" w:rsidRDefault="00051CBE" w:rsidP="00A05EF9">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05EF9">
              <w:rPr>
                <w:rFonts w:cs="Arial"/>
                <w:sz w:val="16"/>
                <w:szCs w:val="16"/>
              </w:rPr>
              <w:t>&lt;0,5</w:t>
            </w:r>
          </w:p>
        </w:tc>
      </w:tr>
    </w:tbl>
    <w:p w14:paraId="3CADFFC6" w14:textId="28619428" w:rsidR="009F52EE" w:rsidRDefault="009F52EE" w:rsidP="009F52EE">
      <w:pPr>
        <w:pStyle w:val="Lgende"/>
      </w:pPr>
      <w:bookmarkStart w:id="108" w:name="_Toc147954120"/>
      <w:r>
        <w:t xml:space="preserve">Tableau </w:t>
      </w:r>
      <w:r>
        <w:fldChar w:fldCharType="begin"/>
      </w:r>
      <w:r>
        <w:instrText xml:space="preserve"> SEQ Tableau \* ARABIC </w:instrText>
      </w:r>
      <w:r>
        <w:fldChar w:fldCharType="separate"/>
      </w:r>
      <w:r w:rsidR="00174C1A">
        <w:t>12</w:t>
      </w:r>
      <w:r>
        <w:fldChar w:fldCharType="end"/>
      </w:r>
      <w:r>
        <w:t xml:space="preserve"> :</w:t>
      </w:r>
      <w:r w:rsidRPr="004C3765">
        <w:t xml:space="preserve"> R</w:t>
      </w:r>
      <w:r>
        <w:t>ésultats des analyses sur les lixiviats du bassin</w:t>
      </w:r>
      <w:r w:rsidR="00E00287">
        <w:t xml:space="preserve"> S</w:t>
      </w:r>
      <w:r>
        <w:t>u</w:t>
      </w:r>
      <w:r w:rsidR="00E00287">
        <w:t>d</w:t>
      </w:r>
      <w:r>
        <w:t xml:space="preserve"> pour l'année 2022</w:t>
      </w:r>
      <w:bookmarkEnd w:id="108"/>
    </w:p>
    <w:p w14:paraId="61853416" w14:textId="77777777" w:rsidR="009F52EE" w:rsidRDefault="009F52EE" w:rsidP="009F52EE">
      <w:pPr>
        <w:pStyle w:val="Lgende"/>
        <w:spacing w:before="0"/>
        <w:rPr>
          <w:b w:val="0"/>
          <w:bCs w:val="0"/>
        </w:rPr>
      </w:pPr>
      <w:r w:rsidRPr="00E26F7E">
        <w:rPr>
          <w:b w:val="0"/>
          <w:bCs w:val="0"/>
        </w:rPr>
        <w:t xml:space="preserve">Source : </w:t>
      </w:r>
      <w:r>
        <w:rPr>
          <w:b w:val="0"/>
          <w:bCs w:val="0"/>
        </w:rPr>
        <w:t>Ecogeos, 2022</w:t>
      </w:r>
    </w:p>
    <w:p w14:paraId="23D5B939" w14:textId="5E26D62A" w:rsidR="009F52EE" w:rsidRPr="00FA318E" w:rsidRDefault="009F52EE" w:rsidP="00A6438A">
      <w:pPr>
        <w:pStyle w:val="Titre3"/>
      </w:pPr>
      <w:bookmarkStart w:id="109" w:name="_Toc147954179"/>
      <w:r w:rsidRPr="00FA318E">
        <w:t>Bassin de la plateforme de compostage</w:t>
      </w:r>
      <w:r w:rsidR="007108D7" w:rsidRPr="00FA318E">
        <w:t xml:space="preserve"> (à titre informatif)</w:t>
      </w:r>
      <w:bookmarkEnd w:id="109"/>
    </w:p>
    <w:p w14:paraId="6C3E6D59" w14:textId="30BD106A" w:rsidR="007108D7" w:rsidRPr="00753943" w:rsidRDefault="007108D7" w:rsidP="007108D7">
      <w:r w:rsidRPr="00753943">
        <w:t xml:space="preserve">Les mesures réalisées </w:t>
      </w:r>
      <w:r w:rsidRPr="00753943">
        <w:rPr>
          <w:i/>
          <w:iCs/>
        </w:rPr>
        <w:t>in situ</w:t>
      </w:r>
      <w:r w:rsidRPr="00753943">
        <w:t xml:space="preserve"> sur les effluents de la plateforme de compostage révèlent une conductivité et une teneur de matière en suspension relativement faibles. </w:t>
      </w:r>
    </w:p>
    <w:p w14:paraId="5FBC5E6C" w14:textId="0DCD5BBD" w:rsidR="0007112E" w:rsidRDefault="007108D7" w:rsidP="0007112E">
      <w:r w:rsidRPr="00DD763E">
        <w:t xml:space="preserve">Les analyses réalisées lors de cette campagne de prélèvements </w:t>
      </w:r>
      <w:r w:rsidR="00393EF6">
        <w:t>d’octobre 2022</w:t>
      </w:r>
      <w:r w:rsidRPr="00DD763E">
        <w:t xml:space="preserve"> sur le bassin de compostage montrent </w:t>
      </w:r>
      <w:r w:rsidR="001717F1">
        <w:t>des valeurs relativement supérieur</w:t>
      </w:r>
      <w:r w:rsidR="001E718A">
        <w:t>e</w:t>
      </w:r>
      <w:r w:rsidR="001717F1">
        <w:t>s à celles de 2021.</w:t>
      </w:r>
      <w:r w:rsidR="0007112E">
        <w:t xml:space="preserve"> Les concentrations mesurées en </w:t>
      </w:r>
      <w:r w:rsidR="001E718A">
        <w:t>a</w:t>
      </w:r>
      <w:r w:rsidR="0007112E">
        <w:t xml:space="preserve">mmonium, </w:t>
      </w:r>
      <w:r w:rsidR="001E718A">
        <w:t>a</w:t>
      </w:r>
      <w:r w:rsidR="0007112E">
        <w:t>zote ammoniacal sont légère</w:t>
      </w:r>
      <w:r w:rsidR="001E718A">
        <w:t>ment en</w:t>
      </w:r>
      <w:r w:rsidR="0007112E">
        <w:t xml:space="preserve"> hausse avec des teneurs</w:t>
      </w:r>
      <w:r w:rsidR="00713DC4">
        <w:t xml:space="preserve"> </w:t>
      </w:r>
      <w:r w:rsidR="0007112E">
        <w:t xml:space="preserve">respectivement de 12 et de 9,3 mg/l. La concentration en </w:t>
      </w:r>
      <w:r w:rsidR="001E718A">
        <w:t>a</w:t>
      </w:r>
      <w:r w:rsidR="0007112E">
        <w:t xml:space="preserve">zote </w:t>
      </w:r>
      <w:proofErr w:type="spellStart"/>
      <w:r w:rsidR="0007112E">
        <w:t>Kjeldahl</w:t>
      </w:r>
      <w:proofErr w:type="spellEnd"/>
      <w:r w:rsidR="0007112E">
        <w:t xml:space="preserve"> a triplée </w:t>
      </w:r>
      <w:r w:rsidR="001E718A">
        <w:t>par rapport</w:t>
      </w:r>
      <w:r w:rsidR="0007112E">
        <w:t xml:space="preserve"> à la campagne </w:t>
      </w:r>
      <w:r w:rsidR="001E718A">
        <w:t xml:space="preserve">précédente, </w:t>
      </w:r>
      <w:r w:rsidR="0007112E">
        <w:t>mais reste proche de valeurs déjà observées. La concentration en phosphore totale est également en légère hausse.</w:t>
      </w:r>
    </w:p>
    <w:p w14:paraId="79E4F583" w14:textId="64C1E43D" w:rsidR="00393EF6" w:rsidRDefault="00B336EB" w:rsidP="00B336EB">
      <w:r>
        <w:t xml:space="preserve">Les analyses en métaux révèlent une charge métallique en arsenic et en plomb (19 </w:t>
      </w:r>
      <w:proofErr w:type="spellStart"/>
      <w:r>
        <w:t>μg</w:t>
      </w:r>
      <w:proofErr w:type="spellEnd"/>
      <w:r>
        <w:t>/L). Toutes les autres valeurs en métaux se situent en dessous des seuils de détection.</w:t>
      </w:r>
    </w:p>
    <w:p w14:paraId="31F5CE0B" w14:textId="52BED31C" w:rsidR="007108D7" w:rsidRPr="00393EF6" w:rsidRDefault="007108D7" w:rsidP="007108D7">
      <w:pPr>
        <w:rPr>
          <w:highlight w:val="yellow"/>
        </w:rPr>
      </w:pPr>
    </w:p>
    <w:tbl>
      <w:tblPr>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264"/>
        <w:gridCol w:w="1559"/>
        <w:gridCol w:w="1700"/>
        <w:gridCol w:w="1843"/>
        <w:gridCol w:w="1688"/>
      </w:tblGrid>
      <w:tr w:rsidR="009B0566" w:rsidRPr="00753943" w14:paraId="0194A177" w14:textId="49D8CE78" w:rsidTr="00BC483D">
        <w:trPr>
          <w:trHeight w:val="284"/>
        </w:trPr>
        <w:tc>
          <w:tcPr>
            <w:tcW w:w="1250" w:type="pct"/>
            <w:vMerge w:val="restart"/>
            <w:shd w:val="clear" w:color="auto" w:fill="A2B3C2" w:themeFill="accent6"/>
            <w:vAlign w:val="center"/>
            <w:hideMark/>
          </w:tcPr>
          <w:p w14:paraId="3ED27047" w14:textId="7BC32AD2" w:rsidR="009B0566" w:rsidRPr="00753943" w:rsidRDefault="009B0566" w:rsidP="003C6AA8">
            <w:pPr>
              <w:spacing w:before="20" w:after="20"/>
              <w:jc w:val="center"/>
              <w:rPr>
                <w:rFonts w:cs="Arial"/>
                <w:b/>
                <w:bCs/>
                <w:color w:val="FFFFFF"/>
                <w:sz w:val="16"/>
                <w:szCs w:val="16"/>
              </w:rPr>
            </w:pPr>
            <w:r w:rsidRPr="00753943">
              <w:rPr>
                <w:rFonts w:cs="Arial"/>
                <w:b/>
                <w:bCs/>
                <w:color w:val="FFFFFF" w:themeColor="background1"/>
                <w:sz w:val="16"/>
                <w:szCs w:val="16"/>
              </w:rPr>
              <w:t xml:space="preserve">CAMPAGNE </w:t>
            </w:r>
          </w:p>
        </w:tc>
        <w:tc>
          <w:tcPr>
            <w:tcW w:w="861" w:type="pct"/>
            <w:vMerge w:val="restart"/>
            <w:shd w:val="clear" w:color="auto" w:fill="343F4C" w:themeFill="accent1"/>
            <w:vAlign w:val="center"/>
            <w:hideMark/>
          </w:tcPr>
          <w:p w14:paraId="2A2A301B" w14:textId="77777777" w:rsidR="009B0566" w:rsidRPr="00753943" w:rsidRDefault="009B0566" w:rsidP="003C6AA8">
            <w:pPr>
              <w:spacing w:before="20" w:after="20"/>
              <w:jc w:val="center"/>
              <w:rPr>
                <w:rFonts w:cs="Arial"/>
                <w:b/>
                <w:bCs/>
                <w:color w:val="FFFFFF"/>
                <w:sz w:val="16"/>
                <w:szCs w:val="16"/>
              </w:rPr>
            </w:pPr>
            <w:r w:rsidRPr="00753943">
              <w:rPr>
                <w:rFonts w:cs="Arial"/>
                <w:b/>
                <w:bCs/>
                <w:color w:val="FFFFFF"/>
                <w:sz w:val="16"/>
                <w:szCs w:val="16"/>
              </w:rPr>
              <w:t>Unité</w:t>
            </w:r>
          </w:p>
        </w:tc>
        <w:tc>
          <w:tcPr>
            <w:tcW w:w="2889" w:type="pct"/>
            <w:gridSpan w:val="3"/>
            <w:tcBorders>
              <w:bottom w:val="nil"/>
            </w:tcBorders>
            <w:shd w:val="clear" w:color="auto" w:fill="343F4C" w:themeFill="accent1"/>
            <w:vAlign w:val="center"/>
            <w:hideMark/>
          </w:tcPr>
          <w:p w14:paraId="1D75A8F7" w14:textId="31F536BE" w:rsidR="009B0566" w:rsidRPr="00753943" w:rsidRDefault="009B0566" w:rsidP="003C6AA8">
            <w:pPr>
              <w:spacing w:before="20" w:after="20"/>
              <w:jc w:val="center"/>
              <w:rPr>
                <w:rFonts w:cs="Arial"/>
                <w:b/>
                <w:bCs/>
                <w:color w:val="FFFFFF"/>
                <w:sz w:val="16"/>
                <w:szCs w:val="16"/>
              </w:rPr>
            </w:pPr>
            <w:r w:rsidRPr="00753943">
              <w:rPr>
                <w:rFonts w:cs="Arial"/>
                <w:b/>
                <w:bCs/>
                <w:color w:val="FFFFFF"/>
                <w:sz w:val="16"/>
                <w:szCs w:val="16"/>
              </w:rPr>
              <w:t>Bassin effluents</w:t>
            </w:r>
          </w:p>
        </w:tc>
      </w:tr>
      <w:tr w:rsidR="009B0566" w:rsidRPr="00753943" w14:paraId="3B93AE60" w14:textId="45DFC5A6" w:rsidTr="00BC483D">
        <w:trPr>
          <w:trHeight w:val="284"/>
        </w:trPr>
        <w:tc>
          <w:tcPr>
            <w:tcW w:w="1250" w:type="pct"/>
            <w:vMerge/>
            <w:shd w:val="clear" w:color="auto" w:fill="A2B3C2" w:themeFill="accent6"/>
            <w:vAlign w:val="center"/>
            <w:hideMark/>
          </w:tcPr>
          <w:p w14:paraId="3E030675" w14:textId="77777777" w:rsidR="009B0566" w:rsidRPr="00753943" w:rsidRDefault="009B0566" w:rsidP="003C6AA8">
            <w:pPr>
              <w:spacing w:before="20" w:after="20"/>
              <w:jc w:val="left"/>
              <w:rPr>
                <w:rFonts w:cs="Arial"/>
                <w:b/>
                <w:bCs/>
                <w:color w:val="FFFFFF"/>
                <w:sz w:val="16"/>
                <w:szCs w:val="16"/>
              </w:rPr>
            </w:pPr>
          </w:p>
        </w:tc>
        <w:tc>
          <w:tcPr>
            <w:tcW w:w="861" w:type="pct"/>
            <w:vMerge/>
            <w:tcBorders>
              <w:right w:val="nil"/>
            </w:tcBorders>
            <w:shd w:val="clear" w:color="auto" w:fill="343F4C" w:themeFill="accent1"/>
            <w:vAlign w:val="center"/>
            <w:hideMark/>
          </w:tcPr>
          <w:p w14:paraId="151B8123" w14:textId="77777777" w:rsidR="009B0566" w:rsidRPr="00753943" w:rsidRDefault="009B0566" w:rsidP="003C6AA8">
            <w:pPr>
              <w:spacing w:before="20" w:after="20"/>
              <w:jc w:val="left"/>
              <w:rPr>
                <w:rFonts w:cs="Arial"/>
                <w:b/>
                <w:bCs/>
                <w:color w:val="FFFFFF"/>
                <w:sz w:val="16"/>
                <w:szCs w:val="16"/>
              </w:rPr>
            </w:pPr>
          </w:p>
        </w:tc>
        <w:tc>
          <w:tcPr>
            <w:tcW w:w="2889" w:type="pct"/>
            <w:gridSpan w:val="3"/>
            <w:tcBorders>
              <w:top w:val="nil"/>
              <w:left w:val="nil"/>
              <w:bottom w:val="nil"/>
              <w:right w:val="nil"/>
            </w:tcBorders>
            <w:shd w:val="clear" w:color="auto" w:fill="343F4C" w:themeFill="accent1"/>
            <w:vAlign w:val="center"/>
            <w:hideMark/>
          </w:tcPr>
          <w:p w14:paraId="34AE5ACE" w14:textId="36E8FA8C" w:rsidR="009B0566" w:rsidRPr="00753943" w:rsidRDefault="009B0566" w:rsidP="003C6AA8">
            <w:pPr>
              <w:spacing w:before="20" w:after="20"/>
              <w:jc w:val="center"/>
              <w:rPr>
                <w:rFonts w:cs="Arial"/>
                <w:color w:val="FFFFFF"/>
                <w:sz w:val="16"/>
                <w:szCs w:val="16"/>
              </w:rPr>
            </w:pPr>
            <w:r w:rsidRPr="00753943">
              <w:rPr>
                <w:rFonts w:cs="Arial"/>
                <w:color w:val="FFFFFF"/>
                <w:sz w:val="16"/>
                <w:szCs w:val="16"/>
              </w:rPr>
              <w:t>Plateforme de compostage</w:t>
            </w:r>
          </w:p>
        </w:tc>
      </w:tr>
      <w:tr w:rsidR="00BC483D" w:rsidRPr="00753943" w14:paraId="196EB92C" w14:textId="1FDE6116" w:rsidTr="00BC483D">
        <w:trPr>
          <w:trHeight w:val="284"/>
        </w:trPr>
        <w:tc>
          <w:tcPr>
            <w:tcW w:w="1250" w:type="pct"/>
            <w:shd w:val="clear" w:color="auto" w:fill="343F4C" w:themeFill="accent1"/>
            <w:vAlign w:val="center"/>
            <w:hideMark/>
          </w:tcPr>
          <w:p w14:paraId="2B957D6E" w14:textId="77777777" w:rsidR="00BC483D" w:rsidRPr="00753943" w:rsidRDefault="00BC483D" w:rsidP="003C6AA8">
            <w:pPr>
              <w:spacing w:before="20" w:after="20"/>
              <w:jc w:val="center"/>
              <w:rPr>
                <w:rFonts w:cs="Arial"/>
                <w:b/>
                <w:bCs/>
                <w:color w:val="FFFFFF"/>
                <w:sz w:val="16"/>
                <w:szCs w:val="16"/>
              </w:rPr>
            </w:pPr>
            <w:r w:rsidRPr="00753943">
              <w:rPr>
                <w:rFonts w:cs="Arial"/>
                <w:b/>
                <w:bCs/>
                <w:color w:val="FFFFFF"/>
                <w:sz w:val="16"/>
                <w:szCs w:val="16"/>
              </w:rPr>
              <w:t>Pa</w:t>
            </w:r>
            <w:r w:rsidRPr="008666D1">
              <w:rPr>
                <w:rFonts w:cs="Arial"/>
                <w:b/>
                <w:bCs/>
                <w:color w:val="FFFFFF"/>
                <w:sz w:val="16"/>
                <w:szCs w:val="16"/>
                <w:shd w:val="clear" w:color="auto" w:fill="343F4C" w:themeFill="text2"/>
              </w:rPr>
              <w:t>ramètres</w:t>
            </w:r>
          </w:p>
        </w:tc>
        <w:tc>
          <w:tcPr>
            <w:tcW w:w="861" w:type="pct"/>
            <w:vMerge/>
            <w:tcBorders>
              <w:right w:val="nil"/>
            </w:tcBorders>
            <w:shd w:val="clear" w:color="auto" w:fill="343F4C" w:themeFill="accent1"/>
            <w:vAlign w:val="center"/>
            <w:hideMark/>
          </w:tcPr>
          <w:p w14:paraId="20F9B5A9" w14:textId="77777777" w:rsidR="00BC483D" w:rsidRPr="00753943" w:rsidRDefault="00BC483D" w:rsidP="003C6AA8">
            <w:pPr>
              <w:spacing w:before="20" w:after="20"/>
              <w:jc w:val="left"/>
              <w:rPr>
                <w:rFonts w:cs="Arial"/>
                <w:b/>
                <w:bCs/>
                <w:color w:val="FFFFFF"/>
                <w:sz w:val="16"/>
                <w:szCs w:val="16"/>
              </w:rPr>
            </w:pPr>
          </w:p>
        </w:tc>
        <w:tc>
          <w:tcPr>
            <w:tcW w:w="939" w:type="pct"/>
            <w:tcBorders>
              <w:top w:val="nil"/>
              <w:left w:val="nil"/>
              <w:bottom w:val="nil"/>
              <w:right w:val="nil"/>
            </w:tcBorders>
            <w:shd w:val="clear" w:color="auto" w:fill="343F4C" w:themeFill="accent1"/>
            <w:vAlign w:val="center"/>
            <w:hideMark/>
          </w:tcPr>
          <w:p w14:paraId="70183803" w14:textId="77777777" w:rsidR="00BC483D" w:rsidRPr="00753943" w:rsidRDefault="00BC483D" w:rsidP="003C6AA8">
            <w:pPr>
              <w:spacing w:before="20" w:after="20"/>
              <w:jc w:val="center"/>
              <w:rPr>
                <w:rFonts w:cs="Arial"/>
                <w:b/>
                <w:bCs/>
                <w:color w:val="FFFFFF"/>
                <w:sz w:val="14"/>
                <w:szCs w:val="14"/>
              </w:rPr>
            </w:pPr>
            <w:r w:rsidRPr="00753943">
              <w:rPr>
                <w:rFonts w:cs="Arial"/>
                <w:b/>
                <w:bCs/>
                <w:color w:val="FFFFFF"/>
                <w:sz w:val="14"/>
                <w:szCs w:val="14"/>
              </w:rPr>
              <w:t>sept-20</w:t>
            </w:r>
          </w:p>
        </w:tc>
        <w:tc>
          <w:tcPr>
            <w:tcW w:w="1018" w:type="pct"/>
            <w:tcBorders>
              <w:top w:val="nil"/>
              <w:left w:val="nil"/>
              <w:bottom w:val="nil"/>
              <w:right w:val="nil"/>
            </w:tcBorders>
            <w:shd w:val="clear" w:color="auto" w:fill="343F4C" w:themeFill="accent1"/>
            <w:vAlign w:val="center"/>
            <w:hideMark/>
          </w:tcPr>
          <w:p w14:paraId="6C29C4C5" w14:textId="77777777" w:rsidR="00BC483D" w:rsidRPr="00753943" w:rsidRDefault="00BC483D" w:rsidP="003C6AA8">
            <w:pPr>
              <w:spacing w:before="20" w:after="20"/>
              <w:jc w:val="center"/>
              <w:rPr>
                <w:rFonts w:cs="Arial"/>
                <w:b/>
                <w:bCs/>
                <w:color w:val="FFFFFF"/>
                <w:sz w:val="14"/>
                <w:szCs w:val="14"/>
              </w:rPr>
            </w:pPr>
            <w:r w:rsidRPr="00753943">
              <w:rPr>
                <w:rFonts w:cs="Arial"/>
                <w:b/>
                <w:bCs/>
                <w:color w:val="FFFFFF"/>
                <w:sz w:val="14"/>
                <w:szCs w:val="14"/>
              </w:rPr>
              <w:t>août-21</w:t>
            </w:r>
          </w:p>
        </w:tc>
        <w:tc>
          <w:tcPr>
            <w:tcW w:w="932" w:type="pct"/>
            <w:tcBorders>
              <w:top w:val="nil"/>
              <w:left w:val="nil"/>
              <w:bottom w:val="nil"/>
              <w:right w:val="nil"/>
            </w:tcBorders>
            <w:shd w:val="clear" w:color="auto" w:fill="343F4C" w:themeFill="accent1"/>
            <w:vAlign w:val="center"/>
          </w:tcPr>
          <w:p w14:paraId="313F5113" w14:textId="2DBC40E5" w:rsidR="00BC483D" w:rsidRPr="00753943" w:rsidRDefault="00BC483D" w:rsidP="00BC483D">
            <w:pPr>
              <w:spacing w:before="20" w:after="20"/>
              <w:jc w:val="center"/>
              <w:rPr>
                <w:rFonts w:cs="Arial"/>
                <w:b/>
                <w:bCs/>
                <w:color w:val="FFFFFF"/>
                <w:sz w:val="14"/>
                <w:szCs w:val="14"/>
              </w:rPr>
            </w:pPr>
            <w:r>
              <w:rPr>
                <w:rFonts w:cs="Arial"/>
                <w:b/>
                <w:bCs/>
                <w:color w:val="FFFFFF"/>
                <w:sz w:val="14"/>
                <w:szCs w:val="14"/>
              </w:rPr>
              <w:t>oct-22</w:t>
            </w:r>
          </w:p>
        </w:tc>
      </w:tr>
      <w:tr w:rsidR="00BC483D" w:rsidRPr="00753943" w14:paraId="610828CA" w14:textId="651615B3" w:rsidTr="00BC483D">
        <w:trPr>
          <w:trHeight w:val="284"/>
        </w:trPr>
        <w:tc>
          <w:tcPr>
            <w:tcW w:w="1250" w:type="pct"/>
            <w:shd w:val="clear" w:color="auto" w:fill="auto"/>
            <w:vAlign w:val="center"/>
            <w:hideMark/>
          </w:tcPr>
          <w:p w14:paraId="47C28D59" w14:textId="77777777" w:rsidR="00BC483D" w:rsidRPr="00753943" w:rsidRDefault="00BC483D" w:rsidP="003C6AA8">
            <w:pPr>
              <w:spacing w:before="20" w:after="20"/>
              <w:rPr>
                <w:rFonts w:cs="Arial"/>
                <w:sz w:val="16"/>
                <w:szCs w:val="16"/>
              </w:rPr>
            </w:pPr>
            <w:r w:rsidRPr="00753943">
              <w:rPr>
                <w:rFonts w:cs="Arial"/>
                <w:sz w:val="16"/>
                <w:szCs w:val="16"/>
              </w:rPr>
              <w:t xml:space="preserve">pH </w:t>
            </w:r>
          </w:p>
        </w:tc>
        <w:tc>
          <w:tcPr>
            <w:tcW w:w="861" w:type="pct"/>
            <w:shd w:val="clear" w:color="auto" w:fill="auto"/>
            <w:vAlign w:val="center"/>
            <w:hideMark/>
          </w:tcPr>
          <w:p w14:paraId="0DB56A4C" w14:textId="77777777" w:rsidR="00BC483D" w:rsidRPr="00753943" w:rsidRDefault="00BC483D" w:rsidP="003C6AA8">
            <w:pPr>
              <w:spacing w:before="20" w:after="20"/>
              <w:jc w:val="center"/>
              <w:rPr>
                <w:rFonts w:cs="Arial"/>
                <w:sz w:val="16"/>
                <w:szCs w:val="16"/>
              </w:rPr>
            </w:pPr>
            <w:r w:rsidRPr="00753943">
              <w:rPr>
                <w:rFonts w:cs="Arial"/>
                <w:sz w:val="16"/>
                <w:szCs w:val="16"/>
              </w:rPr>
              <w:t> </w:t>
            </w:r>
          </w:p>
        </w:tc>
        <w:tc>
          <w:tcPr>
            <w:tcW w:w="939" w:type="pct"/>
            <w:tcBorders>
              <w:top w:val="nil"/>
            </w:tcBorders>
            <w:shd w:val="clear" w:color="auto" w:fill="auto"/>
            <w:vAlign w:val="center"/>
            <w:hideMark/>
          </w:tcPr>
          <w:p w14:paraId="6F9C8010" w14:textId="77777777" w:rsidR="00BC483D" w:rsidRPr="00753943" w:rsidRDefault="00BC483D" w:rsidP="00BC483D">
            <w:pPr>
              <w:spacing w:before="20" w:after="20"/>
              <w:jc w:val="center"/>
              <w:rPr>
                <w:rFonts w:cs="Arial"/>
                <w:sz w:val="16"/>
                <w:szCs w:val="16"/>
              </w:rPr>
            </w:pPr>
            <w:r w:rsidRPr="00753943">
              <w:rPr>
                <w:rFonts w:cs="Arial"/>
                <w:sz w:val="16"/>
                <w:szCs w:val="16"/>
              </w:rPr>
              <w:t>7,7</w:t>
            </w:r>
          </w:p>
        </w:tc>
        <w:tc>
          <w:tcPr>
            <w:tcW w:w="1018" w:type="pct"/>
            <w:tcBorders>
              <w:top w:val="nil"/>
            </w:tcBorders>
            <w:shd w:val="clear" w:color="auto" w:fill="auto"/>
            <w:vAlign w:val="center"/>
            <w:hideMark/>
          </w:tcPr>
          <w:p w14:paraId="61E9CA71" w14:textId="77777777" w:rsidR="00BC483D" w:rsidRPr="00753943" w:rsidRDefault="00BC483D" w:rsidP="00BC483D">
            <w:pPr>
              <w:spacing w:before="20" w:after="20"/>
              <w:jc w:val="center"/>
              <w:rPr>
                <w:rFonts w:cs="Arial"/>
                <w:sz w:val="16"/>
                <w:szCs w:val="16"/>
              </w:rPr>
            </w:pPr>
            <w:r w:rsidRPr="00753943">
              <w:rPr>
                <w:rFonts w:cs="Arial"/>
                <w:sz w:val="16"/>
                <w:szCs w:val="16"/>
              </w:rPr>
              <w:t>7,53</w:t>
            </w:r>
          </w:p>
        </w:tc>
        <w:tc>
          <w:tcPr>
            <w:tcW w:w="932" w:type="pct"/>
            <w:tcBorders>
              <w:top w:val="nil"/>
            </w:tcBorders>
            <w:vAlign w:val="center"/>
          </w:tcPr>
          <w:p w14:paraId="1B4B5F07" w14:textId="28B39518" w:rsidR="00BC483D" w:rsidRPr="00753943" w:rsidRDefault="00BC483D" w:rsidP="00BC483D">
            <w:pPr>
              <w:spacing w:before="20" w:after="20"/>
              <w:jc w:val="center"/>
              <w:rPr>
                <w:rFonts w:cs="Arial"/>
                <w:sz w:val="16"/>
                <w:szCs w:val="16"/>
              </w:rPr>
            </w:pPr>
            <w:r w:rsidRPr="003361DB">
              <w:rPr>
                <w:rFonts w:cs="Arial"/>
                <w:sz w:val="16"/>
                <w:szCs w:val="16"/>
              </w:rPr>
              <w:t>7,91</w:t>
            </w:r>
          </w:p>
        </w:tc>
      </w:tr>
      <w:tr w:rsidR="00BC483D" w:rsidRPr="00753943" w14:paraId="6256727D" w14:textId="358951B5" w:rsidTr="00BC483D">
        <w:trPr>
          <w:trHeight w:val="284"/>
        </w:trPr>
        <w:tc>
          <w:tcPr>
            <w:tcW w:w="1250" w:type="pct"/>
            <w:shd w:val="clear" w:color="auto" w:fill="auto"/>
            <w:vAlign w:val="center"/>
            <w:hideMark/>
          </w:tcPr>
          <w:p w14:paraId="1111C220" w14:textId="77777777" w:rsidR="00BC483D" w:rsidRPr="00753943" w:rsidRDefault="00BC483D" w:rsidP="003C6AA8">
            <w:pPr>
              <w:spacing w:before="20" w:after="20"/>
              <w:rPr>
                <w:rFonts w:cs="Arial"/>
                <w:sz w:val="16"/>
                <w:szCs w:val="16"/>
              </w:rPr>
            </w:pPr>
            <w:r w:rsidRPr="00753943">
              <w:rPr>
                <w:rFonts w:cs="Arial"/>
                <w:sz w:val="16"/>
                <w:szCs w:val="16"/>
              </w:rPr>
              <w:t>Conductivité à 25°C</w:t>
            </w:r>
          </w:p>
        </w:tc>
        <w:tc>
          <w:tcPr>
            <w:tcW w:w="861" w:type="pct"/>
            <w:shd w:val="clear" w:color="auto" w:fill="auto"/>
            <w:vAlign w:val="center"/>
            <w:hideMark/>
          </w:tcPr>
          <w:p w14:paraId="7150F8F3" w14:textId="77777777" w:rsidR="00BC483D" w:rsidRPr="00753943" w:rsidRDefault="00BC483D" w:rsidP="003C6AA8">
            <w:pPr>
              <w:spacing w:before="20" w:after="20"/>
              <w:jc w:val="center"/>
              <w:rPr>
                <w:rFonts w:cs="Arial"/>
                <w:sz w:val="16"/>
                <w:szCs w:val="16"/>
              </w:rPr>
            </w:pPr>
            <w:proofErr w:type="spellStart"/>
            <w:r w:rsidRPr="00753943">
              <w:rPr>
                <w:rFonts w:cs="Arial"/>
                <w:sz w:val="16"/>
                <w:szCs w:val="16"/>
              </w:rPr>
              <w:t>mS</w:t>
            </w:r>
            <w:proofErr w:type="spellEnd"/>
            <w:r w:rsidRPr="00753943">
              <w:rPr>
                <w:rFonts w:cs="Arial"/>
                <w:sz w:val="16"/>
                <w:szCs w:val="16"/>
              </w:rPr>
              <w:t>/cm</w:t>
            </w:r>
          </w:p>
        </w:tc>
        <w:tc>
          <w:tcPr>
            <w:tcW w:w="939" w:type="pct"/>
            <w:shd w:val="clear" w:color="auto" w:fill="auto"/>
            <w:vAlign w:val="center"/>
            <w:hideMark/>
          </w:tcPr>
          <w:p w14:paraId="1375922F" w14:textId="77777777" w:rsidR="00BC483D" w:rsidRPr="00753943" w:rsidRDefault="00BC483D" w:rsidP="00BC483D">
            <w:pPr>
              <w:spacing w:before="20" w:after="20"/>
              <w:jc w:val="center"/>
              <w:rPr>
                <w:rFonts w:cs="Arial"/>
                <w:sz w:val="16"/>
                <w:szCs w:val="16"/>
              </w:rPr>
            </w:pPr>
            <w:r w:rsidRPr="00753943">
              <w:rPr>
                <w:rFonts w:cs="Arial"/>
                <w:sz w:val="16"/>
                <w:szCs w:val="16"/>
              </w:rPr>
              <w:t>1,3</w:t>
            </w:r>
          </w:p>
        </w:tc>
        <w:tc>
          <w:tcPr>
            <w:tcW w:w="1018" w:type="pct"/>
            <w:shd w:val="clear" w:color="auto" w:fill="auto"/>
            <w:vAlign w:val="center"/>
            <w:hideMark/>
          </w:tcPr>
          <w:p w14:paraId="2075CD6C" w14:textId="77777777" w:rsidR="00BC483D" w:rsidRPr="00753943" w:rsidRDefault="00BC483D" w:rsidP="00BC483D">
            <w:pPr>
              <w:spacing w:before="20" w:after="20"/>
              <w:jc w:val="center"/>
              <w:rPr>
                <w:rFonts w:cs="Arial"/>
                <w:sz w:val="16"/>
                <w:szCs w:val="16"/>
              </w:rPr>
            </w:pPr>
            <w:r w:rsidRPr="00753943">
              <w:rPr>
                <w:rFonts w:cs="Arial"/>
                <w:sz w:val="16"/>
                <w:szCs w:val="16"/>
              </w:rPr>
              <w:t>1,002</w:t>
            </w:r>
          </w:p>
        </w:tc>
        <w:tc>
          <w:tcPr>
            <w:tcW w:w="932" w:type="pct"/>
            <w:vAlign w:val="center"/>
          </w:tcPr>
          <w:p w14:paraId="70104F23" w14:textId="2D923040" w:rsidR="00BC483D" w:rsidRPr="00753943" w:rsidRDefault="00BC483D" w:rsidP="00BC483D">
            <w:pPr>
              <w:spacing w:before="20" w:after="20"/>
              <w:jc w:val="center"/>
              <w:rPr>
                <w:rFonts w:cs="Arial"/>
                <w:sz w:val="16"/>
                <w:szCs w:val="16"/>
              </w:rPr>
            </w:pPr>
            <w:r w:rsidRPr="003361DB">
              <w:rPr>
                <w:rFonts w:cs="Arial"/>
                <w:sz w:val="16"/>
                <w:szCs w:val="16"/>
              </w:rPr>
              <w:t>1,447</w:t>
            </w:r>
          </w:p>
        </w:tc>
      </w:tr>
      <w:tr w:rsidR="00BC483D" w:rsidRPr="00753943" w14:paraId="43BCFF55" w14:textId="3CB8EF5F" w:rsidTr="00BC483D">
        <w:trPr>
          <w:trHeight w:val="284"/>
        </w:trPr>
        <w:tc>
          <w:tcPr>
            <w:tcW w:w="1250" w:type="pct"/>
            <w:shd w:val="clear" w:color="auto" w:fill="auto"/>
            <w:vAlign w:val="center"/>
            <w:hideMark/>
          </w:tcPr>
          <w:p w14:paraId="2972FF7A" w14:textId="21860698" w:rsidR="00BC483D" w:rsidRPr="00753943" w:rsidRDefault="00BC483D" w:rsidP="003C6AA8">
            <w:pPr>
              <w:spacing w:before="20" w:after="20"/>
              <w:rPr>
                <w:rFonts w:cs="Arial"/>
                <w:sz w:val="16"/>
                <w:szCs w:val="16"/>
              </w:rPr>
            </w:pPr>
            <w:r w:rsidRPr="009B7B69">
              <w:rPr>
                <w:rFonts w:cs="Arial"/>
                <w:sz w:val="16"/>
                <w:szCs w:val="16"/>
              </w:rPr>
              <w:t>DBO5</w:t>
            </w:r>
          </w:p>
        </w:tc>
        <w:tc>
          <w:tcPr>
            <w:tcW w:w="861" w:type="pct"/>
            <w:shd w:val="clear" w:color="auto" w:fill="auto"/>
            <w:vAlign w:val="center"/>
            <w:hideMark/>
          </w:tcPr>
          <w:p w14:paraId="3BBFAB89" w14:textId="77777777" w:rsidR="00BC483D" w:rsidRPr="00753943" w:rsidRDefault="00BC483D" w:rsidP="003C6AA8">
            <w:pPr>
              <w:spacing w:before="20" w:after="20"/>
              <w:jc w:val="center"/>
              <w:rPr>
                <w:rFonts w:cs="Arial"/>
                <w:sz w:val="16"/>
                <w:szCs w:val="16"/>
              </w:rPr>
            </w:pPr>
            <w:r w:rsidRPr="00753943">
              <w:rPr>
                <w:rFonts w:cs="Arial"/>
                <w:sz w:val="16"/>
                <w:szCs w:val="16"/>
              </w:rPr>
              <w:t>mg O</w:t>
            </w:r>
            <w:r w:rsidRPr="00753943">
              <w:rPr>
                <w:rFonts w:cs="Arial"/>
                <w:sz w:val="16"/>
                <w:szCs w:val="16"/>
                <w:vertAlign w:val="subscript"/>
              </w:rPr>
              <w:t>2</w:t>
            </w:r>
            <w:r w:rsidRPr="00753943">
              <w:rPr>
                <w:rFonts w:cs="Arial"/>
                <w:sz w:val="16"/>
                <w:szCs w:val="16"/>
              </w:rPr>
              <w:t>/L</w:t>
            </w:r>
          </w:p>
        </w:tc>
        <w:tc>
          <w:tcPr>
            <w:tcW w:w="939" w:type="pct"/>
            <w:shd w:val="clear" w:color="auto" w:fill="auto"/>
            <w:vAlign w:val="center"/>
            <w:hideMark/>
          </w:tcPr>
          <w:p w14:paraId="46265C80" w14:textId="77777777" w:rsidR="00BC483D" w:rsidRPr="00753943" w:rsidRDefault="00BC483D" w:rsidP="00BC483D">
            <w:pPr>
              <w:spacing w:before="20" w:after="20"/>
              <w:jc w:val="center"/>
              <w:rPr>
                <w:rFonts w:cs="Arial"/>
                <w:sz w:val="16"/>
                <w:szCs w:val="16"/>
              </w:rPr>
            </w:pPr>
            <w:r w:rsidRPr="00753943">
              <w:rPr>
                <w:rFonts w:cs="Arial"/>
                <w:sz w:val="16"/>
                <w:szCs w:val="16"/>
              </w:rPr>
              <w:t>19</w:t>
            </w:r>
          </w:p>
        </w:tc>
        <w:tc>
          <w:tcPr>
            <w:tcW w:w="1018" w:type="pct"/>
            <w:shd w:val="clear" w:color="auto" w:fill="auto"/>
            <w:vAlign w:val="center"/>
            <w:hideMark/>
          </w:tcPr>
          <w:p w14:paraId="48B786D9" w14:textId="77777777" w:rsidR="00BC483D" w:rsidRPr="00753943" w:rsidRDefault="00BC483D" w:rsidP="00BC483D">
            <w:pPr>
              <w:spacing w:before="20" w:after="20"/>
              <w:jc w:val="center"/>
              <w:rPr>
                <w:rFonts w:cs="Arial"/>
                <w:sz w:val="16"/>
                <w:szCs w:val="16"/>
              </w:rPr>
            </w:pPr>
            <w:r w:rsidRPr="00753943">
              <w:rPr>
                <w:rFonts w:cs="Arial"/>
                <w:sz w:val="16"/>
                <w:szCs w:val="16"/>
              </w:rPr>
              <w:t>16</w:t>
            </w:r>
          </w:p>
        </w:tc>
        <w:tc>
          <w:tcPr>
            <w:tcW w:w="932" w:type="pct"/>
            <w:vAlign w:val="center"/>
          </w:tcPr>
          <w:p w14:paraId="1DC3DA84" w14:textId="3FDAF7B5" w:rsidR="00BC483D" w:rsidRPr="00753943" w:rsidRDefault="00BC483D" w:rsidP="00BC483D">
            <w:pPr>
              <w:spacing w:before="20" w:after="20"/>
              <w:jc w:val="center"/>
              <w:rPr>
                <w:rFonts w:cs="Arial"/>
                <w:sz w:val="16"/>
                <w:szCs w:val="16"/>
              </w:rPr>
            </w:pPr>
            <w:r w:rsidRPr="003361DB">
              <w:rPr>
                <w:rFonts w:cs="Arial"/>
                <w:sz w:val="16"/>
                <w:szCs w:val="16"/>
              </w:rPr>
              <w:t>52</w:t>
            </w:r>
          </w:p>
        </w:tc>
      </w:tr>
      <w:tr w:rsidR="00BC483D" w:rsidRPr="00753943" w14:paraId="46E394CF" w14:textId="7DA2CCF8" w:rsidTr="00BC483D">
        <w:trPr>
          <w:trHeight w:val="284"/>
        </w:trPr>
        <w:tc>
          <w:tcPr>
            <w:tcW w:w="1250" w:type="pct"/>
            <w:shd w:val="clear" w:color="auto" w:fill="auto"/>
            <w:vAlign w:val="center"/>
            <w:hideMark/>
          </w:tcPr>
          <w:p w14:paraId="449C4B2D" w14:textId="77777777" w:rsidR="00BC483D" w:rsidRPr="00753943" w:rsidRDefault="00BC483D" w:rsidP="003C6AA8">
            <w:pPr>
              <w:spacing w:before="20" w:after="20"/>
              <w:rPr>
                <w:rFonts w:cs="Arial"/>
                <w:sz w:val="16"/>
                <w:szCs w:val="16"/>
              </w:rPr>
            </w:pPr>
            <w:r w:rsidRPr="00753943">
              <w:rPr>
                <w:rFonts w:cs="Arial"/>
                <w:sz w:val="16"/>
                <w:szCs w:val="16"/>
              </w:rPr>
              <w:t>DCO</w:t>
            </w:r>
          </w:p>
        </w:tc>
        <w:tc>
          <w:tcPr>
            <w:tcW w:w="861" w:type="pct"/>
            <w:shd w:val="clear" w:color="auto" w:fill="auto"/>
            <w:vAlign w:val="center"/>
            <w:hideMark/>
          </w:tcPr>
          <w:p w14:paraId="3AFCDB62" w14:textId="77777777" w:rsidR="00BC483D" w:rsidRPr="00753943" w:rsidRDefault="00BC483D" w:rsidP="003C6AA8">
            <w:pPr>
              <w:spacing w:before="20" w:after="20"/>
              <w:jc w:val="center"/>
              <w:rPr>
                <w:rFonts w:cs="Arial"/>
                <w:sz w:val="16"/>
                <w:szCs w:val="16"/>
              </w:rPr>
            </w:pPr>
            <w:r w:rsidRPr="00753943">
              <w:rPr>
                <w:rFonts w:cs="Arial"/>
                <w:sz w:val="16"/>
                <w:szCs w:val="16"/>
              </w:rPr>
              <w:t>mg O</w:t>
            </w:r>
            <w:r w:rsidRPr="00753943">
              <w:rPr>
                <w:rFonts w:cs="Arial"/>
                <w:sz w:val="16"/>
                <w:szCs w:val="16"/>
                <w:vertAlign w:val="subscript"/>
              </w:rPr>
              <w:t>2</w:t>
            </w:r>
            <w:r w:rsidRPr="00753943">
              <w:rPr>
                <w:rFonts w:cs="Arial"/>
                <w:sz w:val="16"/>
                <w:szCs w:val="16"/>
              </w:rPr>
              <w:t>/L</w:t>
            </w:r>
          </w:p>
        </w:tc>
        <w:tc>
          <w:tcPr>
            <w:tcW w:w="939" w:type="pct"/>
            <w:shd w:val="clear" w:color="auto" w:fill="auto"/>
            <w:vAlign w:val="center"/>
            <w:hideMark/>
          </w:tcPr>
          <w:p w14:paraId="2D3091F2" w14:textId="77777777" w:rsidR="00BC483D" w:rsidRPr="00753943" w:rsidRDefault="00BC483D" w:rsidP="00BC483D">
            <w:pPr>
              <w:spacing w:before="20" w:after="20"/>
              <w:jc w:val="center"/>
              <w:rPr>
                <w:rFonts w:cs="Arial"/>
                <w:sz w:val="16"/>
                <w:szCs w:val="16"/>
              </w:rPr>
            </w:pPr>
            <w:r w:rsidRPr="00753943">
              <w:rPr>
                <w:rFonts w:cs="Arial"/>
                <w:sz w:val="16"/>
                <w:szCs w:val="16"/>
              </w:rPr>
              <w:t>960</w:t>
            </w:r>
          </w:p>
        </w:tc>
        <w:tc>
          <w:tcPr>
            <w:tcW w:w="1018" w:type="pct"/>
            <w:shd w:val="clear" w:color="auto" w:fill="auto"/>
            <w:vAlign w:val="center"/>
            <w:hideMark/>
          </w:tcPr>
          <w:p w14:paraId="3B5BAC08" w14:textId="77777777" w:rsidR="00BC483D" w:rsidRPr="00753943" w:rsidRDefault="00BC483D" w:rsidP="00BC483D">
            <w:pPr>
              <w:spacing w:before="20" w:after="20"/>
              <w:jc w:val="center"/>
              <w:rPr>
                <w:rFonts w:cs="Arial"/>
                <w:sz w:val="16"/>
                <w:szCs w:val="16"/>
              </w:rPr>
            </w:pPr>
            <w:r w:rsidRPr="00753943">
              <w:rPr>
                <w:rFonts w:cs="Arial"/>
                <w:sz w:val="16"/>
                <w:szCs w:val="16"/>
              </w:rPr>
              <w:t>510</w:t>
            </w:r>
          </w:p>
        </w:tc>
        <w:tc>
          <w:tcPr>
            <w:tcW w:w="932" w:type="pct"/>
            <w:vAlign w:val="center"/>
          </w:tcPr>
          <w:p w14:paraId="699E502F" w14:textId="19B1DD24" w:rsidR="00BC483D" w:rsidRPr="00753943" w:rsidRDefault="00BC483D" w:rsidP="00BC483D">
            <w:pPr>
              <w:spacing w:before="20" w:after="20"/>
              <w:jc w:val="center"/>
              <w:rPr>
                <w:rFonts w:cs="Arial"/>
                <w:sz w:val="16"/>
                <w:szCs w:val="16"/>
              </w:rPr>
            </w:pPr>
            <w:r w:rsidRPr="003361DB">
              <w:rPr>
                <w:rFonts w:cs="Arial"/>
                <w:sz w:val="16"/>
                <w:szCs w:val="16"/>
              </w:rPr>
              <w:t>910</w:t>
            </w:r>
          </w:p>
        </w:tc>
      </w:tr>
      <w:tr w:rsidR="00BC483D" w:rsidRPr="00753943" w14:paraId="339F00C4" w14:textId="79771248" w:rsidTr="00BC483D">
        <w:trPr>
          <w:trHeight w:val="284"/>
        </w:trPr>
        <w:tc>
          <w:tcPr>
            <w:tcW w:w="1250" w:type="pct"/>
            <w:shd w:val="clear" w:color="auto" w:fill="auto"/>
            <w:vAlign w:val="center"/>
            <w:hideMark/>
          </w:tcPr>
          <w:p w14:paraId="23D0A43D" w14:textId="77777777" w:rsidR="00BC483D" w:rsidRPr="00753943" w:rsidRDefault="00BC483D" w:rsidP="003C6AA8">
            <w:pPr>
              <w:spacing w:before="20" w:after="20"/>
              <w:rPr>
                <w:rFonts w:cs="Arial"/>
                <w:sz w:val="16"/>
                <w:szCs w:val="16"/>
              </w:rPr>
            </w:pPr>
            <w:r w:rsidRPr="00753943">
              <w:rPr>
                <w:rFonts w:cs="Arial"/>
                <w:sz w:val="16"/>
                <w:szCs w:val="16"/>
              </w:rPr>
              <w:t>Matières en suspension</w:t>
            </w:r>
          </w:p>
        </w:tc>
        <w:tc>
          <w:tcPr>
            <w:tcW w:w="861" w:type="pct"/>
            <w:shd w:val="clear" w:color="auto" w:fill="auto"/>
            <w:vAlign w:val="center"/>
            <w:hideMark/>
          </w:tcPr>
          <w:p w14:paraId="1639863D"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4C76A83D" w14:textId="77777777" w:rsidR="00BC483D" w:rsidRPr="00753943" w:rsidRDefault="00BC483D" w:rsidP="00BC483D">
            <w:pPr>
              <w:spacing w:before="20" w:after="20"/>
              <w:jc w:val="center"/>
              <w:rPr>
                <w:rFonts w:cs="Arial"/>
                <w:sz w:val="16"/>
                <w:szCs w:val="16"/>
              </w:rPr>
            </w:pPr>
            <w:r w:rsidRPr="00753943">
              <w:rPr>
                <w:rFonts w:cs="Arial"/>
                <w:sz w:val="16"/>
                <w:szCs w:val="16"/>
              </w:rPr>
              <w:t>15</w:t>
            </w:r>
          </w:p>
        </w:tc>
        <w:tc>
          <w:tcPr>
            <w:tcW w:w="1018" w:type="pct"/>
            <w:shd w:val="clear" w:color="auto" w:fill="auto"/>
            <w:vAlign w:val="center"/>
            <w:hideMark/>
          </w:tcPr>
          <w:p w14:paraId="7F2117E7" w14:textId="77777777" w:rsidR="00BC483D" w:rsidRPr="00753943" w:rsidRDefault="00BC483D" w:rsidP="00BC483D">
            <w:pPr>
              <w:spacing w:before="20" w:after="20"/>
              <w:jc w:val="center"/>
              <w:rPr>
                <w:rFonts w:cs="Arial"/>
                <w:sz w:val="16"/>
                <w:szCs w:val="16"/>
              </w:rPr>
            </w:pPr>
            <w:r w:rsidRPr="00753943">
              <w:rPr>
                <w:rFonts w:cs="Arial"/>
                <w:sz w:val="16"/>
                <w:szCs w:val="16"/>
              </w:rPr>
              <w:t>12</w:t>
            </w:r>
          </w:p>
        </w:tc>
        <w:tc>
          <w:tcPr>
            <w:tcW w:w="932" w:type="pct"/>
            <w:vAlign w:val="center"/>
          </w:tcPr>
          <w:p w14:paraId="680553FB" w14:textId="24AE4EC9" w:rsidR="00BC483D" w:rsidRPr="00753943" w:rsidRDefault="00BC483D" w:rsidP="00BC483D">
            <w:pPr>
              <w:spacing w:before="20" w:after="20"/>
              <w:jc w:val="center"/>
              <w:rPr>
                <w:rFonts w:cs="Arial"/>
                <w:sz w:val="16"/>
                <w:szCs w:val="16"/>
              </w:rPr>
            </w:pPr>
            <w:r w:rsidRPr="003361DB">
              <w:rPr>
                <w:rFonts w:cs="Arial"/>
                <w:sz w:val="16"/>
                <w:szCs w:val="16"/>
              </w:rPr>
              <w:t>28</w:t>
            </w:r>
          </w:p>
        </w:tc>
      </w:tr>
      <w:tr w:rsidR="00BC483D" w:rsidRPr="00753943" w14:paraId="2AA388F6" w14:textId="2F73BFE4" w:rsidTr="00BC483D">
        <w:trPr>
          <w:trHeight w:val="284"/>
        </w:trPr>
        <w:tc>
          <w:tcPr>
            <w:tcW w:w="1250" w:type="pct"/>
            <w:shd w:val="clear" w:color="auto" w:fill="auto"/>
            <w:vAlign w:val="center"/>
            <w:hideMark/>
          </w:tcPr>
          <w:p w14:paraId="75ED1ED0" w14:textId="77777777" w:rsidR="00BC483D" w:rsidRPr="00753943" w:rsidRDefault="00BC483D" w:rsidP="003C6AA8">
            <w:pPr>
              <w:spacing w:before="20" w:after="20"/>
              <w:rPr>
                <w:rFonts w:cs="Arial"/>
                <w:sz w:val="16"/>
                <w:szCs w:val="16"/>
              </w:rPr>
            </w:pPr>
            <w:r w:rsidRPr="00753943">
              <w:rPr>
                <w:rFonts w:cs="Arial"/>
                <w:sz w:val="16"/>
                <w:szCs w:val="16"/>
              </w:rPr>
              <w:t>COT</w:t>
            </w:r>
          </w:p>
        </w:tc>
        <w:tc>
          <w:tcPr>
            <w:tcW w:w="861" w:type="pct"/>
            <w:shd w:val="clear" w:color="auto" w:fill="auto"/>
            <w:vAlign w:val="center"/>
            <w:hideMark/>
          </w:tcPr>
          <w:p w14:paraId="24C419EF"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4EF65039" w14:textId="77777777" w:rsidR="00BC483D" w:rsidRPr="00753943" w:rsidRDefault="00BC483D" w:rsidP="00BC483D">
            <w:pPr>
              <w:spacing w:before="20" w:after="20"/>
              <w:jc w:val="center"/>
              <w:rPr>
                <w:rFonts w:cs="Arial"/>
                <w:sz w:val="16"/>
                <w:szCs w:val="16"/>
              </w:rPr>
            </w:pPr>
            <w:r w:rsidRPr="00753943">
              <w:rPr>
                <w:rFonts w:cs="Arial"/>
                <w:sz w:val="16"/>
                <w:szCs w:val="16"/>
              </w:rPr>
              <w:t>360</w:t>
            </w:r>
          </w:p>
        </w:tc>
        <w:tc>
          <w:tcPr>
            <w:tcW w:w="1018" w:type="pct"/>
            <w:shd w:val="clear" w:color="auto" w:fill="auto"/>
            <w:vAlign w:val="center"/>
            <w:hideMark/>
          </w:tcPr>
          <w:p w14:paraId="5A708B79" w14:textId="77777777" w:rsidR="00BC483D" w:rsidRPr="00753943" w:rsidRDefault="00BC483D" w:rsidP="00BC483D">
            <w:pPr>
              <w:spacing w:before="20" w:after="20"/>
              <w:jc w:val="center"/>
              <w:rPr>
                <w:rFonts w:cs="Arial"/>
                <w:sz w:val="16"/>
                <w:szCs w:val="16"/>
              </w:rPr>
            </w:pPr>
            <w:r w:rsidRPr="00753943">
              <w:rPr>
                <w:rFonts w:cs="Arial"/>
                <w:sz w:val="16"/>
                <w:szCs w:val="16"/>
              </w:rPr>
              <w:t>190</w:t>
            </w:r>
          </w:p>
        </w:tc>
        <w:tc>
          <w:tcPr>
            <w:tcW w:w="932" w:type="pct"/>
            <w:vAlign w:val="center"/>
          </w:tcPr>
          <w:p w14:paraId="06956366" w14:textId="46D9C516" w:rsidR="00BC483D" w:rsidRPr="00753943" w:rsidRDefault="00BC483D" w:rsidP="00BC483D">
            <w:pPr>
              <w:spacing w:before="20" w:after="20"/>
              <w:jc w:val="center"/>
              <w:rPr>
                <w:rFonts w:cs="Arial"/>
                <w:sz w:val="16"/>
                <w:szCs w:val="16"/>
              </w:rPr>
            </w:pPr>
            <w:r w:rsidRPr="003361DB">
              <w:rPr>
                <w:rFonts w:cs="Arial"/>
                <w:sz w:val="16"/>
                <w:szCs w:val="16"/>
              </w:rPr>
              <w:t>470</w:t>
            </w:r>
          </w:p>
        </w:tc>
      </w:tr>
      <w:tr w:rsidR="00BC483D" w:rsidRPr="00753943" w14:paraId="65C921C2" w14:textId="2C13042B" w:rsidTr="00BC483D">
        <w:trPr>
          <w:trHeight w:val="284"/>
        </w:trPr>
        <w:tc>
          <w:tcPr>
            <w:tcW w:w="1250" w:type="pct"/>
            <w:shd w:val="clear" w:color="auto" w:fill="auto"/>
            <w:vAlign w:val="center"/>
            <w:hideMark/>
          </w:tcPr>
          <w:p w14:paraId="5EC9FD56" w14:textId="77777777" w:rsidR="00BC483D" w:rsidRPr="00753943" w:rsidRDefault="00BC483D" w:rsidP="003C6AA8">
            <w:pPr>
              <w:spacing w:before="20" w:after="20"/>
              <w:rPr>
                <w:rFonts w:cs="Arial"/>
                <w:sz w:val="16"/>
                <w:szCs w:val="16"/>
              </w:rPr>
            </w:pPr>
            <w:r w:rsidRPr="00753943">
              <w:rPr>
                <w:rFonts w:cs="Arial"/>
                <w:sz w:val="16"/>
                <w:szCs w:val="16"/>
              </w:rPr>
              <w:t xml:space="preserve">HCT totaux </w:t>
            </w:r>
          </w:p>
        </w:tc>
        <w:tc>
          <w:tcPr>
            <w:tcW w:w="861" w:type="pct"/>
            <w:shd w:val="clear" w:color="auto" w:fill="auto"/>
            <w:vAlign w:val="center"/>
            <w:hideMark/>
          </w:tcPr>
          <w:p w14:paraId="0608C063"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3BE9DA0A" w14:textId="77777777" w:rsidR="00BC483D" w:rsidRPr="00753943" w:rsidRDefault="00BC483D" w:rsidP="00BC483D">
            <w:pPr>
              <w:spacing w:before="20" w:after="20"/>
              <w:jc w:val="center"/>
              <w:rPr>
                <w:rFonts w:cs="Arial"/>
                <w:sz w:val="16"/>
                <w:szCs w:val="16"/>
              </w:rPr>
            </w:pPr>
            <w:r w:rsidRPr="00753943">
              <w:rPr>
                <w:rFonts w:cs="Arial"/>
                <w:sz w:val="16"/>
                <w:szCs w:val="16"/>
              </w:rPr>
              <w:t>&lt;0,1</w:t>
            </w:r>
          </w:p>
        </w:tc>
        <w:tc>
          <w:tcPr>
            <w:tcW w:w="1018" w:type="pct"/>
            <w:shd w:val="clear" w:color="auto" w:fill="auto"/>
            <w:vAlign w:val="center"/>
            <w:hideMark/>
          </w:tcPr>
          <w:p w14:paraId="155E82B5" w14:textId="77777777" w:rsidR="00BC483D" w:rsidRPr="00753943" w:rsidRDefault="00BC483D" w:rsidP="00BC483D">
            <w:pPr>
              <w:spacing w:before="20" w:after="20"/>
              <w:jc w:val="center"/>
              <w:rPr>
                <w:rFonts w:cs="Arial"/>
                <w:sz w:val="16"/>
                <w:szCs w:val="16"/>
              </w:rPr>
            </w:pPr>
            <w:r w:rsidRPr="00753943">
              <w:rPr>
                <w:rFonts w:cs="Arial"/>
                <w:sz w:val="16"/>
                <w:szCs w:val="16"/>
              </w:rPr>
              <w:t>&lt;0,1</w:t>
            </w:r>
          </w:p>
        </w:tc>
        <w:tc>
          <w:tcPr>
            <w:tcW w:w="932" w:type="pct"/>
            <w:vAlign w:val="center"/>
          </w:tcPr>
          <w:p w14:paraId="70939D5D" w14:textId="1DEE9302" w:rsidR="00BC483D" w:rsidRPr="00753943" w:rsidRDefault="00BC483D" w:rsidP="00BC483D">
            <w:pPr>
              <w:spacing w:before="20" w:after="20"/>
              <w:jc w:val="center"/>
              <w:rPr>
                <w:rFonts w:cs="Arial"/>
                <w:sz w:val="16"/>
                <w:szCs w:val="16"/>
              </w:rPr>
            </w:pPr>
            <w:r w:rsidRPr="00753943">
              <w:rPr>
                <w:rFonts w:cs="Arial"/>
                <w:sz w:val="16"/>
                <w:szCs w:val="16"/>
              </w:rPr>
              <w:t>&lt;0,1</w:t>
            </w:r>
          </w:p>
        </w:tc>
      </w:tr>
      <w:tr w:rsidR="00BC483D" w:rsidRPr="00753943" w14:paraId="70762F1A" w14:textId="6A08FE61" w:rsidTr="00BC483D">
        <w:trPr>
          <w:trHeight w:val="284"/>
        </w:trPr>
        <w:tc>
          <w:tcPr>
            <w:tcW w:w="1250" w:type="pct"/>
            <w:shd w:val="clear" w:color="auto" w:fill="auto"/>
            <w:vAlign w:val="center"/>
            <w:hideMark/>
          </w:tcPr>
          <w:p w14:paraId="7020FEAB" w14:textId="77777777" w:rsidR="00BC483D" w:rsidRPr="00753943" w:rsidRDefault="00BC483D" w:rsidP="003C6AA8">
            <w:pPr>
              <w:spacing w:before="20" w:after="20"/>
              <w:rPr>
                <w:rFonts w:cs="Arial"/>
                <w:sz w:val="16"/>
                <w:szCs w:val="16"/>
              </w:rPr>
            </w:pPr>
            <w:r w:rsidRPr="00753943">
              <w:rPr>
                <w:rFonts w:cs="Arial"/>
                <w:sz w:val="16"/>
                <w:szCs w:val="16"/>
              </w:rPr>
              <w:t>Ammonium</w:t>
            </w:r>
          </w:p>
        </w:tc>
        <w:tc>
          <w:tcPr>
            <w:tcW w:w="861" w:type="pct"/>
            <w:shd w:val="clear" w:color="auto" w:fill="auto"/>
            <w:vAlign w:val="center"/>
            <w:hideMark/>
          </w:tcPr>
          <w:p w14:paraId="3CD6D53E" w14:textId="77777777" w:rsidR="00BC483D" w:rsidRPr="00753943" w:rsidRDefault="00BC483D" w:rsidP="003C6AA8">
            <w:pPr>
              <w:spacing w:before="20" w:after="20"/>
              <w:jc w:val="center"/>
              <w:rPr>
                <w:rFonts w:cs="Arial"/>
                <w:sz w:val="16"/>
                <w:szCs w:val="16"/>
              </w:rPr>
            </w:pPr>
            <w:r w:rsidRPr="00753943">
              <w:rPr>
                <w:rFonts w:cs="Arial"/>
                <w:sz w:val="16"/>
                <w:szCs w:val="16"/>
              </w:rPr>
              <w:t>mg NH</w:t>
            </w:r>
            <w:r w:rsidRPr="00753943">
              <w:rPr>
                <w:rFonts w:cs="Arial"/>
                <w:sz w:val="16"/>
                <w:szCs w:val="16"/>
                <w:vertAlign w:val="subscript"/>
              </w:rPr>
              <w:t>4</w:t>
            </w:r>
            <w:r w:rsidRPr="00753943">
              <w:rPr>
                <w:rFonts w:cs="Arial"/>
                <w:sz w:val="16"/>
                <w:szCs w:val="16"/>
              </w:rPr>
              <w:t>/L</w:t>
            </w:r>
          </w:p>
        </w:tc>
        <w:tc>
          <w:tcPr>
            <w:tcW w:w="939" w:type="pct"/>
            <w:shd w:val="clear" w:color="auto" w:fill="auto"/>
            <w:vAlign w:val="center"/>
            <w:hideMark/>
          </w:tcPr>
          <w:p w14:paraId="3039D7E4" w14:textId="77777777" w:rsidR="00BC483D" w:rsidRPr="00753943" w:rsidRDefault="00BC483D" w:rsidP="00BC483D">
            <w:pPr>
              <w:spacing w:before="20" w:after="20"/>
              <w:jc w:val="center"/>
              <w:rPr>
                <w:rFonts w:cs="Arial"/>
                <w:sz w:val="16"/>
                <w:szCs w:val="16"/>
              </w:rPr>
            </w:pPr>
            <w:r w:rsidRPr="00753943">
              <w:rPr>
                <w:rFonts w:cs="Arial"/>
                <w:sz w:val="16"/>
                <w:szCs w:val="16"/>
              </w:rPr>
              <w:t>13</w:t>
            </w:r>
          </w:p>
        </w:tc>
        <w:tc>
          <w:tcPr>
            <w:tcW w:w="1018" w:type="pct"/>
            <w:shd w:val="clear" w:color="auto" w:fill="auto"/>
            <w:vAlign w:val="center"/>
            <w:hideMark/>
          </w:tcPr>
          <w:p w14:paraId="361C22F7" w14:textId="77777777" w:rsidR="00BC483D" w:rsidRPr="00753943" w:rsidRDefault="00BC483D" w:rsidP="00BC483D">
            <w:pPr>
              <w:spacing w:before="20" w:after="20"/>
              <w:jc w:val="center"/>
              <w:rPr>
                <w:rFonts w:cs="Arial"/>
                <w:sz w:val="16"/>
                <w:szCs w:val="16"/>
              </w:rPr>
            </w:pPr>
            <w:r w:rsidRPr="00753943">
              <w:rPr>
                <w:rFonts w:cs="Arial"/>
                <w:sz w:val="16"/>
                <w:szCs w:val="16"/>
              </w:rPr>
              <w:t>7,1</w:t>
            </w:r>
          </w:p>
        </w:tc>
        <w:tc>
          <w:tcPr>
            <w:tcW w:w="932" w:type="pct"/>
            <w:vAlign w:val="center"/>
          </w:tcPr>
          <w:p w14:paraId="7613CA58" w14:textId="532174DB" w:rsidR="00BC483D" w:rsidRPr="00753943" w:rsidRDefault="00BC483D" w:rsidP="00BC483D">
            <w:pPr>
              <w:spacing w:before="20" w:after="20"/>
              <w:jc w:val="center"/>
              <w:rPr>
                <w:rFonts w:cs="Arial"/>
                <w:sz w:val="16"/>
                <w:szCs w:val="16"/>
              </w:rPr>
            </w:pPr>
            <w:r w:rsidRPr="003361DB">
              <w:rPr>
                <w:rFonts w:cs="Arial"/>
                <w:sz w:val="16"/>
                <w:szCs w:val="16"/>
              </w:rPr>
              <w:t>12</w:t>
            </w:r>
          </w:p>
        </w:tc>
      </w:tr>
      <w:tr w:rsidR="00BC483D" w:rsidRPr="00753943" w14:paraId="7A3D8655" w14:textId="70467C84" w:rsidTr="00BC483D">
        <w:trPr>
          <w:trHeight w:val="284"/>
        </w:trPr>
        <w:tc>
          <w:tcPr>
            <w:tcW w:w="1250" w:type="pct"/>
            <w:shd w:val="clear" w:color="auto" w:fill="auto"/>
            <w:vAlign w:val="center"/>
            <w:hideMark/>
          </w:tcPr>
          <w:p w14:paraId="00F9DC54" w14:textId="77777777" w:rsidR="00BC483D" w:rsidRPr="00753943" w:rsidRDefault="00BC483D" w:rsidP="003C6AA8">
            <w:pPr>
              <w:spacing w:before="20" w:after="20"/>
              <w:rPr>
                <w:rFonts w:cs="Arial"/>
                <w:sz w:val="16"/>
                <w:szCs w:val="16"/>
              </w:rPr>
            </w:pPr>
            <w:r w:rsidRPr="00753943">
              <w:rPr>
                <w:rFonts w:cs="Arial"/>
                <w:sz w:val="16"/>
                <w:szCs w:val="16"/>
              </w:rPr>
              <w:t>Chrome IV</w:t>
            </w:r>
          </w:p>
        </w:tc>
        <w:tc>
          <w:tcPr>
            <w:tcW w:w="861" w:type="pct"/>
            <w:shd w:val="clear" w:color="auto" w:fill="auto"/>
            <w:vAlign w:val="center"/>
            <w:hideMark/>
          </w:tcPr>
          <w:p w14:paraId="0C863AF1"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2B83EB38" w14:textId="77777777" w:rsidR="00BC483D" w:rsidRPr="00753943" w:rsidRDefault="00BC483D" w:rsidP="00BC483D">
            <w:pPr>
              <w:spacing w:before="20" w:after="20"/>
              <w:jc w:val="center"/>
              <w:rPr>
                <w:rFonts w:cs="Arial"/>
                <w:sz w:val="16"/>
                <w:szCs w:val="16"/>
              </w:rPr>
            </w:pPr>
            <w:r w:rsidRPr="00753943">
              <w:rPr>
                <w:rFonts w:cs="Arial"/>
                <w:sz w:val="16"/>
                <w:szCs w:val="16"/>
              </w:rPr>
              <w:t>&lt;0,5</w:t>
            </w:r>
          </w:p>
        </w:tc>
        <w:tc>
          <w:tcPr>
            <w:tcW w:w="1018" w:type="pct"/>
            <w:shd w:val="clear" w:color="auto" w:fill="auto"/>
            <w:vAlign w:val="center"/>
            <w:hideMark/>
          </w:tcPr>
          <w:p w14:paraId="7EE38A4C" w14:textId="77777777" w:rsidR="00BC483D" w:rsidRPr="00753943" w:rsidRDefault="00BC483D" w:rsidP="00BC483D">
            <w:pPr>
              <w:spacing w:before="20" w:after="20"/>
              <w:jc w:val="center"/>
              <w:rPr>
                <w:rFonts w:cs="Arial"/>
                <w:sz w:val="16"/>
                <w:szCs w:val="16"/>
              </w:rPr>
            </w:pPr>
            <w:r w:rsidRPr="00753943">
              <w:rPr>
                <w:rFonts w:cs="Arial"/>
                <w:sz w:val="16"/>
                <w:szCs w:val="16"/>
              </w:rPr>
              <w:t>&lt;0,1</w:t>
            </w:r>
          </w:p>
        </w:tc>
        <w:tc>
          <w:tcPr>
            <w:tcW w:w="932" w:type="pct"/>
            <w:vAlign w:val="center"/>
          </w:tcPr>
          <w:p w14:paraId="5B23B92E" w14:textId="4A1FA144" w:rsidR="00BC483D" w:rsidRPr="00753943" w:rsidRDefault="00BC483D" w:rsidP="00BC483D">
            <w:pPr>
              <w:spacing w:before="20" w:after="20"/>
              <w:jc w:val="center"/>
              <w:rPr>
                <w:rFonts w:cs="Arial"/>
                <w:sz w:val="16"/>
                <w:szCs w:val="16"/>
              </w:rPr>
            </w:pPr>
            <w:r>
              <w:rPr>
                <w:rFonts w:cs="Arial"/>
                <w:sz w:val="16"/>
                <w:szCs w:val="16"/>
              </w:rPr>
              <w:t>/</w:t>
            </w:r>
          </w:p>
        </w:tc>
      </w:tr>
      <w:tr w:rsidR="00BC483D" w:rsidRPr="00753943" w14:paraId="00DE0FB3" w14:textId="048402D7" w:rsidTr="00BC483D">
        <w:trPr>
          <w:trHeight w:val="284"/>
        </w:trPr>
        <w:tc>
          <w:tcPr>
            <w:tcW w:w="1250" w:type="pct"/>
            <w:shd w:val="clear" w:color="auto" w:fill="auto"/>
            <w:vAlign w:val="center"/>
            <w:hideMark/>
          </w:tcPr>
          <w:p w14:paraId="25576D7B" w14:textId="77777777" w:rsidR="00BC483D" w:rsidRPr="00753943" w:rsidRDefault="00BC483D" w:rsidP="003C6AA8">
            <w:pPr>
              <w:spacing w:before="20" w:after="20"/>
              <w:rPr>
                <w:rFonts w:cs="Arial"/>
                <w:sz w:val="16"/>
                <w:szCs w:val="16"/>
              </w:rPr>
            </w:pPr>
            <w:r w:rsidRPr="00753943">
              <w:rPr>
                <w:rFonts w:cs="Arial"/>
                <w:sz w:val="16"/>
                <w:szCs w:val="16"/>
              </w:rPr>
              <w:t>Cadmium (Cd)</w:t>
            </w:r>
          </w:p>
        </w:tc>
        <w:tc>
          <w:tcPr>
            <w:tcW w:w="861" w:type="pct"/>
            <w:shd w:val="clear" w:color="auto" w:fill="auto"/>
            <w:vAlign w:val="center"/>
            <w:hideMark/>
          </w:tcPr>
          <w:p w14:paraId="260FD23D"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7BDF8AF0" w14:textId="77777777" w:rsidR="00BC483D" w:rsidRPr="001E718A" w:rsidRDefault="00BC483D" w:rsidP="00BC483D">
            <w:pPr>
              <w:spacing w:before="20" w:after="20"/>
              <w:jc w:val="center"/>
              <w:rPr>
                <w:rFonts w:cs="Arial"/>
                <w:color w:val="auto"/>
                <w:sz w:val="16"/>
                <w:szCs w:val="16"/>
              </w:rPr>
            </w:pPr>
            <w:r w:rsidRPr="001E718A">
              <w:rPr>
                <w:rFonts w:cs="Arial"/>
                <w:color w:val="auto"/>
                <w:sz w:val="16"/>
                <w:szCs w:val="16"/>
              </w:rPr>
              <w:t>&lt;38</w:t>
            </w:r>
          </w:p>
        </w:tc>
        <w:tc>
          <w:tcPr>
            <w:tcW w:w="1018" w:type="pct"/>
            <w:shd w:val="clear" w:color="auto" w:fill="auto"/>
            <w:vAlign w:val="center"/>
            <w:hideMark/>
          </w:tcPr>
          <w:p w14:paraId="49E2121F" w14:textId="77777777" w:rsidR="00BC483D" w:rsidRPr="00753943" w:rsidRDefault="00BC483D" w:rsidP="00BC483D">
            <w:pPr>
              <w:spacing w:before="20" w:after="20"/>
              <w:jc w:val="center"/>
              <w:rPr>
                <w:rFonts w:cs="Arial"/>
                <w:sz w:val="16"/>
                <w:szCs w:val="16"/>
              </w:rPr>
            </w:pPr>
            <w:r w:rsidRPr="00753943">
              <w:rPr>
                <w:rFonts w:cs="Arial"/>
                <w:sz w:val="16"/>
                <w:szCs w:val="16"/>
              </w:rPr>
              <w:t>&lt;1,5</w:t>
            </w:r>
          </w:p>
        </w:tc>
        <w:tc>
          <w:tcPr>
            <w:tcW w:w="932" w:type="pct"/>
            <w:vAlign w:val="center"/>
          </w:tcPr>
          <w:p w14:paraId="576D9F83" w14:textId="0BBF9960" w:rsidR="00BC483D" w:rsidRPr="00753943" w:rsidRDefault="00BC483D" w:rsidP="00BC483D">
            <w:pPr>
              <w:spacing w:before="20" w:after="20"/>
              <w:jc w:val="center"/>
              <w:rPr>
                <w:rFonts w:cs="Arial"/>
                <w:sz w:val="16"/>
                <w:szCs w:val="16"/>
              </w:rPr>
            </w:pPr>
            <w:r w:rsidRPr="003361DB">
              <w:rPr>
                <w:rFonts w:cs="Arial"/>
                <w:sz w:val="16"/>
                <w:szCs w:val="16"/>
              </w:rPr>
              <w:t>&lt;1,5</w:t>
            </w:r>
          </w:p>
        </w:tc>
      </w:tr>
      <w:tr w:rsidR="00BC483D" w:rsidRPr="00753943" w14:paraId="3113309D" w14:textId="238D4147" w:rsidTr="00BC483D">
        <w:trPr>
          <w:trHeight w:val="284"/>
        </w:trPr>
        <w:tc>
          <w:tcPr>
            <w:tcW w:w="1250" w:type="pct"/>
            <w:shd w:val="clear" w:color="auto" w:fill="auto"/>
            <w:vAlign w:val="center"/>
            <w:hideMark/>
          </w:tcPr>
          <w:p w14:paraId="620CF0BC" w14:textId="77777777" w:rsidR="00BC483D" w:rsidRPr="00753943" w:rsidRDefault="00BC483D" w:rsidP="003C6AA8">
            <w:pPr>
              <w:spacing w:before="20" w:after="20"/>
              <w:rPr>
                <w:rFonts w:cs="Arial"/>
                <w:sz w:val="16"/>
                <w:szCs w:val="16"/>
              </w:rPr>
            </w:pPr>
            <w:r w:rsidRPr="00753943">
              <w:rPr>
                <w:rFonts w:cs="Arial"/>
                <w:sz w:val="16"/>
                <w:szCs w:val="16"/>
              </w:rPr>
              <w:t>Arsenic (As)</w:t>
            </w:r>
          </w:p>
        </w:tc>
        <w:tc>
          <w:tcPr>
            <w:tcW w:w="861" w:type="pct"/>
            <w:shd w:val="clear" w:color="auto" w:fill="auto"/>
            <w:vAlign w:val="center"/>
            <w:hideMark/>
          </w:tcPr>
          <w:p w14:paraId="257C4AAB"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4DCDA646" w14:textId="77777777" w:rsidR="00BC483D" w:rsidRPr="001E718A" w:rsidRDefault="00BC483D" w:rsidP="00BC483D">
            <w:pPr>
              <w:spacing w:before="20" w:after="20"/>
              <w:jc w:val="center"/>
              <w:rPr>
                <w:rFonts w:cs="Arial"/>
                <w:color w:val="auto"/>
                <w:sz w:val="16"/>
                <w:szCs w:val="16"/>
              </w:rPr>
            </w:pPr>
            <w:r w:rsidRPr="001E718A">
              <w:rPr>
                <w:rFonts w:cs="Arial"/>
                <w:color w:val="auto"/>
                <w:sz w:val="16"/>
                <w:szCs w:val="16"/>
              </w:rPr>
              <w:t>&lt;75</w:t>
            </w:r>
          </w:p>
        </w:tc>
        <w:tc>
          <w:tcPr>
            <w:tcW w:w="1018" w:type="pct"/>
            <w:shd w:val="clear" w:color="auto" w:fill="auto"/>
            <w:vAlign w:val="center"/>
            <w:hideMark/>
          </w:tcPr>
          <w:p w14:paraId="6570BD18" w14:textId="77777777" w:rsidR="00BC483D" w:rsidRPr="00753943" w:rsidRDefault="00BC483D" w:rsidP="00BC483D">
            <w:pPr>
              <w:spacing w:before="20" w:after="20"/>
              <w:jc w:val="center"/>
              <w:rPr>
                <w:rFonts w:cs="Arial"/>
                <w:sz w:val="16"/>
                <w:szCs w:val="16"/>
              </w:rPr>
            </w:pPr>
            <w:r w:rsidRPr="00753943">
              <w:rPr>
                <w:rFonts w:cs="Arial"/>
                <w:sz w:val="16"/>
                <w:szCs w:val="16"/>
              </w:rPr>
              <w:t>7</w:t>
            </w:r>
          </w:p>
        </w:tc>
        <w:tc>
          <w:tcPr>
            <w:tcW w:w="932" w:type="pct"/>
            <w:vAlign w:val="center"/>
          </w:tcPr>
          <w:p w14:paraId="7D0E0EB7" w14:textId="51502568" w:rsidR="00BC483D" w:rsidRPr="00753943" w:rsidRDefault="00BC483D" w:rsidP="00BC483D">
            <w:pPr>
              <w:spacing w:before="20" w:after="20"/>
              <w:jc w:val="center"/>
              <w:rPr>
                <w:rFonts w:cs="Arial"/>
                <w:sz w:val="16"/>
                <w:szCs w:val="16"/>
              </w:rPr>
            </w:pPr>
            <w:r w:rsidRPr="003361DB">
              <w:rPr>
                <w:rFonts w:cs="Arial"/>
                <w:sz w:val="16"/>
                <w:szCs w:val="16"/>
              </w:rPr>
              <w:t>19</w:t>
            </w:r>
          </w:p>
        </w:tc>
      </w:tr>
      <w:tr w:rsidR="00BC483D" w:rsidRPr="00753943" w14:paraId="364DAFCF" w14:textId="1F577F17" w:rsidTr="00BC483D">
        <w:trPr>
          <w:trHeight w:val="284"/>
        </w:trPr>
        <w:tc>
          <w:tcPr>
            <w:tcW w:w="1250" w:type="pct"/>
            <w:shd w:val="clear" w:color="auto" w:fill="auto"/>
            <w:vAlign w:val="center"/>
            <w:hideMark/>
          </w:tcPr>
          <w:p w14:paraId="483CCA48" w14:textId="77777777" w:rsidR="00BC483D" w:rsidRPr="00753943" w:rsidRDefault="00BC483D" w:rsidP="003C6AA8">
            <w:pPr>
              <w:spacing w:before="20" w:after="20"/>
              <w:rPr>
                <w:rFonts w:cs="Arial"/>
                <w:sz w:val="16"/>
                <w:szCs w:val="16"/>
              </w:rPr>
            </w:pPr>
            <w:r w:rsidRPr="00753943">
              <w:rPr>
                <w:rFonts w:cs="Arial"/>
                <w:sz w:val="16"/>
                <w:szCs w:val="16"/>
              </w:rPr>
              <w:t>Plomb (Pb)</w:t>
            </w:r>
          </w:p>
        </w:tc>
        <w:tc>
          <w:tcPr>
            <w:tcW w:w="861" w:type="pct"/>
            <w:shd w:val="clear" w:color="auto" w:fill="auto"/>
            <w:vAlign w:val="center"/>
            <w:hideMark/>
          </w:tcPr>
          <w:p w14:paraId="5F28FE6D"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3DE70837" w14:textId="77777777" w:rsidR="00BC483D" w:rsidRPr="001E718A" w:rsidRDefault="00BC483D" w:rsidP="00BC483D">
            <w:pPr>
              <w:spacing w:before="20" w:after="20"/>
              <w:jc w:val="center"/>
              <w:rPr>
                <w:rFonts w:cs="Arial"/>
                <w:color w:val="auto"/>
                <w:sz w:val="16"/>
                <w:szCs w:val="16"/>
              </w:rPr>
            </w:pPr>
            <w:r w:rsidRPr="001E718A">
              <w:rPr>
                <w:rFonts w:cs="Arial"/>
                <w:color w:val="auto"/>
                <w:sz w:val="16"/>
                <w:szCs w:val="16"/>
              </w:rPr>
              <w:t>&lt;250</w:t>
            </w:r>
          </w:p>
        </w:tc>
        <w:tc>
          <w:tcPr>
            <w:tcW w:w="1018" w:type="pct"/>
            <w:shd w:val="clear" w:color="auto" w:fill="auto"/>
            <w:vAlign w:val="center"/>
            <w:hideMark/>
          </w:tcPr>
          <w:p w14:paraId="6332FE2B" w14:textId="77777777" w:rsidR="00BC483D" w:rsidRPr="00753943" w:rsidRDefault="00BC483D" w:rsidP="00BC483D">
            <w:pPr>
              <w:spacing w:before="20" w:after="20"/>
              <w:jc w:val="center"/>
              <w:rPr>
                <w:rFonts w:cs="Arial"/>
                <w:sz w:val="16"/>
                <w:szCs w:val="16"/>
              </w:rPr>
            </w:pPr>
            <w:r w:rsidRPr="00753943">
              <w:rPr>
                <w:rFonts w:cs="Arial"/>
                <w:sz w:val="16"/>
                <w:szCs w:val="16"/>
              </w:rPr>
              <w:t>&lt;10</w:t>
            </w:r>
          </w:p>
        </w:tc>
        <w:tc>
          <w:tcPr>
            <w:tcW w:w="932" w:type="pct"/>
            <w:vAlign w:val="center"/>
          </w:tcPr>
          <w:p w14:paraId="7AB34B86" w14:textId="1572CB8A" w:rsidR="00BC483D" w:rsidRPr="00753943" w:rsidRDefault="00BC483D" w:rsidP="00BC483D">
            <w:pPr>
              <w:spacing w:before="20" w:after="20"/>
              <w:jc w:val="center"/>
              <w:rPr>
                <w:rFonts w:cs="Arial"/>
                <w:sz w:val="16"/>
                <w:szCs w:val="16"/>
              </w:rPr>
            </w:pPr>
            <w:r w:rsidRPr="003361DB">
              <w:rPr>
                <w:rFonts w:cs="Arial"/>
                <w:sz w:val="16"/>
                <w:szCs w:val="16"/>
              </w:rPr>
              <w:t>19</w:t>
            </w:r>
          </w:p>
        </w:tc>
      </w:tr>
      <w:tr w:rsidR="00BC483D" w:rsidRPr="00753943" w14:paraId="7028C709" w14:textId="4B656065" w:rsidTr="00BC483D">
        <w:trPr>
          <w:trHeight w:val="284"/>
        </w:trPr>
        <w:tc>
          <w:tcPr>
            <w:tcW w:w="1250" w:type="pct"/>
            <w:shd w:val="clear" w:color="auto" w:fill="auto"/>
            <w:vAlign w:val="center"/>
            <w:hideMark/>
          </w:tcPr>
          <w:p w14:paraId="5D5E5929" w14:textId="77777777" w:rsidR="00BC483D" w:rsidRPr="00753943" w:rsidRDefault="00BC483D" w:rsidP="003C6AA8">
            <w:pPr>
              <w:spacing w:before="20" w:after="20"/>
              <w:rPr>
                <w:rFonts w:cs="Arial"/>
                <w:sz w:val="16"/>
                <w:szCs w:val="16"/>
              </w:rPr>
            </w:pPr>
            <w:r w:rsidRPr="00753943">
              <w:rPr>
                <w:rFonts w:cs="Arial"/>
                <w:sz w:val="16"/>
                <w:szCs w:val="16"/>
              </w:rPr>
              <w:t>Mercure (Hg)</w:t>
            </w:r>
          </w:p>
        </w:tc>
        <w:tc>
          <w:tcPr>
            <w:tcW w:w="861" w:type="pct"/>
            <w:shd w:val="clear" w:color="auto" w:fill="auto"/>
            <w:vAlign w:val="center"/>
            <w:hideMark/>
          </w:tcPr>
          <w:p w14:paraId="078F663F"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066B6635" w14:textId="77777777" w:rsidR="00BC483D" w:rsidRPr="001E718A" w:rsidRDefault="00BC483D" w:rsidP="00BC483D">
            <w:pPr>
              <w:spacing w:before="20" w:after="20"/>
              <w:jc w:val="center"/>
              <w:rPr>
                <w:rFonts w:cs="Arial"/>
                <w:color w:val="auto"/>
                <w:sz w:val="16"/>
                <w:szCs w:val="16"/>
              </w:rPr>
            </w:pPr>
            <w:r w:rsidRPr="001E718A">
              <w:rPr>
                <w:rFonts w:cs="Arial"/>
                <w:color w:val="auto"/>
                <w:sz w:val="16"/>
                <w:szCs w:val="16"/>
              </w:rPr>
              <w:t>&lt;13</w:t>
            </w:r>
          </w:p>
        </w:tc>
        <w:tc>
          <w:tcPr>
            <w:tcW w:w="1018" w:type="pct"/>
            <w:shd w:val="clear" w:color="auto" w:fill="auto"/>
            <w:vAlign w:val="center"/>
            <w:hideMark/>
          </w:tcPr>
          <w:p w14:paraId="613CAF95" w14:textId="77777777" w:rsidR="00BC483D" w:rsidRPr="00753943" w:rsidRDefault="00BC483D" w:rsidP="00BC483D">
            <w:pPr>
              <w:spacing w:before="20" w:after="20"/>
              <w:jc w:val="center"/>
              <w:rPr>
                <w:rFonts w:cs="Arial"/>
                <w:sz w:val="16"/>
                <w:szCs w:val="16"/>
              </w:rPr>
            </w:pPr>
            <w:r w:rsidRPr="00753943">
              <w:rPr>
                <w:rFonts w:cs="Arial"/>
                <w:sz w:val="16"/>
                <w:szCs w:val="16"/>
              </w:rPr>
              <w:t>&lt;0,5</w:t>
            </w:r>
          </w:p>
        </w:tc>
        <w:tc>
          <w:tcPr>
            <w:tcW w:w="932" w:type="pct"/>
            <w:vAlign w:val="center"/>
          </w:tcPr>
          <w:p w14:paraId="0B2FE154" w14:textId="316AB403" w:rsidR="00BC483D" w:rsidRPr="00753943" w:rsidRDefault="00BC483D" w:rsidP="00BC483D">
            <w:pPr>
              <w:spacing w:before="20" w:after="20"/>
              <w:jc w:val="center"/>
              <w:rPr>
                <w:rFonts w:cs="Arial"/>
                <w:sz w:val="16"/>
                <w:szCs w:val="16"/>
              </w:rPr>
            </w:pPr>
            <w:r w:rsidRPr="003361DB">
              <w:rPr>
                <w:rFonts w:cs="Arial"/>
                <w:sz w:val="16"/>
                <w:szCs w:val="16"/>
              </w:rPr>
              <w:t>&lt;0,5</w:t>
            </w:r>
          </w:p>
        </w:tc>
      </w:tr>
      <w:tr w:rsidR="00BC483D" w:rsidRPr="00753943" w14:paraId="074C0BA1" w14:textId="46E416CD" w:rsidTr="00BC483D">
        <w:trPr>
          <w:trHeight w:val="284"/>
        </w:trPr>
        <w:tc>
          <w:tcPr>
            <w:tcW w:w="1250" w:type="pct"/>
            <w:shd w:val="clear" w:color="auto" w:fill="auto"/>
            <w:vAlign w:val="center"/>
            <w:hideMark/>
          </w:tcPr>
          <w:p w14:paraId="6768914A" w14:textId="77777777" w:rsidR="00BC483D" w:rsidRPr="00753943" w:rsidRDefault="00BC483D" w:rsidP="003C6AA8">
            <w:pPr>
              <w:spacing w:before="20" w:after="20"/>
              <w:rPr>
                <w:rFonts w:cs="Arial"/>
                <w:sz w:val="16"/>
                <w:szCs w:val="16"/>
              </w:rPr>
            </w:pPr>
            <w:r w:rsidRPr="00753943">
              <w:rPr>
                <w:rFonts w:cs="Arial"/>
                <w:sz w:val="16"/>
                <w:szCs w:val="16"/>
              </w:rPr>
              <w:t>Phosphore (P)</w:t>
            </w:r>
          </w:p>
        </w:tc>
        <w:tc>
          <w:tcPr>
            <w:tcW w:w="861" w:type="pct"/>
            <w:shd w:val="clear" w:color="auto" w:fill="auto"/>
            <w:vAlign w:val="center"/>
            <w:hideMark/>
          </w:tcPr>
          <w:p w14:paraId="319AA8D0" w14:textId="77777777" w:rsidR="00BC483D" w:rsidRPr="00753943" w:rsidRDefault="00BC483D" w:rsidP="003C6AA8">
            <w:pPr>
              <w:spacing w:before="20" w:after="20"/>
              <w:jc w:val="center"/>
              <w:rPr>
                <w:rFonts w:cs="Arial"/>
                <w:sz w:val="16"/>
                <w:szCs w:val="16"/>
              </w:rPr>
            </w:pPr>
            <w:r w:rsidRPr="00753943">
              <w:rPr>
                <w:rFonts w:cs="Arial"/>
                <w:sz w:val="16"/>
                <w:szCs w:val="16"/>
              </w:rPr>
              <w:t>mg P/L</w:t>
            </w:r>
          </w:p>
        </w:tc>
        <w:tc>
          <w:tcPr>
            <w:tcW w:w="939" w:type="pct"/>
            <w:shd w:val="clear" w:color="auto" w:fill="auto"/>
            <w:vAlign w:val="center"/>
            <w:hideMark/>
          </w:tcPr>
          <w:p w14:paraId="6761E7D9" w14:textId="77777777" w:rsidR="00BC483D" w:rsidRPr="00753943" w:rsidRDefault="00BC483D" w:rsidP="00BC483D">
            <w:pPr>
              <w:spacing w:before="20" w:after="20"/>
              <w:jc w:val="center"/>
              <w:rPr>
                <w:rFonts w:cs="Arial"/>
                <w:sz w:val="16"/>
                <w:szCs w:val="16"/>
              </w:rPr>
            </w:pPr>
            <w:r w:rsidRPr="00753943">
              <w:rPr>
                <w:rFonts w:cs="Arial"/>
                <w:sz w:val="16"/>
                <w:szCs w:val="16"/>
              </w:rPr>
              <w:t>3,1</w:t>
            </w:r>
          </w:p>
        </w:tc>
        <w:tc>
          <w:tcPr>
            <w:tcW w:w="1018" w:type="pct"/>
            <w:shd w:val="clear" w:color="auto" w:fill="auto"/>
            <w:vAlign w:val="center"/>
            <w:hideMark/>
          </w:tcPr>
          <w:p w14:paraId="3208665F" w14:textId="77777777" w:rsidR="00BC483D" w:rsidRPr="00753943" w:rsidRDefault="00BC483D" w:rsidP="00BC483D">
            <w:pPr>
              <w:spacing w:before="20" w:after="20"/>
              <w:jc w:val="center"/>
              <w:rPr>
                <w:rFonts w:cs="Arial"/>
                <w:sz w:val="16"/>
                <w:szCs w:val="16"/>
              </w:rPr>
            </w:pPr>
            <w:r w:rsidRPr="00753943">
              <w:rPr>
                <w:rFonts w:cs="Arial"/>
                <w:sz w:val="16"/>
                <w:szCs w:val="16"/>
              </w:rPr>
              <w:t>3,8</w:t>
            </w:r>
          </w:p>
        </w:tc>
        <w:tc>
          <w:tcPr>
            <w:tcW w:w="932" w:type="pct"/>
            <w:vAlign w:val="center"/>
          </w:tcPr>
          <w:p w14:paraId="374B94A9" w14:textId="64968C77" w:rsidR="00BC483D" w:rsidRPr="00753943" w:rsidRDefault="00BC483D" w:rsidP="00BC483D">
            <w:pPr>
              <w:spacing w:before="20" w:after="20"/>
              <w:jc w:val="center"/>
              <w:rPr>
                <w:rFonts w:cs="Arial"/>
                <w:sz w:val="16"/>
                <w:szCs w:val="16"/>
              </w:rPr>
            </w:pPr>
            <w:r w:rsidRPr="003361DB">
              <w:rPr>
                <w:rFonts w:cs="Arial"/>
                <w:sz w:val="16"/>
                <w:szCs w:val="16"/>
              </w:rPr>
              <w:t>5,7</w:t>
            </w:r>
          </w:p>
        </w:tc>
      </w:tr>
      <w:tr w:rsidR="00BC483D" w:rsidRPr="00753943" w14:paraId="4EFABD61" w14:textId="6992D73B" w:rsidTr="00BC483D">
        <w:trPr>
          <w:trHeight w:val="284"/>
        </w:trPr>
        <w:tc>
          <w:tcPr>
            <w:tcW w:w="1250" w:type="pct"/>
            <w:shd w:val="clear" w:color="auto" w:fill="auto"/>
            <w:vAlign w:val="center"/>
            <w:hideMark/>
          </w:tcPr>
          <w:p w14:paraId="0B66CD0C" w14:textId="77777777" w:rsidR="00BC483D" w:rsidRPr="00753943" w:rsidRDefault="00BC483D" w:rsidP="003C6AA8">
            <w:pPr>
              <w:spacing w:before="20" w:after="20"/>
              <w:rPr>
                <w:rFonts w:cs="Arial"/>
                <w:sz w:val="16"/>
                <w:szCs w:val="16"/>
              </w:rPr>
            </w:pPr>
            <w:r w:rsidRPr="00753943">
              <w:rPr>
                <w:rFonts w:cs="Arial"/>
                <w:sz w:val="16"/>
                <w:szCs w:val="16"/>
              </w:rPr>
              <w:t xml:space="preserve">Fluorures </w:t>
            </w:r>
          </w:p>
        </w:tc>
        <w:tc>
          <w:tcPr>
            <w:tcW w:w="861" w:type="pct"/>
            <w:shd w:val="clear" w:color="auto" w:fill="auto"/>
            <w:vAlign w:val="center"/>
            <w:hideMark/>
          </w:tcPr>
          <w:p w14:paraId="01D509A0" w14:textId="77777777" w:rsidR="00BC483D" w:rsidRPr="00753943" w:rsidRDefault="00BC483D" w:rsidP="003C6AA8">
            <w:pPr>
              <w:spacing w:before="20" w:after="20"/>
              <w:jc w:val="center"/>
              <w:rPr>
                <w:rFonts w:cs="Arial"/>
                <w:sz w:val="16"/>
                <w:szCs w:val="16"/>
              </w:rPr>
            </w:pPr>
            <w:r w:rsidRPr="00753943">
              <w:rPr>
                <w:rFonts w:cs="Arial"/>
                <w:sz w:val="16"/>
                <w:szCs w:val="16"/>
              </w:rPr>
              <w:t>mg/L</w:t>
            </w:r>
          </w:p>
        </w:tc>
        <w:tc>
          <w:tcPr>
            <w:tcW w:w="939" w:type="pct"/>
            <w:shd w:val="clear" w:color="auto" w:fill="auto"/>
            <w:vAlign w:val="center"/>
            <w:hideMark/>
          </w:tcPr>
          <w:p w14:paraId="57412200" w14:textId="77777777" w:rsidR="00BC483D" w:rsidRPr="00753943" w:rsidRDefault="00BC483D" w:rsidP="00BC483D">
            <w:pPr>
              <w:spacing w:before="20" w:after="20"/>
              <w:jc w:val="center"/>
              <w:rPr>
                <w:rFonts w:cs="Arial"/>
                <w:sz w:val="16"/>
                <w:szCs w:val="16"/>
              </w:rPr>
            </w:pPr>
            <w:r w:rsidRPr="00753943">
              <w:rPr>
                <w:rFonts w:cs="Arial"/>
                <w:sz w:val="16"/>
                <w:szCs w:val="16"/>
              </w:rPr>
              <w:t>0,12</w:t>
            </w:r>
          </w:p>
        </w:tc>
        <w:tc>
          <w:tcPr>
            <w:tcW w:w="1018" w:type="pct"/>
            <w:shd w:val="clear" w:color="auto" w:fill="auto"/>
            <w:vAlign w:val="center"/>
            <w:hideMark/>
          </w:tcPr>
          <w:p w14:paraId="78C23F13" w14:textId="77777777" w:rsidR="00BC483D" w:rsidRPr="00753943" w:rsidRDefault="00BC483D" w:rsidP="00BC483D">
            <w:pPr>
              <w:spacing w:before="20" w:after="20"/>
              <w:jc w:val="center"/>
              <w:rPr>
                <w:rFonts w:cs="Arial"/>
                <w:sz w:val="16"/>
                <w:szCs w:val="16"/>
              </w:rPr>
            </w:pPr>
            <w:r w:rsidRPr="00753943">
              <w:rPr>
                <w:rFonts w:cs="Arial"/>
                <w:sz w:val="16"/>
                <w:szCs w:val="16"/>
              </w:rPr>
              <w:t>0,11</w:t>
            </w:r>
          </w:p>
        </w:tc>
        <w:tc>
          <w:tcPr>
            <w:tcW w:w="932" w:type="pct"/>
            <w:vAlign w:val="center"/>
          </w:tcPr>
          <w:p w14:paraId="4157E958" w14:textId="4F3D229D" w:rsidR="00BC483D" w:rsidRPr="00753943" w:rsidRDefault="00BC483D" w:rsidP="00BC483D">
            <w:pPr>
              <w:spacing w:before="20" w:after="20"/>
              <w:jc w:val="center"/>
              <w:rPr>
                <w:rFonts w:cs="Arial"/>
                <w:sz w:val="16"/>
                <w:szCs w:val="16"/>
              </w:rPr>
            </w:pPr>
            <w:r w:rsidRPr="003361DB">
              <w:rPr>
                <w:rFonts w:cs="Arial"/>
                <w:sz w:val="16"/>
                <w:szCs w:val="16"/>
              </w:rPr>
              <w:t>/</w:t>
            </w:r>
          </w:p>
        </w:tc>
      </w:tr>
      <w:tr w:rsidR="00BC483D" w:rsidRPr="00753943" w14:paraId="71AAE3D3" w14:textId="649FB8EC" w:rsidTr="00BC483D">
        <w:trPr>
          <w:trHeight w:val="284"/>
        </w:trPr>
        <w:tc>
          <w:tcPr>
            <w:tcW w:w="1250" w:type="pct"/>
            <w:tcBorders>
              <w:bottom w:val="dotted" w:sz="4" w:space="0" w:color="auto"/>
            </w:tcBorders>
            <w:shd w:val="clear" w:color="auto" w:fill="auto"/>
            <w:vAlign w:val="center"/>
            <w:hideMark/>
          </w:tcPr>
          <w:p w14:paraId="04400749" w14:textId="77777777" w:rsidR="00BC483D" w:rsidRPr="00753943" w:rsidRDefault="00BC483D" w:rsidP="003C6AA8">
            <w:pPr>
              <w:spacing w:before="20" w:after="20"/>
              <w:rPr>
                <w:rFonts w:cs="Arial"/>
                <w:sz w:val="16"/>
                <w:szCs w:val="16"/>
              </w:rPr>
            </w:pPr>
            <w:r w:rsidRPr="00753943">
              <w:rPr>
                <w:rFonts w:cs="Arial"/>
                <w:sz w:val="16"/>
                <w:szCs w:val="16"/>
              </w:rPr>
              <w:t xml:space="preserve">Azote </w:t>
            </w:r>
            <w:proofErr w:type="spellStart"/>
            <w:r w:rsidRPr="00753943">
              <w:rPr>
                <w:rFonts w:cs="Arial"/>
                <w:sz w:val="16"/>
                <w:szCs w:val="16"/>
              </w:rPr>
              <w:t>Kjeldahl</w:t>
            </w:r>
            <w:proofErr w:type="spellEnd"/>
            <w:r w:rsidRPr="00753943">
              <w:rPr>
                <w:rFonts w:cs="Arial"/>
                <w:sz w:val="16"/>
                <w:szCs w:val="16"/>
              </w:rPr>
              <w:t xml:space="preserve"> (NTK)</w:t>
            </w:r>
          </w:p>
        </w:tc>
        <w:tc>
          <w:tcPr>
            <w:tcW w:w="861" w:type="pct"/>
            <w:tcBorders>
              <w:bottom w:val="dotted" w:sz="4" w:space="0" w:color="auto"/>
            </w:tcBorders>
            <w:shd w:val="clear" w:color="auto" w:fill="auto"/>
            <w:vAlign w:val="center"/>
            <w:hideMark/>
          </w:tcPr>
          <w:p w14:paraId="27643537" w14:textId="77777777" w:rsidR="00BC483D" w:rsidRPr="00753943" w:rsidRDefault="00BC483D" w:rsidP="003C6AA8">
            <w:pPr>
              <w:spacing w:before="20" w:after="20"/>
              <w:jc w:val="center"/>
              <w:rPr>
                <w:rFonts w:cs="Arial"/>
                <w:sz w:val="16"/>
                <w:szCs w:val="16"/>
              </w:rPr>
            </w:pPr>
            <w:r w:rsidRPr="00753943">
              <w:rPr>
                <w:rFonts w:cs="Arial"/>
                <w:sz w:val="16"/>
                <w:szCs w:val="16"/>
              </w:rPr>
              <w:t>mg N/L</w:t>
            </w:r>
          </w:p>
        </w:tc>
        <w:tc>
          <w:tcPr>
            <w:tcW w:w="939" w:type="pct"/>
            <w:tcBorders>
              <w:bottom w:val="dotted" w:sz="4" w:space="0" w:color="auto"/>
            </w:tcBorders>
            <w:shd w:val="clear" w:color="auto" w:fill="auto"/>
            <w:vAlign w:val="center"/>
            <w:hideMark/>
          </w:tcPr>
          <w:p w14:paraId="5978FC17" w14:textId="77777777" w:rsidR="00BC483D" w:rsidRPr="00753943" w:rsidRDefault="00BC483D" w:rsidP="00BC483D">
            <w:pPr>
              <w:spacing w:before="20" w:after="20"/>
              <w:jc w:val="center"/>
              <w:rPr>
                <w:rFonts w:cs="Arial"/>
                <w:sz w:val="16"/>
                <w:szCs w:val="16"/>
              </w:rPr>
            </w:pPr>
            <w:r w:rsidRPr="00753943">
              <w:rPr>
                <w:rFonts w:cs="Arial"/>
                <w:sz w:val="16"/>
                <w:szCs w:val="16"/>
              </w:rPr>
              <w:t>36</w:t>
            </w:r>
          </w:p>
        </w:tc>
        <w:tc>
          <w:tcPr>
            <w:tcW w:w="1018" w:type="pct"/>
            <w:tcBorders>
              <w:bottom w:val="dotted" w:sz="4" w:space="0" w:color="auto"/>
            </w:tcBorders>
            <w:shd w:val="clear" w:color="auto" w:fill="auto"/>
            <w:vAlign w:val="center"/>
            <w:hideMark/>
          </w:tcPr>
          <w:p w14:paraId="116BDA85" w14:textId="77777777" w:rsidR="00BC483D" w:rsidRPr="00753943" w:rsidRDefault="00BC483D" w:rsidP="00BC483D">
            <w:pPr>
              <w:spacing w:before="20" w:after="20"/>
              <w:jc w:val="center"/>
              <w:rPr>
                <w:rFonts w:cs="Arial"/>
                <w:sz w:val="16"/>
                <w:szCs w:val="16"/>
              </w:rPr>
            </w:pPr>
            <w:r w:rsidRPr="00753943">
              <w:rPr>
                <w:rFonts w:cs="Arial"/>
                <w:sz w:val="16"/>
                <w:szCs w:val="16"/>
              </w:rPr>
              <w:t>20</w:t>
            </w:r>
          </w:p>
        </w:tc>
        <w:tc>
          <w:tcPr>
            <w:tcW w:w="932" w:type="pct"/>
            <w:tcBorders>
              <w:bottom w:val="dotted" w:sz="4" w:space="0" w:color="auto"/>
            </w:tcBorders>
            <w:vAlign w:val="center"/>
          </w:tcPr>
          <w:p w14:paraId="5E861B69" w14:textId="5EB28DBF" w:rsidR="00BC483D" w:rsidRPr="00753943" w:rsidRDefault="00BC483D" w:rsidP="00BC483D">
            <w:pPr>
              <w:spacing w:before="20" w:after="20"/>
              <w:jc w:val="center"/>
              <w:rPr>
                <w:rFonts w:cs="Arial"/>
                <w:sz w:val="16"/>
                <w:szCs w:val="16"/>
              </w:rPr>
            </w:pPr>
            <w:r w:rsidRPr="003361DB">
              <w:rPr>
                <w:rFonts w:cs="Arial"/>
                <w:sz w:val="16"/>
                <w:szCs w:val="16"/>
              </w:rPr>
              <w:t>65</w:t>
            </w:r>
          </w:p>
        </w:tc>
      </w:tr>
      <w:tr w:rsidR="003361DB" w:rsidRPr="00753943" w14:paraId="28A6258D" w14:textId="59D677A4" w:rsidTr="00BC483D">
        <w:trPr>
          <w:trHeight w:val="283"/>
        </w:trPr>
        <w:tc>
          <w:tcPr>
            <w:tcW w:w="5000" w:type="pct"/>
            <w:gridSpan w:val="5"/>
            <w:tcBorders>
              <w:top w:val="dotted" w:sz="4" w:space="0" w:color="auto"/>
              <w:left w:val="nil"/>
              <w:bottom w:val="nil"/>
              <w:right w:val="nil"/>
            </w:tcBorders>
            <w:shd w:val="clear" w:color="auto" w:fill="auto"/>
            <w:vAlign w:val="center"/>
          </w:tcPr>
          <w:p w14:paraId="13B8A905" w14:textId="16BDE417" w:rsidR="003361DB" w:rsidRPr="00753943" w:rsidRDefault="003361DB" w:rsidP="003361DB">
            <w:pPr>
              <w:jc w:val="left"/>
              <w:rPr>
                <w:i/>
                <w:iCs/>
                <w:sz w:val="14"/>
                <w:szCs w:val="14"/>
              </w:rPr>
            </w:pPr>
            <w:r w:rsidRPr="00753943">
              <w:rPr>
                <w:i/>
                <w:iCs/>
                <w:sz w:val="14"/>
                <w:szCs w:val="14"/>
              </w:rPr>
              <w:t>NB : en rouge la valeur maximale observée depuis 2015 pour le paramètre donné</w:t>
            </w:r>
          </w:p>
        </w:tc>
      </w:tr>
    </w:tbl>
    <w:p w14:paraId="0FB091B3" w14:textId="38271B60" w:rsidR="007108D7" w:rsidRDefault="0031508E" w:rsidP="0031508E">
      <w:pPr>
        <w:pStyle w:val="Lgende"/>
      </w:pPr>
      <w:bookmarkStart w:id="110" w:name="_Toc147954121"/>
      <w:r>
        <w:t xml:space="preserve">Tableau </w:t>
      </w:r>
      <w:r>
        <w:fldChar w:fldCharType="begin"/>
      </w:r>
      <w:r>
        <w:instrText xml:space="preserve"> SEQ Tableau \* ARABIC </w:instrText>
      </w:r>
      <w:r>
        <w:fldChar w:fldCharType="separate"/>
      </w:r>
      <w:r w:rsidR="00174C1A">
        <w:t>13</w:t>
      </w:r>
      <w:r>
        <w:fldChar w:fldCharType="end"/>
      </w:r>
      <w:r>
        <w:t xml:space="preserve"> : Résultats des analyses sur les effluents des bassins de la plateforme de compostage depuis 2015</w:t>
      </w:r>
      <w:bookmarkEnd w:id="110"/>
    </w:p>
    <w:p w14:paraId="0229AC8D" w14:textId="77777777" w:rsidR="0031508E" w:rsidRDefault="0031508E" w:rsidP="0031508E">
      <w:pPr>
        <w:pStyle w:val="Lgende"/>
        <w:spacing w:before="0"/>
        <w:rPr>
          <w:b w:val="0"/>
          <w:bCs w:val="0"/>
        </w:rPr>
      </w:pPr>
      <w:r w:rsidRPr="00E26F7E">
        <w:rPr>
          <w:b w:val="0"/>
          <w:bCs w:val="0"/>
        </w:rPr>
        <w:t xml:space="preserve">Source : </w:t>
      </w:r>
      <w:r>
        <w:rPr>
          <w:b w:val="0"/>
          <w:bCs w:val="0"/>
        </w:rPr>
        <w:t>Ecogeos, 2022</w:t>
      </w:r>
    </w:p>
    <w:p w14:paraId="42026B20" w14:textId="2B1C10DC" w:rsidR="0031508E" w:rsidRDefault="006C6709" w:rsidP="00907CB2">
      <w:pPr>
        <w:pStyle w:val="Titre2"/>
      </w:pPr>
      <w:bookmarkStart w:id="111" w:name="_Toc147954180"/>
      <w:r>
        <w:lastRenderedPageBreak/>
        <w:t>Bilan hydrique du site</w:t>
      </w:r>
      <w:bookmarkEnd w:id="111"/>
    </w:p>
    <w:p w14:paraId="4737D853" w14:textId="5E27C111" w:rsidR="006C6709" w:rsidRDefault="006C6709" w:rsidP="00A6438A">
      <w:pPr>
        <w:pStyle w:val="Titre3"/>
      </w:pPr>
      <w:bookmarkStart w:id="112" w:name="_Toc147954181"/>
      <w:r>
        <w:t>Pluviométrie enregistée en 2022</w:t>
      </w:r>
      <w:bookmarkEnd w:id="112"/>
    </w:p>
    <w:p w14:paraId="199F1304" w14:textId="434CD091" w:rsidR="006C6709" w:rsidRPr="00D31ED1" w:rsidRDefault="006C6709" w:rsidP="006C6709">
      <w:pPr>
        <w:pStyle w:val="Paragraphedeliste"/>
      </w:pPr>
      <w:r w:rsidRPr="00D31ED1">
        <w:t xml:space="preserve">Les données pluviométriques sont issues de la station d’épuration (STEP) de </w:t>
      </w:r>
      <w:proofErr w:type="spellStart"/>
      <w:r w:rsidRPr="00D31ED1">
        <w:t>Villeveyrac</w:t>
      </w:r>
      <w:proofErr w:type="spellEnd"/>
      <w:r w:rsidRPr="00D31ED1">
        <w:t xml:space="preserve">, située à environ 1,5 km au nord du site </w:t>
      </w:r>
      <w:proofErr w:type="spellStart"/>
      <w:r w:rsidRPr="00D31ED1">
        <w:t>Oïkos</w:t>
      </w:r>
      <w:proofErr w:type="spellEnd"/>
      <w:r w:rsidRPr="00D31ED1">
        <w:t>. Du fait de la proximité de cette installation, ces données sont représentatives des précipitations survenues sur le site en 202</w:t>
      </w:r>
      <w:r w:rsidR="00B46854">
        <w:t>2</w:t>
      </w:r>
      <w:r w:rsidRPr="00D31ED1">
        <w:t>.</w:t>
      </w:r>
    </w:p>
    <w:p w14:paraId="06A93189" w14:textId="21E6EDE4" w:rsidR="006C6709" w:rsidRPr="00D31ED1" w:rsidRDefault="006C6709" w:rsidP="006C6709">
      <w:pPr>
        <w:rPr>
          <w:color w:val="343F4C" w:themeColor="text1"/>
        </w:rPr>
      </w:pPr>
      <w:r w:rsidRPr="00D31ED1">
        <w:rPr>
          <w:color w:val="343F4C" w:themeColor="text1"/>
        </w:rPr>
        <w:t xml:space="preserve">Un cumul de </w:t>
      </w:r>
      <w:r w:rsidR="00B46854">
        <w:rPr>
          <w:b/>
          <w:color w:val="343F4C" w:themeColor="text1"/>
        </w:rPr>
        <w:t>548</w:t>
      </w:r>
      <w:r w:rsidRPr="00D31ED1">
        <w:rPr>
          <w:b/>
          <w:color w:val="343F4C" w:themeColor="text1"/>
        </w:rPr>
        <w:t xml:space="preserve"> mm</w:t>
      </w:r>
      <w:r w:rsidRPr="00D31ED1">
        <w:rPr>
          <w:color w:val="343F4C" w:themeColor="text1"/>
        </w:rPr>
        <w:t xml:space="preserve"> d’eau a été enregistré au cours de l’année 202</w:t>
      </w:r>
      <w:r w:rsidR="001E718A">
        <w:rPr>
          <w:color w:val="343F4C" w:themeColor="text1"/>
        </w:rPr>
        <w:t>2</w:t>
      </w:r>
      <w:r w:rsidRPr="00D31ED1">
        <w:rPr>
          <w:color w:val="343F4C" w:themeColor="text1"/>
        </w:rPr>
        <w:t>, avec :</w:t>
      </w:r>
    </w:p>
    <w:p w14:paraId="23DE0746" w14:textId="62670E73" w:rsidR="006C6709" w:rsidRPr="00D31ED1" w:rsidRDefault="006C6709" w:rsidP="006C6709">
      <w:pPr>
        <w:pStyle w:val="ListeNV1"/>
      </w:pPr>
      <w:bookmarkStart w:id="113" w:name="_Hlk145581455"/>
      <w:proofErr w:type="gramStart"/>
      <w:r w:rsidRPr="00D31ED1">
        <w:t>un</w:t>
      </w:r>
      <w:proofErr w:type="gramEnd"/>
      <w:r w:rsidRPr="00D31ED1">
        <w:t xml:space="preserve"> maximum enregistré au mois </w:t>
      </w:r>
      <w:r w:rsidR="00D31ED1" w:rsidRPr="00D31ED1">
        <w:t>mars</w:t>
      </w:r>
      <w:r w:rsidR="001E718A">
        <w:t>,</w:t>
      </w:r>
      <w:r w:rsidRPr="00D31ED1">
        <w:t xml:space="preserve"> avec </w:t>
      </w:r>
      <w:r w:rsidR="00D31ED1" w:rsidRPr="00D31ED1">
        <w:t>68</w:t>
      </w:r>
      <w:r w:rsidRPr="00D31ED1">
        <w:t xml:space="preserve"> mm ;</w:t>
      </w:r>
    </w:p>
    <w:p w14:paraId="17C9CC3E" w14:textId="6E13CC83" w:rsidR="006C6709" w:rsidRPr="00D31ED1" w:rsidRDefault="006C6709" w:rsidP="006C6709">
      <w:pPr>
        <w:pStyle w:val="ListeNV1"/>
      </w:pPr>
      <w:proofErr w:type="gramStart"/>
      <w:r w:rsidRPr="00D31ED1">
        <w:t>un</w:t>
      </w:r>
      <w:proofErr w:type="gramEnd"/>
      <w:r w:rsidRPr="00D31ED1">
        <w:t xml:space="preserve"> minimum, enregistré </w:t>
      </w:r>
      <w:r w:rsidR="001E718A">
        <w:t>pendant les</w:t>
      </w:r>
      <w:r w:rsidRPr="00D31ED1">
        <w:t xml:space="preserve"> mois de</w:t>
      </w:r>
      <w:r w:rsidR="00B46854">
        <w:t xml:space="preserve"> janvier et février</w:t>
      </w:r>
      <w:r w:rsidR="001E718A">
        <w:t xml:space="preserve">, </w:t>
      </w:r>
      <w:r w:rsidRPr="00D31ED1">
        <w:t>avec 0 mm ;</w:t>
      </w:r>
    </w:p>
    <w:bookmarkEnd w:id="113"/>
    <w:p w14:paraId="771F7355" w14:textId="6B3EA24B" w:rsidR="006C6709" w:rsidRPr="00E952FB" w:rsidRDefault="00E952FB" w:rsidP="001E718A">
      <w:pPr>
        <w:pStyle w:val="ListeNV1"/>
        <w:numPr>
          <w:ilvl w:val="0"/>
          <w:numId w:val="0"/>
        </w:numPr>
      </w:pPr>
      <w:r w:rsidRPr="00E952FB">
        <w:t>La pluviométrie est variable, caractérisée par des périodes de fortes précipitations suivies de mois avec une pluviométrie très faible.</w:t>
      </w:r>
    </w:p>
    <w:p w14:paraId="0C98758C" w14:textId="79AF3081" w:rsidR="006C6709" w:rsidRDefault="006C6709" w:rsidP="006C6709">
      <w:pPr>
        <w:pStyle w:val="Paragraphedeliste"/>
      </w:pPr>
      <w:r w:rsidRPr="00D31ED1">
        <w:t>A titre comparatif, la pluviométrie enregistrée en 202</w:t>
      </w:r>
      <w:r w:rsidR="00512EB1">
        <w:t>2</w:t>
      </w:r>
      <w:r w:rsidRPr="00D31ED1">
        <w:t xml:space="preserve"> </w:t>
      </w:r>
      <w:r w:rsidR="0041159E">
        <w:t>est</w:t>
      </w:r>
      <w:r w:rsidRPr="00D31ED1">
        <w:t xml:space="preserve"> </w:t>
      </w:r>
      <w:r w:rsidR="00512EB1">
        <w:t>24</w:t>
      </w:r>
      <w:r w:rsidRPr="00D31ED1">
        <w:t xml:space="preserve"> % plus importante que celle de 2021</w:t>
      </w:r>
      <w:r w:rsidR="00512EB1">
        <w:t>.</w:t>
      </w:r>
    </w:p>
    <w:p w14:paraId="6EFD05F8" w14:textId="77777777" w:rsidR="00512EB1" w:rsidRPr="006761B6" w:rsidRDefault="00512EB1" w:rsidP="006C6709">
      <w:pPr>
        <w:pStyle w:val="Paragraphedeliste"/>
      </w:pPr>
    </w:p>
    <w:p w14:paraId="3B2473E3" w14:textId="77777777" w:rsidR="00E952FB" w:rsidRDefault="00D5743C" w:rsidP="00E952FB">
      <w:pPr>
        <w:keepNext/>
        <w:jc w:val="center"/>
      </w:pPr>
      <w:r>
        <w:rPr>
          <w:noProof/>
          <w:lang w:eastAsia="fr-FR"/>
        </w:rPr>
        <w:drawing>
          <wp:inline distT="0" distB="0" distL="0" distR="0" wp14:anchorId="51D5197F" wp14:editId="4EECE268">
            <wp:extent cx="5696585" cy="3474720"/>
            <wp:effectExtent l="0" t="0" r="18415" b="11430"/>
            <wp:docPr id="742039855" name="Graphique 1">
              <a:extLst xmlns:a="http://schemas.openxmlformats.org/drawingml/2006/main">
                <a:ext uri="{FF2B5EF4-FFF2-40B4-BE49-F238E27FC236}">
                  <a16:creationId xmlns:a16="http://schemas.microsoft.com/office/drawing/2014/main" id="{2C3D68DE-47FF-EE5E-F68F-CA6019461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F7716DF" w14:textId="2C290E82" w:rsidR="006C6709" w:rsidRDefault="00E952FB" w:rsidP="00E952FB">
      <w:pPr>
        <w:pStyle w:val="Lgende"/>
      </w:pPr>
      <w:bookmarkStart w:id="114" w:name="_Toc147954098"/>
      <w:r>
        <w:t xml:space="preserve">Illustration </w:t>
      </w:r>
      <w:r>
        <w:fldChar w:fldCharType="begin"/>
      </w:r>
      <w:r>
        <w:instrText xml:space="preserve"> SEQ Illustration \* ARABIC </w:instrText>
      </w:r>
      <w:r>
        <w:fldChar w:fldCharType="separate"/>
      </w:r>
      <w:r w:rsidR="00174C1A">
        <w:t>18</w:t>
      </w:r>
      <w:r>
        <w:fldChar w:fldCharType="end"/>
      </w:r>
      <w:r>
        <w:t xml:space="preserve"> : Pluviométrie observée sur site en 2022</w:t>
      </w:r>
      <w:bookmarkEnd w:id="114"/>
    </w:p>
    <w:p w14:paraId="731180B2" w14:textId="5780DFE3" w:rsidR="00DB5B68" w:rsidRDefault="001E718A" w:rsidP="00A6438A">
      <w:pPr>
        <w:pStyle w:val="Titre3"/>
      </w:pPr>
      <w:bookmarkStart w:id="115" w:name="_Toc147954182"/>
      <w:r>
        <w:t>F</w:t>
      </w:r>
      <w:r w:rsidR="00DB5B68">
        <w:t>onctionnement des bassins de lixiviats</w:t>
      </w:r>
      <w:bookmarkEnd w:id="115"/>
    </w:p>
    <w:p w14:paraId="6AE45286" w14:textId="2CB6BE8C" w:rsidR="00DB5B68" w:rsidRDefault="001E718A" w:rsidP="009F03A8">
      <w:pPr>
        <w:pStyle w:val="Titre4"/>
      </w:pPr>
      <w:bookmarkStart w:id="116" w:name="_Toc147954183"/>
      <w:r>
        <w:t>Le</w:t>
      </w:r>
      <w:r w:rsidR="00DB5B68">
        <w:t xml:space="preserve"> bassin des casiers Nord</w:t>
      </w:r>
      <w:bookmarkEnd w:id="116"/>
    </w:p>
    <w:p w14:paraId="75FBF706" w14:textId="1FDFF3FF" w:rsidR="00FE591B" w:rsidRDefault="00FE591B" w:rsidP="00DB5B68">
      <w:pPr>
        <w:pStyle w:val="Paragraphedeliste"/>
      </w:pPr>
      <w:r>
        <w:t xml:space="preserve">Au cours de l’année 2022, le niveau du bassin de stockage des </w:t>
      </w:r>
      <w:proofErr w:type="spellStart"/>
      <w:r>
        <w:t>lixiviats</w:t>
      </w:r>
      <w:proofErr w:type="spellEnd"/>
      <w:r>
        <w:t xml:space="preserve"> des casiers Nord a oscillé entre </w:t>
      </w:r>
      <w:r w:rsidR="00BF3D82">
        <w:t xml:space="preserve">195 et 230 cm. Les </w:t>
      </w:r>
      <w:r w:rsidR="00A0248B">
        <w:t>niveaux</w:t>
      </w:r>
      <w:r w:rsidR="00BF3D82">
        <w:t xml:space="preserve"> les plus bas du bassin sont enregistrés </w:t>
      </w:r>
      <w:r w:rsidR="001E718A">
        <w:t>entre</w:t>
      </w:r>
      <w:r w:rsidR="00BF3D82">
        <w:t xml:space="preserve"> les semaines </w:t>
      </w:r>
      <w:r w:rsidR="001E718A">
        <w:t>S</w:t>
      </w:r>
      <w:r w:rsidR="003B1056">
        <w:t xml:space="preserve">5 et </w:t>
      </w:r>
      <w:r w:rsidR="001E718A">
        <w:t>S</w:t>
      </w:r>
      <w:r w:rsidR="00DD52FD">
        <w:t>10</w:t>
      </w:r>
      <w:r w:rsidR="00CA72B6">
        <w:t xml:space="preserve">, et entre </w:t>
      </w:r>
      <w:r w:rsidR="001020B0">
        <w:t xml:space="preserve">les semaines </w:t>
      </w:r>
      <w:r w:rsidR="001E718A">
        <w:t>S</w:t>
      </w:r>
      <w:r w:rsidR="00CA72B6">
        <w:t xml:space="preserve">41 </w:t>
      </w:r>
      <w:r w:rsidR="008F7FDD">
        <w:t>e</w:t>
      </w:r>
      <w:r w:rsidR="00CA72B6">
        <w:t>t</w:t>
      </w:r>
      <w:r w:rsidR="001E718A">
        <w:t xml:space="preserve"> S</w:t>
      </w:r>
      <w:r w:rsidR="00BF3D82">
        <w:t>47</w:t>
      </w:r>
      <w:r w:rsidR="00840A95">
        <w:t>.</w:t>
      </w:r>
      <w:r w:rsidR="003B1056">
        <w:t xml:space="preserve"> Les niveaux les plus hauts du bassin sont enregistrés</w:t>
      </w:r>
      <w:r w:rsidR="008F7FDD">
        <w:t xml:space="preserve"> entre </w:t>
      </w:r>
      <w:r w:rsidR="001E718A">
        <w:t xml:space="preserve">les semaines </w:t>
      </w:r>
      <w:r w:rsidR="008F7FDD">
        <w:t>S28 et S31</w:t>
      </w:r>
      <w:r w:rsidR="001020B0">
        <w:t xml:space="preserve"> (mois de juillet et août)</w:t>
      </w:r>
      <w:r w:rsidR="008F7FDD">
        <w:t>.</w:t>
      </w:r>
    </w:p>
    <w:p w14:paraId="12656A92" w14:textId="280CE92D" w:rsidR="00B66917" w:rsidRDefault="001E718A" w:rsidP="00DB5B68">
      <w:pPr>
        <w:pStyle w:val="Paragraphedeliste"/>
      </w:pPr>
      <w:r>
        <w:t xml:space="preserve">Un volume de </w:t>
      </w:r>
      <w:r w:rsidR="00B66917">
        <w:t>1 025</w:t>
      </w:r>
      <w:r>
        <w:t> </w:t>
      </w:r>
      <w:r w:rsidR="00B66917">
        <w:t xml:space="preserve">m </w:t>
      </w:r>
      <w:r w:rsidR="00B66917">
        <w:rPr>
          <w:vertAlign w:val="superscript"/>
        </w:rPr>
        <w:t xml:space="preserve">3 </w:t>
      </w:r>
      <w:r w:rsidR="00B66917" w:rsidRPr="00B66917">
        <w:t xml:space="preserve">de </w:t>
      </w:r>
      <w:proofErr w:type="spellStart"/>
      <w:r w:rsidR="00B66917" w:rsidRPr="00B66917">
        <w:t>lixiviat</w:t>
      </w:r>
      <w:r>
        <w:t>s</w:t>
      </w:r>
      <w:proofErr w:type="spellEnd"/>
      <w:r w:rsidR="00B66917" w:rsidRPr="00B66917">
        <w:t xml:space="preserve"> a été pompé </w:t>
      </w:r>
      <w:r w:rsidR="00B66917">
        <w:t xml:space="preserve">depuis le casier </w:t>
      </w:r>
      <w:r w:rsidR="00B66917" w:rsidRPr="00B66917">
        <w:t>en 2022</w:t>
      </w:r>
      <w:r w:rsidR="00B66917">
        <w:t xml:space="preserve">, correspondant à </w:t>
      </w:r>
      <w:r w:rsidR="00CD6A09">
        <w:t>53 heures de fonctionnement des pompes</w:t>
      </w:r>
      <w:r>
        <w:t xml:space="preserve">. Ceci correspond à </w:t>
      </w:r>
      <w:r w:rsidR="00BF502B" w:rsidRPr="00BF502B">
        <w:t>une baisse d</w:t>
      </w:r>
      <w:r>
        <w:t>’environ</w:t>
      </w:r>
      <w:r w:rsidR="00BF502B" w:rsidRPr="00BF502B">
        <w:t xml:space="preserve"> 50 % par rapport à l'année précédente (107 heures).</w:t>
      </w:r>
    </w:p>
    <w:p w14:paraId="3C8B131E" w14:textId="77777777" w:rsidR="00E30A97" w:rsidRDefault="00E30A97" w:rsidP="00DB5B68">
      <w:pPr>
        <w:pStyle w:val="Paragraphedeliste"/>
      </w:pPr>
    </w:p>
    <w:tbl>
      <w:tblPr>
        <w:tblStyle w:val="TableauListe3-Accentuation1"/>
        <w:tblW w:w="0" w:type="auto"/>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ook w:val="04A0" w:firstRow="1" w:lastRow="0" w:firstColumn="1" w:lastColumn="0" w:noHBand="0" w:noVBand="1"/>
      </w:tblPr>
      <w:tblGrid>
        <w:gridCol w:w="454"/>
        <w:gridCol w:w="989"/>
        <w:gridCol w:w="739"/>
        <w:gridCol w:w="1373"/>
        <w:gridCol w:w="1110"/>
        <w:gridCol w:w="454"/>
        <w:gridCol w:w="989"/>
        <w:gridCol w:w="740"/>
        <w:gridCol w:w="1373"/>
        <w:gridCol w:w="833"/>
      </w:tblGrid>
      <w:tr w:rsidR="00040857" w:rsidRPr="00307A25" w14:paraId="40D84424" w14:textId="77777777" w:rsidTr="00040857">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100" w:firstRow="0" w:lastRow="0" w:firstColumn="1" w:lastColumn="0" w:oddVBand="0" w:evenVBand="0" w:oddHBand="0" w:evenHBand="0" w:firstRowFirstColumn="1" w:firstRowLastColumn="0" w:lastRowFirstColumn="0" w:lastRowLastColumn="0"/>
            <w:tcW w:w="0" w:type="auto"/>
            <w:gridSpan w:val="2"/>
            <w:vAlign w:val="center"/>
            <w:hideMark/>
          </w:tcPr>
          <w:p w14:paraId="7635BB6E" w14:textId="096E886C" w:rsidR="00DB5B68" w:rsidRPr="00BB15C7" w:rsidRDefault="00DB5B68" w:rsidP="00FE591B">
            <w:pPr>
              <w:spacing w:before="20" w:after="20"/>
              <w:jc w:val="center"/>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lastRenderedPageBreak/>
              <w:t>Date de relevé</w:t>
            </w:r>
          </w:p>
        </w:tc>
        <w:tc>
          <w:tcPr>
            <w:tcW w:w="0" w:type="auto"/>
            <w:vAlign w:val="center"/>
            <w:hideMark/>
          </w:tcPr>
          <w:p w14:paraId="0664731C" w14:textId="26433051"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Hauteur (cm)</w:t>
            </w:r>
          </w:p>
        </w:tc>
        <w:tc>
          <w:tcPr>
            <w:tcW w:w="0" w:type="auto"/>
            <w:vAlign w:val="center"/>
            <w:hideMark/>
          </w:tcPr>
          <w:p w14:paraId="56A0AE4C" w14:textId="77777777"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Heures de fonctionnement des pompes</w:t>
            </w:r>
          </w:p>
        </w:tc>
        <w:tc>
          <w:tcPr>
            <w:tcW w:w="0" w:type="auto"/>
            <w:vAlign w:val="center"/>
            <w:hideMark/>
          </w:tcPr>
          <w:p w14:paraId="6D4B6B21" w14:textId="450D076C"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Volume pompé depuis le bassin sud (20</w:t>
            </w:r>
            <w:r w:rsidR="001E718A">
              <w:rPr>
                <w:rFonts w:asciiTheme="majorHAnsi" w:hAnsiTheme="majorHAnsi" w:cstheme="majorHAnsi"/>
                <w:color w:val="FFFFFF" w:themeColor="background1"/>
                <w:sz w:val="14"/>
                <w:szCs w:val="14"/>
              </w:rPr>
              <w:t> </w:t>
            </w:r>
            <w:r w:rsidRPr="00BB15C7">
              <w:rPr>
                <w:rFonts w:asciiTheme="majorHAnsi" w:hAnsiTheme="majorHAnsi" w:cstheme="majorHAnsi"/>
                <w:color w:val="FFFFFF" w:themeColor="background1"/>
                <w:sz w:val="14"/>
                <w:szCs w:val="14"/>
              </w:rPr>
              <w:t>m</w:t>
            </w:r>
            <w:r w:rsidRPr="00BB15C7">
              <w:rPr>
                <w:rFonts w:asciiTheme="majorHAnsi" w:hAnsiTheme="majorHAnsi" w:cstheme="majorHAnsi"/>
                <w:color w:val="FFFFFF" w:themeColor="background1"/>
                <w:sz w:val="14"/>
                <w:szCs w:val="14"/>
                <w:vertAlign w:val="superscript"/>
              </w:rPr>
              <w:t>3</w:t>
            </w:r>
            <w:r w:rsidRPr="00BB15C7">
              <w:rPr>
                <w:rFonts w:asciiTheme="majorHAnsi" w:hAnsiTheme="majorHAnsi" w:cstheme="majorHAnsi"/>
                <w:color w:val="FFFFFF" w:themeColor="background1"/>
                <w:sz w:val="14"/>
                <w:szCs w:val="14"/>
              </w:rPr>
              <w:t>/h)</w:t>
            </w:r>
          </w:p>
        </w:tc>
        <w:tc>
          <w:tcPr>
            <w:tcW w:w="0" w:type="auto"/>
            <w:gridSpan w:val="2"/>
            <w:noWrap/>
            <w:vAlign w:val="center"/>
            <w:hideMark/>
          </w:tcPr>
          <w:p w14:paraId="0159C2CF" w14:textId="77777777"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Date de relevé</w:t>
            </w:r>
          </w:p>
        </w:tc>
        <w:tc>
          <w:tcPr>
            <w:tcW w:w="0" w:type="auto"/>
            <w:vAlign w:val="center"/>
            <w:hideMark/>
          </w:tcPr>
          <w:p w14:paraId="6B932F60" w14:textId="7AA154D6"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Hauteur (cm)</w:t>
            </w:r>
          </w:p>
        </w:tc>
        <w:tc>
          <w:tcPr>
            <w:tcW w:w="0" w:type="auto"/>
            <w:vAlign w:val="center"/>
            <w:hideMark/>
          </w:tcPr>
          <w:p w14:paraId="088D6E37" w14:textId="77777777"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Heures de fonctionnement des pompes</w:t>
            </w:r>
          </w:p>
        </w:tc>
        <w:tc>
          <w:tcPr>
            <w:tcW w:w="0" w:type="auto"/>
            <w:vAlign w:val="center"/>
            <w:hideMark/>
          </w:tcPr>
          <w:p w14:paraId="34C9E80F" w14:textId="77777777" w:rsidR="00DB5B68" w:rsidRPr="00BB15C7" w:rsidRDefault="00DB5B68" w:rsidP="00FE591B">
            <w:pPr>
              <w:spacing w:before="20" w:after="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themeColor="background1"/>
                <w:sz w:val="14"/>
                <w:szCs w:val="14"/>
              </w:rPr>
            </w:pPr>
            <w:r w:rsidRPr="00BB15C7">
              <w:rPr>
                <w:rFonts w:asciiTheme="majorHAnsi" w:hAnsiTheme="majorHAnsi" w:cstheme="majorHAnsi"/>
                <w:color w:val="FFFFFF" w:themeColor="background1"/>
                <w:sz w:val="14"/>
                <w:szCs w:val="14"/>
              </w:rPr>
              <w:t>Volume pompé (20 m</w:t>
            </w:r>
            <w:r w:rsidRPr="00BB15C7">
              <w:rPr>
                <w:rFonts w:asciiTheme="majorHAnsi" w:hAnsiTheme="majorHAnsi" w:cstheme="majorHAnsi"/>
                <w:color w:val="FFFFFF" w:themeColor="background1"/>
                <w:sz w:val="14"/>
                <w:szCs w:val="14"/>
                <w:vertAlign w:val="superscript"/>
              </w:rPr>
              <w:t>3</w:t>
            </w:r>
            <w:r w:rsidRPr="00BB15C7">
              <w:rPr>
                <w:rFonts w:asciiTheme="majorHAnsi" w:hAnsiTheme="majorHAnsi" w:cstheme="majorHAnsi"/>
                <w:color w:val="FFFFFF" w:themeColor="background1"/>
                <w:sz w:val="14"/>
                <w:szCs w:val="14"/>
              </w:rPr>
              <w:t>/h)</w:t>
            </w:r>
          </w:p>
        </w:tc>
      </w:tr>
      <w:tr w:rsidR="00307A25" w:rsidRPr="00307A25" w14:paraId="6DBAF0F3" w14:textId="77777777" w:rsidTr="00B10A0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43BAF7DD" w14:textId="77777777" w:rsidR="006F7A38" w:rsidRPr="00971D76" w:rsidRDefault="006F7A38"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w:t>
            </w:r>
          </w:p>
        </w:tc>
        <w:tc>
          <w:tcPr>
            <w:tcW w:w="0" w:type="auto"/>
            <w:tcBorders>
              <w:top w:val="none" w:sz="0" w:space="0" w:color="auto"/>
              <w:bottom w:val="none" w:sz="0" w:space="0" w:color="auto"/>
            </w:tcBorders>
            <w:noWrap/>
            <w:vAlign w:val="center"/>
          </w:tcPr>
          <w:p w14:paraId="76C3AA81" w14:textId="2B3029E8" w:rsidR="006F7A38" w:rsidRPr="00971D76" w:rsidRDefault="006F7A38"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06/01/2022</w:t>
            </w:r>
          </w:p>
        </w:tc>
        <w:tc>
          <w:tcPr>
            <w:tcW w:w="0" w:type="auto"/>
            <w:tcBorders>
              <w:top w:val="none" w:sz="0" w:space="0" w:color="auto"/>
              <w:bottom w:val="none" w:sz="0" w:space="0" w:color="auto"/>
            </w:tcBorders>
            <w:noWrap/>
            <w:vAlign w:val="center"/>
          </w:tcPr>
          <w:p w14:paraId="4B71132B" w14:textId="71C470FC" w:rsidR="006F7A38" w:rsidRPr="00971D76" w:rsidRDefault="006F7A38"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right w:val="double" w:sz="2" w:space="0" w:color="343F4C"/>
            </w:tcBorders>
            <w:noWrap/>
            <w:vAlign w:val="center"/>
          </w:tcPr>
          <w:p w14:paraId="4BF93FA6" w14:textId="47BE0334" w:rsidR="006F7A38" w:rsidRPr="00971D76" w:rsidRDefault="006F7A38"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2" w:space="0" w:color="343F4C"/>
              <w:bottom w:val="none" w:sz="0" w:space="0" w:color="auto"/>
            </w:tcBorders>
            <w:noWrap/>
            <w:vAlign w:val="center"/>
            <w:hideMark/>
          </w:tcPr>
          <w:p w14:paraId="340B93C7" w14:textId="77777777" w:rsidR="006F7A38" w:rsidRPr="00971D76" w:rsidRDefault="006F7A38"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S27</w:t>
            </w:r>
          </w:p>
        </w:tc>
        <w:tc>
          <w:tcPr>
            <w:tcW w:w="0" w:type="auto"/>
            <w:tcBorders>
              <w:top w:val="none" w:sz="0" w:space="0" w:color="auto"/>
              <w:bottom w:val="none" w:sz="0" w:space="0" w:color="auto"/>
            </w:tcBorders>
            <w:noWrap/>
            <w:vAlign w:val="center"/>
          </w:tcPr>
          <w:p w14:paraId="3B311648" w14:textId="49D5341B" w:rsidR="006F7A38" w:rsidRPr="00971D76" w:rsidRDefault="006F7A38"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08/07/2022</w:t>
            </w:r>
          </w:p>
        </w:tc>
        <w:tc>
          <w:tcPr>
            <w:tcW w:w="0" w:type="auto"/>
            <w:tcBorders>
              <w:top w:val="none" w:sz="0" w:space="0" w:color="auto"/>
              <w:bottom w:val="none" w:sz="0" w:space="0" w:color="auto"/>
            </w:tcBorders>
            <w:noWrap/>
            <w:vAlign w:val="center"/>
          </w:tcPr>
          <w:p w14:paraId="65308B97" w14:textId="133CD723" w:rsidR="006F7A38" w:rsidRPr="00971D76" w:rsidRDefault="006F7A38"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tcBorders>
              <w:top w:val="none" w:sz="0" w:space="0" w:color="auto"/>
              <w:bottom w:val="none" w:sz="0" w:space="0" w:color="auto"/>
            </w:tcBorders>
            <w:noWrap/>
            <w:vAlign w:val="center"/>
          </w:tcPr>
          <w:p w14:paraId="12680BFB" w14:textId="1342555B" w:rsidR="006F7A38" w:rsidRPr="00971D76" w:rsidRDefault="00307A25"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19</w:t>
            </w:r>
          </w:p>
        </w:tc>
        <w:tc>
          <w:tcPr>
            <w:tcW w:w="0" w:type="auto"/>
            <w:tcBorders>
              <w:top w:val="none" w:sz="0" w:space="0" w:color="auto"/>
              <w:bottom w:val="none" w:sz="0" w:space="0" w:color="auto"/>
            </w:tcBorders>
            <w:noWrap/>
            <w:vAlign w:val="center"/>
          </w:tcPr>
          <w:p w14:paraId="3CA053C8" w14:textId="7E3F6041" w:rsidR="006F7A38" w:rsidRPr="00971D76" w:rsidRDefault="00307A25"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380</w:t>
            </w:r>
          </w:p>
        </w:tc>
      </w:tr>
      <w:tr w:rsidR="00307A25" w:rsidRPr="00307A25" w14:paraId="6D61817D"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37BA9D8D" w14:textId="77777777" w:rsidR="006F7A38" w:rsidRPr="00971D76" w:rsidRDefault="006F7A38"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w:t>
            </w:r>
          </w:p>
        </w:tc>
        <w:tc>
          <w:tcPr>
            <w:tcW w:w="0" w:type="auto"/>
            <w:noWrap/>
            <w:vAlign w:val="center"/>
          </w:tcPr>
          <w:p w14:paraId="0D3B0D0E" w14:textId="182F6D3C"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12/01/2022</w:t>
            </w:r>
          </w:p>
        </w:tc>
        <w:tc>
          <w:tcPr>
            <w:tcW w:w="0" w:type="auto"/>
            <w:noWrap/>
            <w:vAlign w:val="center"/>
          </w:tcPr>
          <w:p w14:paraId="2D709BF7" w14:textId="6E7E49AC"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541C3051" w14:textId="5F8DC0D3"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5876683E" w14:textId="77777777"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S28</w:t>
            </w:r>
          </w:p>
        </w:tc>
        <w:tc>
          <w:tcPr>
            <w:tcW w:w="0" w:type="auto"/>
            <w:noWrap/>
            <w:vAlign w:val="center"/>
          </w:tcPr>
          <w:p w14:paraId="518A040A" w14:textId="20161FB3"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15/07/2022</w:t>
            </w:r>
          </w:p>
        </w:tc>
        <w:tc>
          <w:tcPr>
            <w:tcW w:w="0" w:type="auto"/>
            <w:noWrap/>
            <w:vAlign w:val="center"/>
          </w:tcPr>
          <w:p w14:paraId="36C9D497" w14:textId="0BCAE288"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w:t>
            </w:r>
          </w:p>
        </w:tc>
        <w:tc>
          <w:tcPr>
            <w:tcW w:w="0" w:type="auto"/>
            <w:gridSpan w:val="2"/>
            <w:noWrap/>
            <w:vAlign w:val="center"/>
          </w:tcPr>
          <w:p w14:paraId="77ED8057" w14:textId="5AEEE091" w:rsidR="006F7A38" w:rsidRPr="00971D76" w:rsidRDefault="006F7A38"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r>
      <w:tr w:rsidR="00C93859" w:rsidRPr="00307A25" w14:paraId="1D788AE8"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50B18A3A"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S3</w:t>
            </w:r>
          </w:p>
        </w:tc>
        <w:tc>
          <w:tcPr>
            <w:tcW w:w="0" w:type="auto"/>
            <w:tcBorders>
              <w:top w:val="none" w:sz="0" w:space="0" w:color="auto"/>
              <w:bottom w:val="none" w:sz="0" w:space="0" w:color="auto"/>
            </w:tcBorders>
            <w:noWrap/>
            <w:vAlign w:val="center"/>
          </w:tcPr>
          <w:p w14:paraId="4610A99D" w14:textId="7DDD3222"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21/01/2022</w:t>
            </w:r>
          </w:p>
        </w:tc>
        <w:tc>
          <w:tcPr>
            <w:tcW w:w="0" w:type="auto"/>
            <w:tcBorders>
              <w:top w:val="none" w:sz="0" w:space="0" w:color="auto"/>
              <w:bottom w:val="none" w:sz="0" w:space="0" w:color="auto"/>
            </w:tcBorders>
            <w:noWrap/>
            <w:vAlign w:val="center"/>
          </w:tcPr>
          <w:p w14:paraId="0847BE03" w14:textId="29D93CDC"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right w:val="double" w:sz="4" w:space="0" w:color="343F4C"/>
            </w:tcBorders>
            <w:noWrap/>
            <w:vAlign w:val="center"/>
          </w:tcPr>
          <w:p w14:paraId="435121A0" w14:textId="5C2B3DCF"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1A83DB3B"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S29</w:t>
            </w:r>
          </w:p>
        </w:tc>
        <w:tc>
          <w:tcPr>
            <w:tcW w:w="0" w:type="auto"/>
            <w:tcBorders>
              <w:top w:val="none" w:sz="0" w:space="0" w:color="auto"/>
              <w:bottom w:val="none" w:sz="0" w:space="0" w:color="auto"/>
            </w:tcBorders>
            <w:noWrap/>
            <w:vAlign w:val="center"/>
          </w:tcPr>
          <w:p w14:paraId="4F7E33AF" w14:textId="01614058"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22/07/2022</w:t>
            </w:r>
          </w:p>
        </w:tc>
        <w:tc>
          <w:tcPr>
            <w:tcW w:w="0" w:type="auto"/>
            <w:tcBorders>
              <w:top w:val="none" w:sz="0" w:space="0" w:color="auto"/>
              <w:bottom w:val="none" w:sz="0" w:space="0" w:color="auto"/>
            </w:tcBorders>
            <w:noWrap/>
            <w:vAlign w:val="center"/>
          </w:tcPr>
          <w:p w14:paraId="3791A4D4" w14:textId="0AEE27A5"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225</w:t>
            </w:r>
          </w:p>
        </w:tc>
        <w:tc>
          <w:tcPr>
            <w:tcW w:w="0" w:type="auto"/>
            <w:tcBorders>
              <w:top w:val="none" w:sz="0" w:space="0" w:color="auto"/>
              <w:bottom w:val="none" w:sz="0" w:space="0" w:color="auto"/>
            </w:tcBorders>
            <w:noWrap/>
            <w:vAlign w:val="center"/>
          </w:tcPr>
          <w:p w14:paraId="2458A7C3"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14h45</w:t>
            </w:r>
          </w:p>
        </w:tc>
        <w:tc>
          <w:tcPr>
            <w:tcW w:w="0" w:type="auto"/>
            <w:tcBorders>
              <w:top w:val="none" w:sz="0" w:space="0" w:color="auto"/>
              <w:bottom w:val="none" w:sz="0" w:space="0" w:color="auto"/>
            </w:tcBorders>
            <w:vAlign w:val="center"/>
          </w:tcPr>
          <w:p w14:paraId="696D3433" w14:textId="312A2A46"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216</w:t>
            </w:r>
          </w:p>
        </w:tc>
      </w:tr>
      <w:tr w:rsidR="00C93859" w:rsidRPr="00307A25" w14:paraId="45A959B7"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34759BDB"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S4</w:t>
            </w:r>
          </w:p>
        </w:tc>
        <w:tc>
          <w:tcPr>
            <w:tcW w:w="0" w:type="auto"/>
            <w:noWrap/>
            <w:vAlign w:val="center"/>
          </w:tcPr>
          <w:p w14:paraId="1EE8F588" w14:textId="0E009D2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28/01/2022</w:t>
            </w:r>
          </w:p>
        </w:tc>
        <w:tc>
          <w:tcPr>
            <w:tcW w:w="0" w:type="auto"/>
            <w:noWrap/>
            <w:vAlign w:val="center"/>
          </w:tcPr>
          <w:p w14:paraId="6A201521" w14:textId="489A148C"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6BD79210" w14:textId="5DB47B0F"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480B726A"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S30</w:t>
            </w:r>
          </w:p>
        </w:tc>
        <w:tc>
          <w:tcPr>
            <w:tcW w:w="0" w:type="auto"/>
            <w:noWrap/>
            <w:vAlign w:val="center"/>
          </w:tcPr>
          <w:p w14:paraId="7A31170F" w14:textId="6D7396D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29/08/2022</w:t>
            </w:r>
          </w:p>
        </w:tc>
        <w:tc>
          <w:tcPr>
            <w:tcW w:w="0" w:type="auto"/>
            <w:noWrap/>
            <w:vAlign w:val="center"/>
          </w:tcPr>
          <w:p w14:paraId="484E9063" w14:textId="066EC0C4"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230</w:t>
            </w:r>
          </w:p>
        </w:tc>
        <w:tc>
          <w:tcPr>
            <w:tcW w:w="0" w:type="auto"/>
            <w:noWrap/>
            <w:vAlign w:val="center"/>
          </w:tcPr>
          <w:p w14:paraId="5457299A"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13</w:t>
            </w:r>
          </w:p>
        </w:tc>
        <w:tc>
          <w:tcPr>
            <w:tcW w:w="0" w:type="auto"/>
            <w:vAlign w:val="center"/>
          </w:tcPr>
          <w:p w14:paraId="0905FC36" w14:textId="2EE3D57C"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260</w:t>
            </w:r>
          </w:p>
        </w:tc>
      </w:tr>
      <w:tr w:rsidR="00C93859" w:rsidRPr="00307A25" w14:paraId="0C991030"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0CE3A0DE"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S5</w:t>
            </w:r>
          </w:p>
        </w:tc>
        <w:tc>
          <w:tcPr>
            <w:tcW w:w="0" w:type="auto"/>
            <w:tcBorders>
              <w:top w:val="none" w:sz="0" w:space="0" w:color="auto"/>
              <w:bottom w:val="none" w:sz="0" w:space="0" w:color="auto"/>
            </w:tcBorders>
            <w:noWrap/>
            <w:vAlign w:val="center"/>
          </w:tcPr>
          <w:p w14:paraId="139F20E5" w14:textId="5A1312DA"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04/02/2022</w:t>
            </w:r>
          </w:p>
        </w:tc>
        <w:tc>
          <w:tcPr>
            <w:tcW w:w="0" w:type="auto"/>
            <w:tcBorders>
              <w:top w:val="none" w:sz="0" w:space="0" w:color="auto"/>
              <w:bottom w:val="none" w:sz="0" w:space="0" w:color="auto"/>
            </w:tcBorders>
            <w:noWrap/>
            <w:vAlign w:val="center"/>
          </w:tcPr>
          <w:p w14:paraId="5ABDA62A" w14:textId="28C726CA"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top w:val="none" w:sz="0" w:space="0" w:color="auto"/>
              <w:bottom w:val="none" w:sz="0" w:space="0" w:color="auto"/>
              <w:right w:val="double" w:sz="4" w:space="0" w:color="343F4C"/>
            </w:tcBorders>
            <w:noWrap/>
            <w:vAlign w:val="center"/>
          </w:tcPr>
          <w:p w14:paraId="389C8335" w14:textId="6FE1CE94"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67625BF2"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S31</w:t>
            </w:r>
          </w:p>
        </w:tc>
        <w:tc>
          <w:tcPr>
            <w:tcW w:w="0" w:type="auto"/>
            <w:tcBorders>
              <w:top w:val="none" w:sz="0" w:space="0" w:color="auto"/>
              <w:bottom w:val="none" w:sz="0" w:space="0" w:color="auto"/>
            </w:tcBorders>
            <w:noWrap/>
            <w:vAlign w:val="center"/>
          </w:tcPr>
          <w:p w14:paraId="436E4EFF" w14:textId="61E5C471"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05/08/2022</w:t>
            </w:r>
          </w:p>
        </w:tc>
        <w:tc>
          <w:tcPr>
            <w:tcW w:w="0" w:type="auto"/>
            <w:tcBorders>
              <w:top w:val="none" w:sz="0" w:space="0" w:color="auto"/>
              <w:bottom w:val="none" w:sz="0" w:space="0" w:color="auto"/>
            </w:tcBorders>
            <w:noWrap/>
            <w:vAlign w:val="center"/>
          </w:tcPr>
          <w:p w14:paraId="79D95EAE" w14:textId="46AE0774"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w:t>
            </w:r>
          </w:p>
        </w:tc>
        <w:tc>
          <w:tcPr>
            <w:tcW w:w="0" w:type="auto"/>
            <w:gridSpan w:val="2"/>
            <w:tcBorders>
              <w:top w:val="none" w:sz="0" w:space="0" w:color="auto"/>
              <w:bottom w:val="none" w:sz="0" w:space="0" w:color="auto"/>
            </w:tcBorders>
            <w:noWrap/>
            <w:vAlign w:val="center"/>
          </w:tcPr>
          <w:p w14:paraId="23123572" w14:textId="31DE5992"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0404F9DF"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670EB6A2"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S6</w:t>
            </w:r>
          </w:p>
        </w:tc>
        <w:tc>
          <w:tcPr>
            <w:tcW w:w="0" w:type="auto"/>
            <w:noWrap/>
            <w:vAlign w:val="center"/>
          </w:tcPr>
          <w:p w14:paraId="3A8163B5" w14:textId="7B27D4F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11/02/2022</w:t>
            </w:r>
          </w:p>
        </w:tc>
        <w:tc>
          <w:tcPr>
            <w:tcW w:w="0" w:type="auto"/>
            <w:noWrap/>
            <w:vAlign w:val="center"/>
          </w:tcPr>
          <w:p w14:paraId="10DADE17" w14:textId="42211F4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right w:val="double" w:sz="4" w:space="0" w:color="343F4C"/>
            </w:tcBorders>
            <w:noWrap/>
            <w:vAlign w:val="center"/>
          </w:tcPr>
          <w:p w14:paraId="3786C8D6" w14:textId="44BF05B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48D38139"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S32</w:t>
            </w:r>
          </w:p>
        </w:tc>
        <w:tc>
          <w:tcPr>
            <w:tcW w:w="0" w:type="auto"/>
            <w:noWrap/>
            <w:vAlign w:val="center"/>
          </w:tcPr>
          <w:p w14:paraId="75114C7C" w14:textId="1D60D644"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12/08/2022</w:t>
            </w:r>
          </w:p>
        </w:tc>
        <w:tc>
          <w:tcPr>
            <w:tcW w:w="0" w:type="auto"/>
            <w:noWrap/>
            <w:vAlign w:val="center"/>
          </w:tcPr>
          <w:p w14:paraId="33B016A7" w14:textId="2708C27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noWrap/>
            <w:vAlign w:val="center"/>
          </w:tcPr>
          <w:p w14:paraId="12A2A0F1" w14:textId="3A1F0B15"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5873329C"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4DF29BF4"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S7</w:t>
            </w:r>
          </w:p>
        </w:tc>
        <w:tc>
          <w:tcPr>
            <w:tcW w:w="0" w:type="auto"/>
            <w:tcBorders>
              <w:top w:val="none" w:sz="0" w:space="0" w:color="auto"/>
              <w:bottom w:val="none" w:sz="0" w:space="0" w:color="auto"/>
            </w:tcBorders>
            <w:noWrap/>
            <w:vAlign w:val="center"/>
          </w:tcPr>
          <w:p w14:paraId="6F55C577" w14:textId="0BB9DF35"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18/02/2022</w:t>
            </w:r>
          </w:p>
        </w:tc>
        <w:tc>
          <w:tcPr>
            <w:tcW w:w="0" w:type="auto"/>
            <w:tcBorders>
              <w:top w:val="none" w:sz="0" w:space="0" w:color="auto"/>
              <w:bottom w:val="none" w:sz="0" w:space="0" w:color="auto"/>
            </w:tcBorders>
            <w:noWrap/>
            <w:vAlign w:val="center"/>
          </w:tcPr>
          <w:p w14:paraId="488560AA" w14:textId="74B4A3C1"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top w:val="none" w:sz="0" w:space="0" w:color="auto"/>
              <w:bottom w:val="none" w:sz="0" w:space="0" w:color="auto"/>
              <w:right w:val="double" w:sz="4" w:space="0" w:color="343F4C"/>
            </w:tcBorders>
            <w:noWrap/>
            <w:vAlign w:val="center"/>
          </w:tcPr>
          <w:p w14:paraId="3FDA2C1B" w14:textId="6F4A2FF0"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2FDAD330"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S33</w:t>
            </w:r>
          </w:p>
        </w:tc>
        <w:tc>
          <w:tcPr>
            <w:tcW w:w="0" w:type="auto"/>
            <w:tcBorders>
              <w:top w:val="none" w:sz="0" w:space="0" w:color="auto"/>
              <w:bottom w:val="none" w:sz="0" w:space="0" w:color="auto"/>
            </w:tcBorders>
            <w:noWrap/>
            <w:vAlign w:val="center"/>
          </w:tcPr>
          <w:p w14:paraId="78E4A7EF" w14:textId="161978A5"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19/08/2022</w:t>
            </w:r>
          </w:p>
        </w:tc>
        <w:tc>
          <w:tcPr>
            <w:tcW w:w="0" w:type="auto"/>
            <w:tcBorders>
              <w:top w:val="none" w:sz="0" w:space="0" w:color="auto"/>
              <w:bottom w:val="none" w:sz="0" w:space="0" w:color="auto"/>
            </w:tcBorders>
            <w:noWrap/>
            <w:vAlign w:val="center"/>
          </w:tcPr>
          <w:p w14:paraId="770B714F" w14:textId="6A361FD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tcBorders>
            <w:noWrap/>
            <w:vAlign w:val="center"/>
          </w:tcPr>
          <w:p w14:paraId="5B4DF314" w14:textId="53F904B0"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FE591B" w:rsidRPr="00307A25" w14:paraId="1AEDB72C"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56697D89"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S8</w:t>
            </w:r>
          </w:p>
        </w:tc>
        <w:tc>
          <w:tcPr>
            <w:tcW w:w="0" w:type="auto"/>
            <w:noWrap/>
            <w:vAlign w:val="center"/>
          </w:tcPr>
          <w:p w14:paraId="2801DC12" w14:textId="50FB2976"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25/02/2022</w:t>
            </w:r>
          </w:p>
        </w:tc>
        <w:tc>
          <w:tcPr>
            <w:tcW w:w="0" w:type="auto"/>
            <w:noWrap/>
            <w:vAlign w:val="center"/>
          </w:tcPr>
          <w:p w14:paraId="6A645635" w14:textId="4E72619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right w:val="double" w:sz="4" w:space="0" w:color="343F4C"/>
            </w:tcBorders>
            <w:noWrap/>
            <w:vAlign w:val="center"/>
          </w:tcPr>
          <w:p w14:paraId="264C2DE2" w14:textId="0C1E05D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53890FE4"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S34</w:t>
            </w:r>
          </w:p>
        </w:tc>
        <w:tc>
          <w:tcPr>
            <w:tcW w:w="0" w:type="auto"/>
            <w:noWrap/>
            <w:vAlign w:val="center"/>
          </w:tcPr>
          <w:p w14:paraId="4C338108" w14:textId="39715DE4"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26/08/2022</w:t>
            </w:r>
          </w:p>
        </w:tc>
        <w:tc>
          <w:tcPr>
            <w:tcW w:w="0" w:type="auto"/>
            <w:noWrap/>
            <w:vAlign w:val="center"/>
          </w:tcPr>
          <w:p w14:paraId="6EE9FCA0" w14:textId="4D2BD04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noWrap/>
            <w:vAlign w:val="center"/>
          </w:tcPr>
          <w:p w14:paraId="4AE0536F" w14:textId="1335A889"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57FA7606"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2C98D167"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S9</w:t>
            </w:r>
          </w:p>
        </w:tc>
        <w:tc>
          <w:tcPr>
            <w:tcW w:w="0" w:type="auto"/>
            <w:tcBorders>
              <w:top w:val="none" w:sz="0" w:space="0" w:color="auto"/>
              <w:bottom w:val="none" w:sz="0" w:space="0" w:color="auto"/>
            </w:tcBorders>
            <w:noWrap/>
            <w:vAlign w:val="center"/>
          </w:tcPr>
          <w:p w14:paraId="7DA61BA7" w14:textId="1515DF61"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04/03/2022</w:t>
            </w:r>
          </w:p>
        </w:tc>
        <w:tc>
          <w:tcPr>
            <w:tcW w:w="0" w:type="auto"/>
            <w:tcBorders>
              <w:top w:val="none" w:sz="0" w:space="0" w:color="auto"/>
              <w:bottom w:val="none" w:sz="0" w:space="0" w:color="auto"/>
            </w:tcBorders>
            <w:noWrap/>
            <w:vAlign w:val="center"/>
          </w:tcPr>
          <w:p w14:paraId="687FE18F" w14:textId="03274EB4"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195</w:t>
            </w:r>
          </w:p>
        </w:tc>
        <w:tc>
          <w:tcPr>
            <w:tcW w:w="0" w:type="auto"/>
            <w:gridSpan w:val="2"/>
            <w:tcBorders>
              <w:top w:val="none" w:sz="0" w:space="0" w:color="auto"/>
              <w:bottom w:val="none" w:sz="0" w:space="0" w:color="auto"/>
              <w:right w:val="double" w:sz="4" w:space="0" w:color="343F4C"/>
            </w:tcBorders>
            <w:noWrap/>
            <w:vAlign w:val="center"/>
          </w:tcPr>
          <w:p w14:paraId="0CFD0996" w14:textId="76D21809"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626582C7"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S35</w:t>
            </w:r>
          </w:p>
        </w:tc>
        <w:tc>
          <w:tcPr>
            <w:tcW w:w="0" w:type="auto"/>
            <w:tcBorders>
              <w:top w:val="none" w:sz="0" w:space="0" w:color="auto"/>
              <w:bottom w:val="none" w:sz="0" w:space="0" w:color="auto"/>
            </w:tcBorders>
            <w:noWrap/>
            <w:vAlign w:val="center"/>
          </w:tcPr>
          <w:p w14:paraId="6B56EA7A" w14:textId="24E28645"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26/08/2022</w:t>
            </w:r>
          </w:p>
        </w:tc>
        <w:tc>
          <w:tcPr>
            <w:tcW w:w="0" w:type="auto"/>
            <w:tcBorders>
              <w:top w:val="none" w:sz="0" w:space="0" w:color="auto"/>
              <w:bottom w:val="none" w:sz="0" w:space="0" w:color="auto"/>
            </w:tcBorders>
            <w:noWrap/>
            <w:vAlign w:val="center"/>
          </w:tcPr>
          <w:p w14:paraId="006E3087" w14:textId="2145C150"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215</w:t>
            </w:r>
          </w:p>
        </w:tc>
        <w:tc>
          <w:tcPr>
            <w:tcW w:w="0" w:type="auto"/>
            <w:gridSpan w:val="2"/>
            <w:tcBorders>
              <w:top w:val="none" w:sz="0" w:space="0" w:color="auto"/>
              <w:bottom w:val="none" w:sz="0" w:space="0" w:color="auto"/>
            </w:tcBorders>
            <w:noWrap/>
            <w:vAlign w:val="center"/>
          </w:tcPr>
          <w:p w14:paraId="1E48553B" w14:textId="0C8F4605"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40ECD0FF"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3E8EB55C"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S10</w:t>
            </w:r>
          </w:p>
        </w:tc>
        <w:tc>
          <w:tcPr>
            <w:tcW w:w="0" w:type="auto"/>
            <w:noWrap/>
            <w:vAlign w:val="center"/>
          </w:tcPr>
          <w:p w14:paraId="03D05F3F" w14:textId="1603074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11/03/2022</w:t>
            </w:r>
          </w:p>
        </w:tc>
        <w:tc>
          <w:tcPr>
            <w:tcW w:w="0" w:type="auto"/>
            <w:noWrap/>
            <w:vAlign w:val="center"/>
          </w:tcPr>
          <w:p w14:paraId="6BE298AD" w14:textId="0D3B68B2"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right w:val="double" w:sz="4" w:space="0" w:color="343F4C"/>
            </w:tcBorders>
            <w:noWrap/>
            <w:vAlign w:val="center"/>
          </w:tcPr>
          <w:p w14:paraId="6F0805CD" w14:textId="74F10DCC"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21D38B7A"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S36</w:t>
            </w:r>
          </w:p>
        </w:tc>
        <w:tc>
          <w:tcPr>
            <w:tcW w:w="0" w:type="auto"/>
            <w:noWrap/>
            <w:vAlign w:val="center"/>
          </w:tcPr>
          <w:p w14:paraId="4B9A807D" w14:textId="0C15CF0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09/09/2022</w:t>
            </w:r>
          </w:p>
        </w:tc>
        <w:tc>
          <w:tcPr>
            <w:tcW w:w="0" w:type="auto"/>
            <w:noWrap/>
            <w:vAlign w:val="center"/>
          </w:tcPr>
          <w:p w14:paraId="01402BF5" w14:textId="3BB4763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215</w:t>
            </w:r>
          </w:p>
        </w:tc>
        <w:tc>
          <w:tcPr>
            <w:tcW w:w="0" w:type="auto"/>
            <w:gridSpan w:val="2"/>
            <w:noWrap/>
            <w:vAlign w:val="center"/>
          </w:tcPr>
          <w:p w14:paraId="15E302BD" w14:textId="6F7DF4C5"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1FF8452A"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581A9ECA"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S11</w:t>
            </w:r>
          </w:p>
        </w:tc>
        <w:tc>
          <w:tcPr>
            <w:tcW w:w="0" w:type="auto"/>
            <w:tcBorders>
              <w:top w:val="none" w:sz="0" w:space="0" w:color="auto"/>
              <w:bottom w:val="none" w:sz="0" w:space="0" w:color="auto"/>
            </w:tcBorders>
            <w:noWrap/>
            <w:vAlign w:val="center"/>
          </w:tcPr>
          <w:p w14:paraId="104A8CF1" w14:textId="3B2C31BB"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16/03/2022</w:t>
            </w:r>
          </w:p>
        </w:tc>
        <w:tc>
          <w:tcPr>
            <w:tcW w:w="0" w:type="auto"/>
            <w:tcBorders>
              <w:top w:val="none" w:sz="0" w:space="0" w:color="auto"/>
              <w:bottom w:val="none" w:sz="0" w:space="0" w:color="auto"/>
            </w:tcBorders>
            <w:noWrap/>
            <w:vAlign w:val="center"/>
          </w:tcPr>
          <w:p w14:paraId="170DC010" w14:textId="297CAE33"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right w:val="double" w:sz="4" w:space="0" w:color="343F4C"/>
            </w:tcBorders>
            <w:noWrap/>
            <w:vAlign w:val="center"/>
          </w:tcPr>
          <w:p w14:paraId="058DD65F" w14:textId="5EAB471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2D65A29A"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S37</w:t>
            </w:r>
          </w:p>
        </w:tc>
        <w:tc>
          <w:tcPr>
            <w:tcW w:w="0" w:type="auto"/>
            <w:tcBorders>
              <w:top w:val="none" w:sz="0" w:space="0" w:color="auto"/>
              <w:bottom w:val="none" w:sz="0" w:space="0" w:color="auto"/>
            </w:tcBorders>
            <w:noWrap/>
            <w:vAlign w:val="center"/>
          </w:tcPr>
          <w:p w14:paraId="2F1BA83E" w14:textId="1528160B"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16/09/2022</w:t>
            </w:r>
          </w:p>
        </w:tc>
        <w:tc>
          <w:tcPr>
            <w:tcW w:w="0" w:type="auto"/>
            <w:tcBorders>
              <w:top w:val="none" w:sz="0" w:space="0" w:color="auto"/>
              <w:bottom w:val="none" w:sz="0" w:space="0" w:color="auto"/>
            </w:tcBorders>
            <w:noWrap/>
            <w:vAlign w:val="center"/>
          </w:tcPr>
          <w:p w14:paraId="53121223" w14:textId="3DE2535A"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215</w:t>
            </w:r>
          </w:p>
        </w:tc>
        <w:tc>
          <w:tcPr>
            <w:tcW w:w="0" w:type="auto"/>
            <w:gridSpan w:val="2"/>
            <w:tcBorders>
              <w:top w:val="none" w:sz="0" w:space="0" w:color="auto"/>
              <w:bottom w:val="none" w:sz="0" w:space="0" w:color="auto"/>
            </w:tcBorders>
            <w:noWrap/>
            <w:vAlign w:val="center"/>
          </w:tcPr>
          <w:p w14:paraId="774EAAB8" w14:textId="4E242A4B"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4306DCC0"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12821A87"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S12</w:t>
            </w:r>
          </w:p>
        </w:tc>
        <w:tc>
          <w:tcPr>
            <w:tcW w:w="0" w:type="auto"/>
            <w:noWrap/>
            <w:vAlign w:val="center"/>
          </w:tcPr>
          <w:p w14:paraId="24405E59" w14:textId="2F339725"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25/03/2022</w:t>
            </w:r>
          </w:p>
        </w:tc>
        <w:tc>
          <w:tcPr>
            <w:tcW w:w="0" w:type="auto"/>
            <w:noWrap/>
            <w:vAlign w:val="center"/>
          </w:tcPr>
          <w:p w14:paraId="547043BD" w14:textId="693A3E4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71E38778" w14:textId="6BD4150D"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40D0F051"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S38</w:t>
            </w:r>
          </w:p>
        </w:tc>
        <w:tc>
          <w:tcPr>
            <w:tcW w:w="0" w:type="auto"/>
            <w:noWrap/>
            <w:vAlign w:val="center"/>
          </w:tcPr>
          <w:p w14:paraId="2AA038A8" w14:textId="2EA475BE"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23/09/2022</w:t>
            </w:r>
          </w:p>
        </w:tc>
        <w:tc>
          <w:tcPr>
            <w:tcW w:w="0" w:type="auto"/>
            <w:noWrap/>
            <w:vAlign w:val="center"/>
          </w:tcPr>
          <w:p w14:paraId="5FAA47B7" w14:textId="7645CFE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noWrap/>
            <w:vAlign w:val="center"/>
          </w:tcPr>
          <w:p w14:paraId="228E2AA6" w14:textId="5C775B7B"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4A6482C3"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794F7F4C"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S13</w:t>
            </w:r>
          </w:p>
        </w:tc>
        <w:tc>
          <w:tcPr>
            <w:tcW w:w="0" w:type="auto"/>
            <w:tcBorders>
              <w:top w:val="none" w:sz="0" w:space="0" w:color="auto"/>
              <w:bottom w:val="none" w:sz="0" w:space="0" w:color="auto"/>
            </w:tcBorders>
            <w:noWrap/>
            <w:vAlign w:val="center"/>
          </w:tcPr>
          <w:p w14:paraId="79D386BC" w14:textId="7A733F51"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02/04/2022</w:t>
            </w:r>
          </w:p>
        </w:tc>
        <w:tc>
          <w:tcPr>
            <w:tcW w:w="0" w:type="auto"/>
            <w:tcBorders>
              <w:top w:val="none" w:sz="0" w:space="0" w:color="auto"/>
              <w:bottom w:val="none" w:sz="0" w:space="0" w:color="auto"/>
            </w:tcBorders>
            <w:noWrap/>
            <w:vAlign w:val="center"/>
          </w:tcPr>
          <w:p w14:paraId="42E4CB84" w14:textId="3251025C"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right w:val="double" w:sz="4" w:space="0" w:color="343F4C"/>
            </w:tcBorders>
            <w:noWrap/>
            <w:vAlign w:val="center"/>
          </w:tcPr>
          <w:p w14:paraId="5E604C1C" w14:textId="423874AE"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2F54C11D"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S39</w:t>
            </w:r>
          </w:p>
        </w:tc>
        <w:tc>
          <w:tcPr>
            <w:tcW w:w="0" w:type="auto"/>
            <w:tcBorders>
              <w:top w:val="none" w:sz="0" w:space="0" w:color="auto"/>
              <w:bottom w:val="none" w:sz="0" w:space="0" w:color="auto"/>
            </w:tcBorders>
            <w:noWrap/>
            <w:vAlign w:val="center"/>
          </w:tcPr>
          <w:p w14:paraId="61814170" w14:textId="6F453DCF"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30/09/2022</w:t>
            </w:r>
          </w:p>
        </w:tc>
        <w:tc>
          <w:tcPr>
            <w:tcW w:w="0" w:type="auto"/>
            <w:tcBorders>
              <w:top w:val="none" w:sz="0" w:space="0" w:color="auto"/>
              <w:bottom w:val="none" w:sz="0" w:space="0" w:color="auto"/>
            </w:tcBorders>
            <w:noWrap/>
            <w:vAlign w:val="center"/>
          </w:tcPr>
          <w:p w14:paraId="36B83F9A" w14:textId="4E612243"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tcBorders>
            <w:noWrap/>
            <w:vAlign w:val="center"/>
          </w:tcPr>
          <w:p w14:paraId="556CCF96" w14:textId="69FD6E86"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6396282E"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0CF94171"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S14</w:t>
            </w:r>
          </w:p>
        </w:tc>
        <w:tc>
          <w:tcPr>
            <w:tcW w:w="0" w:type="auto"/>
            <w:noWrap/>
            <w:vAlign w:val="center"/>
          </w:tcPr>
          <w:p w14:paraId="51505448" w14:textId="68D447AE"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09/04/2022</w:t>
            </w:r>
          </w:p>
        </w:tc>
        <w:tc>
          <w:tcPr>
            <w:tcW w:w="0" w:type="auto"/>
            <w:noWrap/>
            <w:vAlign w:val="center"/>
          </w:tcPr>
          <w:p w14:paraId="11BE2BE5" w14:textId="32CECA42"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47A6AC95" w14:textId="0AE112D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6037B967"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S40</w:t>
            </w:r>
          </w:p>
        </w:tc>
        <w:tc>
          <w:tcPr>
            <w:tcW w:w="0" w:type="auto"/>
            <w:noWrap/>
            <w:vAlign w:val="center"/>
          </w:tcPr>
          <w:p w14:paraId="54D08620" w14:textId="7F6C4C1D"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07/10/2022</w:t>
            </w:r>
          </w:p>
        </w:tc>
        <w:tc>
          <w:tcPr>
            <w:tcW w:w="0" w:type="auto"/>
            <w:noWrap/>
            <w:vAlign w:val="center"/>
          </w:tcPr>
          <w:p w14:paraId="5EB64E11" w14:textId="78B0E45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noWrap/>
            <w:vAlign w:val="center"/>
          </w:tcPr>
          <w:p w14:paraId="12DDD738" w14:textId="3A85F9A6"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707E87" w:rsidRPr="00307A25" w14:paraId="273C69B5"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12904654" w14:textId="77777777" w:rsidR="00707E87" w:rsidRPr="00971D76" w:rsidRDefault="00707E87" w:rsidP="00707E87">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S15</w:t>
            </w:r>
          </w:p>
        </w:tc>
        <w:tc>
          <w:tcPr>
            <w:tcW w:w="0" w:type="auto"/>
            <w:tcBorders>
              <w:top w:val="none" w:sz="0" w:space="0" w:color="auto"/>
              <w:bottom w:val="none" w:sz="0" w:space="0" w:color="auto"/>
            </w:tcBorders>
            <w:noWrap/>
            <w:vAlign w:val="center"/>
          </w:tcPr>
          <w:p w14:paraId="43E6C148" w14:textId="42321CF8"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15/04/2022</w:t>
            </w:r>
          </w:p>
        </w:tc>
        <w:tc>
          <w:tcPr>
            <w:tcW w:w="0" w:type="auto"/>
            <w:tcBorders>
              <w:top w:val="none" w:sz="0" w:space="0" w:color="auto"/>
              <w:bottom w:val="none" w:sz="0" w:space="0" w:color="auto"/>
            </w:tcBorders>
            <w:noWrap/>
            <w:vAlign w:val="center"/>
          </w:tcPr>
          <w:p w14:paraId="0691CCEA" w14:textId="178E2B84"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215</w:t>
            </w:r>
          </w:p>
        </w:tc>
        <w:tc>
          <w:tcPr>
            <w:tcW w:w="0" w:type="auto"/>
            <w:tcBorders>
              <w:top w:val="none" w:sz="0" w:space="0" w:color="auto"/>
              <w:bottom w:val="none" w:sz="0" w:space="0" w:color="auto"/>
            </w:tcBorders>
            <w:noWrap/>
            <w:vAlign w:val="center"/>
          </w:tcPr>
          <w:p w14:paraId="18526C2B" w14:textId="0AE60E43"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6h30</w:t>
            </w:r>
          </w:p>
        </w:tc>
        <w:tc>
          <w:tcPr>
            <w:tcW w:w="0" w:type="auto"/>
            <w:tcBorders>
              <w:top w:val="none" w:sz="0" w:space="0" w:color="auto"/>
              <w:bottom w:val="none" w:sz="0" w:space="0" w:color="auto"/>
              <w:right w:val="double" w:sz="4" w:space="0" w:color="343F4C"/>
            </w:tcBorders>
            <w:vAlign w:val="center"/>
          </w:tcPr>
          <w:p w14:paraId="226ED3BF" w14:textId="36BDD23E"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169</w:t>
            </w:r>
          </w:p>
        </w:tc>
        <w:tc>
          <w:tcPr>
            <w:tcW w:w="0" w:type="auto"/>
            <w:tcBorders>
              <w:top w:val="none" w:sz="0" w:space="0" w:color="auto"/>
              <w:left w:val="double" w:sz="4" w:space="0" w:color="343F4C"/>
              <w:bottom w:val="none" w:sz="0" w:space="0" w:color="auto"/>
            </w:tcBorders>
            <w:noWrap/>
            <w:vAlign w:val="center"/>
          </w:tcPr>
          <w:p w14:paraId="10BE1CB5" w14:textId="2CE2B7A4"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Pr>
                <w:rFonts w:asciiTheme="majorHAnsi" w:hAnsiTheme="majorHAnsi" w:cstheme="majorHAnsi"/>
                <w:b/>
                <w:bCs/>
                <w:sz w:val="16"/>
                <w:szCs w:val="16"/>
              </w:rPr>
              <w:t>S41</w:t>
            </w:r>
          </w:p>
        </w:tc>
        <w:tc>
          <w:tcPr>
            <w:tcW w:w="0" w:type="auto"/>
            <w:tcBorders>
              <w:top w:val="none" w:sz="0" w:space="0" w:color="auto"/>
              <w:bottom w:val="none" w:sz="0" w:space="0" w:color="auto"/>
            </w:tcBorders>
            <w:noWrap/>
            <w:vAlign w:val="center"/>
          </w:tcPr>
          <w:p w14:paraId="686008D1" w14:textId="659918E2"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14/10/2022</w:t>
            </w:r>
          </w:p>
        </w:tc>
        <w:tc>
          <w:tcPr>
            <w:tcW w:w="0" w:type="auto"/>
            <w:tcBorders>
              <w:top w:val="none" w:sz="0" w:space="0" w:color="auto"/>
              <w:bottom w:val="none" w:sz="0" w:space="0" w:color="auto"/>
            </w:tcBorders>
            <w:noWrap/>
            <w:vAlign w:val="center"/>
          </w:tcPr>
          <w:p w14:paraId="473F3B8D" w14:textId="3D5C9628"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top w:val="none" w:sz="0" w:space="0" w:color="auto"/>
              <w:bottom w:val="none" w:sz="0" w:space="0" w:color="auto"/>
            </w:tcBorders>
            <w:noWrap/>
            <w:vAlign w:val="center"/>
          </w:tcPr>
          <w:p w14:paraId="5FDC7334" w14:textId="23F94045" w:rsidR="00707E87" w:rsidRPr="00971D76" w:rsidRDefault="00707E87" w:rsidP="00707E87">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7EB06625"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53B01A19"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S16</w:t>
            </w:r>
          </w:p>
        </w:tc>
        <w:tc>
          <w:tcPr>
            <w:tcW w:w="0" w:type="auto"/>
            <w:noWrap/>
            <w:vAlign w:val="center"/>
          </w:tcPr>
          <w:p w14:paraId="25E606A7" w14:textId="44281D20"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22/04/2022</w:t>
            </w:r>
          </w:p>
        </w:tc>
        <w:tc>
          <w:tcPr>
            <w:tcW w:w="0" w:type="auto"/>
            <w:noWrap/>
            <w:vAlign w:val="center"/>
          </w:tcPr>
          <w:p w14:paraId="0499F8C8" w14:textId="51F23AF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w:t>
            </w:r>
          </w:p>
        </w:tc>
        <w:tc>
          <w:tcPr>
            <w:tcW w:w="0" w:type="auto"/>
            <w:gridSpan w:val="2"/>
            <w:tcBorders>
              <w:right w:val="double" w:sz="4" w:space="0" w:color="343F4C"/>
            </w:tcBorders>
            <w:noWrap/>
            <w:vAlign w:val="center"/>
          </w:tcPr>
          <w:p w14:paraId="21E9C868" w14:textId="62224B96"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20B9F6A7"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S42</w:t>
            </w:r>
          </w:p>
        </w:tc>
        <w:tc>
          <w:tcPr>
            <w:tcW w:w="0" w:type="auto"/>
            <w:noWrap/>
            <w:vAlign w:val="center"/>
          </w:tcPr>
          <w:p w14:paraId="19383957" w14:textId="4C125414"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21/10/2022</w:t>
            </w:r>
          </w:p>
        </w:tc>
        <w:tc>
          <w:tcPr>
            <w:tcW w:w="0" w:type="auto"/>
            <w:noWrap/>
            <w:vAlign w:val="center"/>
          </w:tcPr>
          <w:p w14:paraId="1CFC7BD3" w14:textId="763067AB"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noWrap/>
            <w:vAlign w:val="center"/>
          </w:tcPr>
          <w:p w14:paraId="1D27107E" w14:textId="3476CF7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2BEFDAB2"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504B985F"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S17</w:t>
            </w:r>
          </w:p>
        </w:tc>
        <w:tc>
          <w:tcPr>
            <w:tcW w:w="0" w:type="auto"/>
            <w:tcBorders>
              <w:top w:val="none" w:sz="0" w:space="0" w:color="auto"/>
              <w:bottom w:val="none" w:sz="0" w:space="0" w:color="auto"/>
            </w:tcBorders>
            <w:noWrap/>
            <w:vAlign w:val="center"/>
          </w:tcPr>
          <w:p w14:paraId="7F2142F5" w14:textId="54CD674E"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29/04/2022</w:t>
            </w:r>
          </w:p>
        </w:tc>
        <w:tc>
          <w:tcPr>
            <w:tcW w:w="0" w:type="auto"/>
            <w:tcBorders>
              <w:top w:val="none" w:sz="0" w:space="0" w:color="auto"/>
              <w:bottom w:val="none" w:sz="0" w:space="0" w:color="auto"/>
            </w:tcBorders>
            <w:noWrap/>
            <w:vAlign w:val="center"/>
          </w:tcPr>
          <w:p w14:paraId="3A12B806" w14:textId="6700F70C"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215</w:t>
            </w:r>
          </w:p>
        </w:tc>
        <w:tc>
          <w:tcPr>
            <w:tcW w:w="0" w:type="auto"/>
            <w:gridSpan w:val="2"/>
            <w:tcBorders>
              <w:top w:val="none" w:sz="0" w:space="0" w:color="auto"/>
              <w:bottom w:val="none" w:sz="0" w:space="0" w:color="auto"/>
              <w:right w:val="double" w:sz="4" w:space="0" w:color="343F4C"/>
            </w:tcBorders>
            <w:noWrap/>
            <w:vAlign w:val="center"/>
          </w:tcPr>
          <w:p w14:paraId="7B2AA44E" w14:textId="58BAA53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2DEE3448"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S43</w:t>
            </w:r>
          </w:p>
        </w:tc>
        <w:tc>
          <w:tcPr>
            <w:tcW w:w="0" w:type="auto"/>
            <w:tcBorders>
              <w:top w:val="none" w:sz="0" w:space="0" w:color="auto"/>
              <w:bottom w:val="none" w:sz="0" w:space="0" w:color="auto"/>
            </w:tcBorders>
            <w:noWrap/>
            <w:vAlign w:val="center"/>
          </w:tcPr>
          <w:p w14:paraId="26587005" w14:textId="02C314E0"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tc>
        <w:tc>
          <w:tcPr>
            <w:tcW w:w="0" w:type="auto"/>
            <w:tcBorders>
              <w:top w:val="none" w:sz="0" w:space="0" w:color="auto"/>
              <w:bottom w:val="none" w:sz="0" w:space="0" w:color="auto"/>
            </w:tcBorders>
            <w:noWrap/>
            <w:vAlign w:val="center"/>
          </w:tcPr>
          <w:p w14:paraId="29CE3CB2" w14:textId="149DBF5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tc>
        <w:tc>
          <w:tcPr>
            <w:tcW w:w="0" w:type="auto"/>
            <w:gridSpan w:val="2"/>
            <w:tcBorders>
              <w:top w:val="none" w:sz="0" w:space="0" w:color="auto"/>
              <w:bottom w:val="none" w:sz="0" w:space="0" w:color="auto"/>
            </w:tcBorders>
            <w:noWrap/>
            <w:vAlign w:val="center"/>
          </w:tcPr>
          <w:p w14:paraId="67FB3A13" w14:textId="4D01F361"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00E8D5FA"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2BA5B8CE"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S18</w:t>
            </w:r>
          </w:p>
        </w:tc>
        <w:tc>
          <w:tcPr>
            <w:tcW w:w="0" w:type="auto"/>
            <w:noWrap/>
            <w:vAlign w:val="center"/>
          </w:tcPr>
          <w:p w14:paraId="0FAF7E05" w14:textId="2B126DCA"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07/05/2022</w:t>
            </w:r>
          </w:p>
        </w:tc>
        <w:tc>
          <w:tcPr>
            <w:tcW w:w="0" w:type="auto"/>
            <w:noWrap/>
            <w:vAlign w:val="center"/>
          </w:tcPr>
          <w:p w14:paraId="5A824EB8" w14:textId="7D0A9D7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w:t>
            </w:r>
          </w:p>
        </w:tc>
        <w:tc>
          <w:tcPr>
            <w:tcW w:w="0" w:type="auto"/>
            <w:gridSpan w:val="2"/>
            <w:tcBorders>
              <w:right w:val="double" w:sz="4" w:space="0" w:color="343F4C"/>
            </w:tcBorders>
            <w:noWrap/>
            <w:vAlign w:val="center"/>
          </w:tcPr>
          <w:p w14:paraId="5412DEEE" w14:textId="0B61F6A5"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72FF347D"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S44</w:t>
            </w:r>
          </w:p>
        </w:tc>
        <w:tc>
          <w:tcPr>
            <w:tcW w:w="0" w:type="auto"/>
            <w:noWrap/>
            <w:vAlign w:val="center"/>
          </w:tcPr>
          <w:p w14:paraId="438D8C0E" w14:textId="7733972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0" w:type="auto"/>
            <w:noWrap/>
            <w:vAlign w:val="center"/>
          </w:tcPr>
          <w:p w14:paraId="2842DD9D" w14:textId="110490CC"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p>
        </w:tc>
        <w:tc>
          <w:tcPr>
            <w:tcW w:w="0" w:type="auto"/>
            <w:gridSpan w:val="2"/>
            <w:noWrap/>
            <w:vAlign w:val="center"/>
          </w:tcPr>
          <w:p w14:paraId="36CA1087" w14:textId="0B080D2B"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3299067C"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7F657D81"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S19</w:t>
            </w:r>
          </w:p>
        </w:tc>
        <w:tc>
          <w:tcPr>
            <w:tcW w:w="0" w:type="auto"/>
            <w:tcBorders>
              <w:top w:val="none" w:sz="0" w:space="0" w:color="auto"/>
              <w:bottom w:val="none" w:sz="0" w:space="0" w:color="auto"/>
            </w:tcBorders>
            <w:noWrap/>
            <w:vAlign w:val="center"/>
          </w:tcPr>
          <w:p w14:paraId="738CCC13" w14:textId="1B48028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13/05/2022</w:t>
            </w:r>
          </w:p>
        </w:tc>
        <w:tc>
          <w:tcPr>
            <w:tcW w:w="0" w:type="auto"/>
            <w:tcBorders>
              <w:top w:val="none" w:sz="0" w:space="0" w:color="auto"/>
              <w:bottom w:val="none" w:sz="0" w:space="0" w:color="auto"/>
            </w:tcBorders>
            <w:noWrap/>
            <w:vAlign w:val="center"/>
          </w:tcPr>
          <w:p w14:paraId="7B7DF733" w14:textId="34969BB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220</w:t>
            </w:r>
          </w:p>
        </w:tc>
        <w:tc>
          <w:tcPr>
            <w:tcW w:w="0" w:type="auto"/>
            <w:gridSpan w:val="2"/>
            <w:tcBorders>
              <w:top w:val="none" w:sz="0" w:space="0" w:color="auto"/>
              <w:bottom w:val="none" w:sz="0" w:space="0" w:color="auto"/>
              <w:right w:val="double" w:sz="4" w:space="0" w:color="343F4C"/>
            </w:tcBorders>
            <w:noWrap/>
            <w:vAlign w:val="center"/>
          </w:tcPr>
          <w:p w14:paraId="2A815AF0" w14:textId="483FD77B"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3F8A62F5"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S45</w:t>
            </w:r>
          </w:p>
        </w:tc>
        <w:tc>
          <w:tcPr>
            <w:tcW w:w="0" w:type="auto"/>
            <w:tcBorders>
              <w:top w:val="none" w:sz="0" w:space="0" w:color="auto"/>
              <w:bottom w:val="none" w:sz="0" w:space="0" w:color="auto"/>
            </w:tcBorders>
            <w:noWrap/>
            <w:vAlign w:val="center"/>
          </w:tcPr>
          <w:p w14:paraId="3B032C91" w14:textId="1AE7E5C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tc>
        <w:tc>
          <w:tcPr>
            <w:tcW w:w="0" w:type="auto"/>
            <w:tcBorders>
              <w:top w:val="none" w:sz="0" w:space="0" w:color="auto"/>
              <w:bottom w:val="none" w:sz="0" w:space="0" w:color="auto"/>
            </w:tcBorders>
            <w:noWrap/>
            <w:vAlign w:val="center"/>
          </w:tcPr>
          <w:p w14:paraId="03D18F2C" w14:textId="113AE174"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p>
        </w:tc>
        <w:tc>
          <w:tcPr>
            <w:tcW w:w="0" w:type="auto"/>
            <w:gridSpan w:val="2"/>
            <w:tcBorders>
              <w:top w:val="none" w:sz="0" w:space="0" w:color="auto"/>
              <w:bottom w:val="none" w:sz="0" w:space="0" w:color="auto"/>
            </w:tcBorders>
            <w:noWrap/>
            <w:vAlign w:val="center"/>
          </w:tcPr>
          <w:p w14:paraId="196E2BF5" w14:textId="4EEDE3B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21BD7185"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339A8A88"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S20</w:t>
            </w:r>
          </w:p>
        </w:tc>
        <w:tc>
          <w:tcPr>
            <w:tcW w:w="0" w:type="auto"/>
            <w:noWrap/>
            <w:vAlign w:val="center"/>
          </w:tcPr>
          <w:p w14:paraId="4AC141D2" w14:textId="10E1643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20/05/2022</w:t>
            </w:r>
          </w:p>
        </w:tc>
        <w:tc>
          <w:tcPr>
            <w:tcW w:w="0" w:type="auto"/>
            <w:noWrap/>
            <w:vAlign w:val="center"/>
          </w:tcPr>
          <w:p w14:paraId="7306FAE4" w14:textId="31CDB765"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6DD3E25A" w14:textId="543A64B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749F9BB1"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S46</w:t>
            </w:r>
          </w:p>
        </w:tc>
        <w:tc>
          <w:tcPr>
            <w:tcW w:w="0" w:type="auto"/>
            <w:noWrap/>
            <w:vAlign w:val="center"/>
          </w:tcPr>
          <w:p w14:paraId="2A24BF07" w14:textId="3A05F43F"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18/11/2022</w:t>
            </w:r>
          </w:p>
        </w:tc>
        <w:tc>
          <w:tcPr>
            <w:tcW w:w="0" w:type="auto"/>
            <w:noWrap/>
            <w:vAlign w:val="center"/>
          </w:tcPr>
          <w:p w14:paraId="5EC12E68" w14:textId="1177E8BC"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195</w:t>
            </w:r>
          </w:p>
        </w:tc>
        <w:tc>
          <w:tcPr>
            <w:tcW w:w="0" w:type="auto"/>
            <w:gridSpan w:val="2"/>
            <w:noWrap/>
            <w:vAlign w:val="center"/>
          </w:tcPr>
          <w:p w14:paraId="05DD9C2F" w14:textId="1745CD0F"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47171EF4"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7BB8C8DD"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S21</w:t>
            </w:r>
          </w:p>
        </w:tc>
        <w:tc>
          <w:tcPr>
            <w:tcW w:w="0" w:type="auto"/>
            <w:tcBorders>
              <w:top w:val="none" w:sz="0" w:space="0" w:color="auto"/>
              <w:bottom w:val="none" w:sz="0" w:space="0" w:color="auto"/>
            </w:tcBorders>
            <w:noWrap/>
            <w:vAlign w:val="center"/>
          </w:tcPr>
          <w:p w14:paraId="7AFEC669" w14:textId="3C016061"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27/05/2022</w:t>
            </w:r>
          </w:p>
        </w:tc>
        <w:tc>
          <w:tcPr>
            <w:tcW w:w="0" w:type="auto"/>
            <w:tcBorders>
              <w:top w:val="none" w:sz="0" w:space="0" w:color="auto"/>
              <w:bottom w:val="none" w:sz="0" w:space="0" w:color="auto"/>
            </w:tcBorders>
            <w:noWrap/>
            <w:vAlign w:val="center"/>
          </w:tcPr>
          <w:p w14:paraId="1B0E9B5D" w14:textId="1BDB360B"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right w:val="double" w:sz="4" w:space="0" w:color="343F4C"/>
            </w:tcBorders>
            <w:noWrap/>
            <w:vAlign w:val="center"/>
          </w:tcPr>
          <w:p w14:paraId="1A6B03F2" w14:textId="5F36DB48"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1683277E"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S47</w:t>
            </w:r>
          </w:p>
        </w:tc>
        <w:tc>
          <w:tcPr>
            <w:tcW w:w="0" w:type="auto"/>
            <w:tcBorders>
              <w:top w:val="none" w:sz="0" w:space="0" w:color="auto"/>
              <w:bottom w:val="none" w:sz="0" w:space="0" w:color="auto"/>
            </w:tcBorders>
            <w:noWrap/>
            <w:vAlign w:val="center"/>
          </w:tcPr>
          <w:p w14:paraId="408ED8AD" w14:textId="4028319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25/11/2022</w:t>
            </w:r>
          </w:p>
        </w:tc>
        <w:tc>
          <w:tcPr>
            <w:tcW w:w="0" w:type="auto"/>
            <w:tcBorders>
              <w:top w:val="none" w:sz="0" w:space="0" w:color="auto"/>
              <w:bottom w:val="none" w:sz="0" w:space="0" w:color="auto"/>
            </w:tcBorders>
            <w:noWrap/>
            <w:vAlign w:val="center"/>
          </w:tcPr>
          <w:p w14:paraId="431B3EC3" w14:textId="610337A8"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195</w:t>
            </w:r>
          </w:p>
        </w:tc>
        <w:tc>
          <w:tcPr>
            <w:tcW w:w="0" w:type="auto"/>
            <w:gridSpan w:val="2"/>
            <w:tcBorders>
              <w:top w:val="none" w:sz="0" w:space="0" w:color="auto"/>
              <w:bottom w:val="none" w:sz="0" w:space="0" w:color="auto"/>
            </w:tcBorders>
            <w:noWrap/>
            <w:vAlign w:val="center"/>
          </w:tcPr>
          <w:p w14:paraId="0743977C" w14:textId="6BD8694D"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1764841C"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5D0B453D"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S22</w:t>
            </w:r>
          </w:p>
        </w:tc>
        <w:tc>
          <w:tcPr>
            <w:tcW w:w="0" w:type="auto"/>
            <w:noWrap/>
            <w:vAlign w:val="center"/>
          </w:tcPr>
          <w:p w14:paraId="146C23C2" w14:textId="43B4FE7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03/06/2022</w:t>
            </w:r>
          </w:p>
        </w:tc>
        <w:tc>
          <w:tcPr>
            <w:tcW w:w="0" w:type="auto"/>
            <w:noWrap/>
            <w:vAlign w:val="center"/>
          </w:tcPr>
          <w:p w14:paraId="13A480DA" w14:textId="1192029B"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28EFE797" w14:textId="56873D56"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16944EC5"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S48</w:t>
            </w:r>
          </w:p>
        </w:tc>
        <w:tc>
          <w:tcPr>
            <w:tcW w:w="0" w:type="auto"/>
            <w:noWrap/>
            <w:vAlign w:val="center"/>
          </w:tcPr>
          <w:p w14:paraId="529E96E9" w14:textId="537B250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02/12/2022</w:t>
            </w:r>
          </w:p>
        </w:tc>
        <w:tc>
          <w:tcPr>
            <w:tcW w:w="0" w:type="auto"/>
            <w:noWrap/>
            <w:vAlign w:val="center"/>
          </w:tcPr>
          <w:p w14:paraId="29103D17" w14:textId="3647BD08"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noWrap/>
            <w:vAlign w:val="center"/>
          </w:tcPr>
          <w:p w14:paraId="6F046A07" w14:textId="684C994B"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7E2DD86B"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062CD980"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S23</w:t>
            </w:r>
          </w:p>
        </w:tc>
        <w:tc>
          <w:tcPr>
            <w:tcW w:w="0" w:type="auto"/>
            <w:tcBorders>
              <w:top w:val="none" w:sz="0" w:space="0" w:color="auto"/>
              <w:bottom w:val="none" w:sz="0" w:space="0" w:color="auto"/>
            </w:tcBorders>
            <w:noWrap/>
            <w:vAlign w:val="center"/>
          </w:tcPr>
          <w:p w14:paraId="01A0C73D" w14:textId="297AA7B6"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10/06/2022</w:t>
            </w:r>
          </w:p>
        </w:tc>
        <w:tc>
          <w:tcPr>
            <w:tcW w:w="0" w:type="auto"/>
            <w:tcBorders>
              <w:top w:val="none" w:sz="0" w:space="0" w:color="auto"/>
              <w:bottom w:val="none" w:sz="0" w:space="0" w:color="auto"/>
            </w:tcBorders>
            <w:noWrap/>
            <w:vAlign w:val="center"/>
          </w:tcPr>
          <w:p w14:paraId="10082A6F" w14:textId="6180BBD2"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205</w:t>
            </w:r>
          </w:p>
        </w:tc>
        <w:tc>
          <w:tcPr>
            <w:tcW w:w="0" w:type="auto"/>
            <w:gridSpan w:val="2"/>
            <w:tcBorders>
              <w:top w:val="none" w:sz="0" w:space="0" w:color="auto"/>
              <w:bottom w:val="none" w:sz="0" w:space="0" w:color="auto"/>
              <w:right w:val="double" w:sz="4" w:space="0" w:color="343F4C"/>
            </w:tcBorders>
            <w:noWrap/>
            <w:vAlign w:val="center"/>
          </w:tcPr>
          <w:p w14:paraId="24508B71" w14:textId="1D48E0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410225FC"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S49</w:t>
            </w:r>
          </w:p>
        </w:tc>
        <w:tc>
          <w:tcPr>
            <w:tcW w:w="0" w:type="auto"/>
            <w:tcBorders>
              <w:top w:val="none" w:sz="0" w:space="0" w:color="auto"/>
              <w:bottom w:val="none" w:sz="0" w:space="0" w:color="auto"/>
            </w:tcBorders>
            <w:noWrap/>
            <w:vAlign w:val="center"/>
          </w:tcPr>
          <w:p w14:paraId="0A781206" w14:textId="792BA6AE"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09/12/2022</w:t>
            </w:r>
          </w:p>
        </w:tc>
        <w:tc>
          <w:tcPr>
            <w:tcW w:w="0" w:type="auto"/>
            <w:tcBorders>
              <w:top w:val="none" w:sz="0" w:space="0" w:color="auto"/>
              <w:bottom w:val="none" w:sz="0" w:space="0" w:color="auto"/>
            </w:tcBorders>
            <w:noWrap/>
            <w:vAlign w:val="center"/>
          </w:tcPr>
          <w:p w14:paraId="3B582754" w14:textId="1AA66C0E"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tcBorders>
            <w:noWrap/>
            <w:vAlign w:val="center"/>
          </w:tcPr>
          <w:p w14:paraId="3FE98F5E" w14:textId="5DA1C8DB"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6E841081"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3FD487D1"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S24</w:t>
            </w:r>
          </w:p>
        </w:tc>
        <w:tc>
          <w:tcPr>
            <w:tcW w:w="0" w:type="auto"/>
            <w:noWrap/>
            <w:vAlign w:val="center"/>
          </w:tcPr>
          <w:p w14:paraId="576B3C02" w14:textId="22B244CD"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17/06/2022</w:t>
            </w:r>
          </w:p>
        </w:tc>
        <w:tc>
          <w:tcPr>
            <w:tcW w:w="0" w:type="auto"/>
            <w:noWrap/>
            <w:vAlign w:val="center"/>
          </w:tcPr>
          <w:p w14:paraId="47EA05D2" w14:textId="2C063A5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200</w:t>
            </w:r>
          </w:p>
        </w:tc>
        <w:tc>
          <w:tcPr>
            <w:tcW w:w="0" w:type="auto"/>
            <w:gridSpan w:val="2"/>
            <w:tcBorders>
              <w:right w:val="double" w:sz="4" w:space="0" w:color="343F4C"/>
            </w:tcBorders>
            <w:noWrap/>
            <w:vAlign w:val="center"/>
          </w:tcPr>
          <w:p w14:paraId="77EE351C" w14:textId="0FD7EF0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08785BA0" w14:textId="77777777"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S50</w:t>
            </w:r>
          </w:p>
        </w:tc>
        <w:tc>
          <w:tcPr>
            <w:tcW w:w="0" w:type="auto"/>
            <w:noWrap/>
            <w:vAlign w:val="center"/>
          </w:tcPr>
          <w:p w14:paraId="0C5FC4B2" w14:textId="7D8C1EE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16/12/2022</w:t>
            </w:r>
          </w:p>
        </w:tc>
        <w:tc>
          <w:tcPr>
            <w:tcW w:w="0" w:type="auto"/>
            <w:noWrap/>
            <w:vAlign w:val="center"/>
          </w:tcPr>
          <w:p w14:paraId="5109A3A6" w14:textId="0389E773"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205</w:t>
            </w:r>
          </w:p>
        </w:tc>
        <w:tc>
          <w:tcPr>
            <w:tcW w:w="0" w:type="auto"/>
            <w:gridSpan w:val="2"/>
            <w:noWrap/>
            <w:vAlign w:val="center"/>
          </w:tcPr>
          <w:p w14:paraId="79D7FFFA" w14:textId="22A36801" w:rsidR="00C93859" w:rsidRPr="00971D76"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13884622" w14:textId="77777777" w:rsidTr="00040857">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bottom w:val="none" w:sz="0" w:space="0" w:color="auto"/>
              <w:right w:val="none" w:sz="0" w:space="0" w:color="auto"/>
            </w:tcBorders>
            <w:noWrap/>
            <w:vAlign w:val="center"/>
            <w:hideMark/>
          </w:tcPr>
          <w:p w14:paraId="5B7A1A46" w14:textId="77777777" w:rsidR="00C93859" w:rsidRPr="00971D76" w:rsidRDefault="00C93859" w:rsidP="00FE591B">
            <w:pPr>
              <w:spacing w:before="20" w:after="20"/>
              <w:jc w:val="center"/>
              <w:rPr>
                <w:rFonts w:asciiTheme="majorHAnsi" w:hAnsiTheme="majorHAnsi" w:cstheme="majorHAnsi"/>
                <w:b w:val="0"/>
                <w:bCs w:val="0"/>
                <w:sz w:val="16"/>
                <w:szCs w:val="16"/>
              </w:rPr>
            </w:pPr>
            <w:r w:rsidRPr="00971D76">
              <w:rPr>
                <w:rFonts w:asciiTheme="majorHAnsi" w:hAnsiTheme="majorHAnsi" w:cstheme="majorHAnsi"/>
                <w:sz w:val="16"/>
                <w:szCs w:val="16"/>
              </w:rPr>
              <w:t>S25</w:t>
            </w:r>
          </w:p>
        </w:tc>
        <w:tc>
          <w:tcPr>
            <w:tcW w:w="0" w:type="auto"/>
            <w:tcBorders>
              <w:top w:val="none" w:sz="0" w:space="0" w:color="auto"/>
              <w:bottom w:val="none" w:sz="0" w:space="0" w:color="auto"/>
            </w:tcBorders>
            <w:noWrap/>
            <w:vAlign w:val="center"/>
          </w:tcPr>
          <w:p w14:paraId="764EE18B" w14:textId="05F8516E"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24/06/2022</w:t>
            </w:r>
          </w:p>
        </w:tc>
        <w:tc>
          <w:tcPr>
            <w:tcW w:w="0" w:type="auto"/>
            <w:tcBorders>
              <w:top w:val="none" w:sz="0" w:space="0" w:color="auto"/>
              <w:bottom w:val="none" w:sz="0" w:space="0" w:color="auto"/>
            </w:tcBorders>
            <w:noWrap/>
            <w:vAlign w:val="center"/>
          </w:tcPr>
          <w:p w14:paraId="4B2F83D6" w14:textId="2258A32F"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210</w:t>
            </w:r>
          </w:p>
        </w:tc>
        <w:tc>
          <w:tcPr>
            <w:tcW w:w="0" w:type="auto"/>
            <w:gridSpan w:val="2"/>
            <w:tcBorders>
              <w:top w:val="none" w:sz="0" w:space="0" w:color="auto"/>
              <w:bottom w:val="none" w:sz="0" w:space="0" w:color="auto"/>
              <w:right w:val="double" w:sz="4" w:space="0" w:color="343F4C"/>
            </w:tcBorders>
            <w:noWrap/>
            <w:vAlign w:val="center"/>
          </w:tcPr>
          <w:p w14:paraId="78E189C5" w14:textId="69F8AE8F"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c>
          <w:tcPr>
            <w:tcW w:w="0" w:type="auto"/>
            <w:tcBorders>
              <w:top w:val="none" w:sz="0" w:space="0" w:color="auto"/>
              <w:left w:val="double" w:sz="4" w:space="0" w:color="343F4C"/>
              <w:bottom w:val="none" w:sz="0" w:space="0" w:color="auto"/>
            </w:tcBorders>
            <w:noWrap/>
            <w:vAlign w:val="center"/>
            <w:hideMark/>
          </w:tcPr>
          <w:p w14:paraId="7F6F5362" w14:textId="77777777"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6"/>
                <w:szCs w:val="16"/>
              </w:rPr>
            </w:pPr>
            <w:r w:rsidRPr="00971D76">
              <w:rPr>
                <w:rFonts w:asciiTheme="majorHAnsi" w:hAnsiTheme="majorHAnsi" w:cstheme="majorHAnsi"/>
                <w:b/>
                <w:bCs/>
                <w:sz w:val="16"/>
                <w:szCs w:val="16"/>
              </w:rPr>
              <w:t>S51</w:t>
            </w:r>
          </w:p>
        </w:tc>
        <w:tc>
          <w:tcPr>
            <w:tcW w:w="0" w:type="auto"/>
            <w:tcBorders>
              <w:top w:val="none" w:sz="0" w:space="0" w:color="auto"/>
              <w:bottom w:val="none" w:sz="0" w:space="0" w:color="auto"/>
            </w:tcBorders>
            <w:noWrap/>
            <w:vAlign w:val="center"/>
          </w:tcPr>
          <w:p w14:paraId="6CDECA83" w14:textId="5C80D95A"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23/12/2022</w:t>
            </w:r>
          </w:p>
        </w:tc>
        <w:tc>
          <w:tcPr>
            <w:tcW w:w="0" w:type="auto"/>
            <w:tcBorders>
              <w:top w:val="none" w:sz="0" w:space="0" w:color="auto"/>
              <w:bottom w:val="none" w:sz="0" w:space="0" w:color="auto"/>
            </w:tcBorders>
            <w:noWrap/>
            <w:vAlign w:val="center"/>
          </w:tcPr>
          <w:p w14:paraId="3A0C03CB" w14:textId="561F42D6"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205</w:t>
            </w:r>
          </w:p>
        </w:tc>
        <w:tc>
          <w:tcPr>
            <w:tcW w:w="0" w:type="auto"/>
            <w:gridSpan w:val="2"/>
            <w:tcBorders>
              <w:top w:val="none" w:sz="0" w:space="0" w:color="auto"/>
              <w:bottom w:val="none" w:sz="0" w:space="0" w:color="auto"/>
            </w:tcBorders>
            <w:noWrap/>
            <w:vAlign w:val="center"/>
          </w:tcPr>
          <w:p w14:paraId="79FA547D" w14:textId="71D9BE29" w:rsidR="00C93859" w:rsidRPr="00971D76" w:rsidRDefault="00C93859" w:rsidP="00FE591B">
            <w:pPr>
              <w:spacing w:before="20" w:after="2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6"/>
                <w:szCs w:val="16"/>
              </w:rPr>
            </w:pPr>
            <w:r w:rsidRPr="00971D76">
              <w:rPr>
                <w:rFonts w:asciiTheme="majorHAnsi" w:hAnsiTheme="majorHAnsi" w:cstheme="majorHAnsi"/>
                <w:sz w:val="16"/>
                <w:szCs w:val="16"/>
              </w:rPr>
              <w:t>pas de pompage</w:t>
            </w:r>
          </w:p>
        </w:tc>
      </w:tr>
      <w:tr w:rsidR="00C93859" w:rsidRPr="00307A25" w14:paraId="7536215F" w14:textId="77777777" w:rsidTr="00040857">
        <w:trPr>
          <w:trHeight w:val="170"/>
        </w:trPr>
        <w:tc>
          <w:tcPr>
            <w:cnfStyle w:val="001000000000" w:firstRow="0" w:lastRow="0" w:firstColumn="1" w:lastColumn="0" w:oddVBand="0" w:evenVBand="0" w:oddHBand="0" w:evenHBand="0" w:firstRowFirstColumn="0" w:firstRowLastColumn="0" w:lastRowFirstColumn="0" w:lastRowLastColumn="0"/>
            <w:tcW w:w="0" w:type="auto"/>
            <w:tcBorders>
              <w:right w:val="none" w:sz="0" w:space="0" w:color="auto"/>
            </w:tcBorders>
            <w:noWrap/>
            <w:vAlign w:val="center"/>
            <w:hideMark/>
          </w:tcPr>
          <w:p w14:paraId="6DF7509A" w14:textId="77777777" w:rsidR="00C93859" w:rsidRPr="00FE591B" w:rsidRDefault="00C93859" w:rsidP="00FE591B">
            <w:pPr>
              <w:spacing w:before="20" w:after="20"/>
              <w:jc w:val="center"/>
              <w:rPr>
                <w:rFonts w:asciiTheme="majorHAnsi" w:hAnsiTheme="majorHAnsi" w:cstheme="majorHAnsi"/>
                <w:b w:val="0"/>
                <w:bCs w:val="0"/>
                <w:sz w:val="16"/>
                <w:szCs w:val="16"/>
              </w:rPr>
            </w:pPr>
            <w:r w:rsidRPr="00FE591B">
              <w:rPr>
                <w:rFonts w:asciiTheme="majorHAnsi" w:hAnsiTheme="majorHAnsi" w:cstheme="majorHAnsi"/>
                <w:sz w:val="16"/>
                <w:szCs w:val="16"/>
              </w:rPr>
              <w:t>S26</w:t>
            </w:r>
          </w:p>
        </w:tc>
        <w:tc>
          <w:tcPr>
            <w:tcW w:w="0" w:type="auto"/>
            <w:noWrap/>
            <w:vAlign w:val="center"/>
          </w:tcPr>
          <w:p w14:paraId="43DC245F" w14:textId="3D78FAB8" w:rsidR="00C93859" w:rsidRPr="00FE591B"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FE591B">
              <w:rPr>
                <w:rFonts w:asciiTheme="majorHAnsi" w:hAnsiTheme="majorHAnsi" w:cstheme="majorHAnsi"/>
                <w:sz w:val="16"/>
                <w:szCs w:val="16"/>
              </w:rPr>
              <w:t>01/07/2022</w:t>
            </w:r>
          </w:p>
        </w:tc>
        <w:tc>
          <w:tcPr>
            <w:tcW w:w="0" w:type="auto"/>
            <w:noWrap/>
            <w:vAlign w:val="center"/>
          </w:tcPr>
          <w:p w14:paraId="6F6C373C" w14:textId="65374AF8" w:rsidR="00C93859" w:rsidRPr="00FE591B"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FE591B">
              <w:rPr>
                <w:rFonts w:asciiTheme="majorHAnsi" w:hAnsiTheme="majorHAnsi" w:cstheme="majorHAnsi"/>
                <w:sz w:val="16"/>
                <w:szCs w:val="16"/>
              </w:rPr>
              <w:t>210</w:t>
            </w:r>
          </w:p>
        </w:tc>
        <w:tc>
          <w:tcPr>
            <w:tcW w:w="0" w:type="auto"/>
            <w:gridSpan w:val="2"/>
            <w:tcBorders>
              <w:right w:val="double" w:sz="4" w:space="0" w:color="343F4C"/>
            </w:tcBorders>
            <w:noWrap/>
            <w:vAlign w:val="center"/>
          </w:tcPr>
          <w:p w14:paraId="1F7B64E2" w14:textId="044DA2CF" w:rsidR="00C93859" w:rsidRPr="00FE591B"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FE591B">
              <w:rPr>
                <w:rFonts w:asciiTheme="majorHAnsi" w:hAnsiTheme="majorHAnsi" w:cstheme="majorHAnsi"/>
                <w:sz w:val="16"/>
                <w:szCs w:val="16"/>
              </w:rPr>
              <w:t>pas de pompage</w:t>
            </w:r>
          </w:p>
        </w:tc>
        <w:tc>
          <w:tcPr>
            <w:tcW w:w="0" w:type="auto"/>
            <w:tcBorders>
              <w:left w:val="double" w:sz="4" w:space="0" w:color="343F4C"/>
            </w:tcBorders>
            <w:noWrap/>
            <w:vAlign w:val="center"/>
            <w:hideMark/>
          </w:tcPr>
          <w:p w14:paraId="5BDA01F9" w14:textId="77777777" w:rsidR="00C93859" w:rsidRPr="00FE591B"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6"/>
                <w:szCs w:val="16"/>
              </w:rPr>
            </w:pPr>
            <w:r w:rsidRPr="00FE591B">
              <w:rPr>
                <w:rFonts w:asciiTheme="majorHAnsi" w:hAnsiTheme="majorHAnsi" w:cstheme="majorHAnsi"/>
                <w:b/>
                <w:bCs/>
                <w:sz w:val="16"/>
                <w:szCs w:val="16"/>
              </w:rPr>
              <w:t>S52</w:t>
            </w:r>
          </w:p>
        </w:tc>
        <w:tc>
          <w:tcPr>
            <w:tcW w:w="0" w:type="auto"/>
            <w:noWrap/>
            <w:vAlign w:val="center"/>
          </w:tcPr>
          <w:p w14:paraId="558A9F6C" w14:textId="0853F03A" w:rsidR="00C93859" w:rsidRPr="00FE591B"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FE591B">
              <w:rPr>
                <w:rFonts w:asciiTheme="majorHAnsi" w:hAnsiTheme="majorHAnsi" w:cstheme="majorHAnsi"/>
                <w:sz w:val="16"/>
                <w:szCs w:val="16"/>
              </w:rPr>
              <w:t>30/12/2022</w:t>
            </w:r>
          </w:p>
        </w:tc>
        <w:tc>
          <w:tcPr>
            <w:tcW w:w="0" w:type="auto"/>
            <w:noWrap/>
            <w:vAlign w:val="center"/>
          </w:tcPr>
          <w:p w14:paraId="4212D6A3" w14:textId="17338470" w:rsidR="00C93859" w:rsidRPr="00FE591B" w:rsidRDefault="00C93859" w:rsidP="00FE591B">
            <w:pPr>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FE591B">
              <w:rPr>
                <w:rFonts w:asciiTheme="majorHAnsi" w:hAnsiTheme="majorHAnsi" w:cstheme="majorHAnsi"/>
                <w:sz w:val="16"/>
                <w:szCs w:val="16"/>
              </w:rPr>
              <w:t>200</w:t>
            </w:r>
          </w:p>
        </w:tc>
        <w:tc>
          <w:tcPr>
            <w:tcW w:w="0" w:type="auto"/>
            <w:gridSpan w:val="2"/>
            <w:noWrap/>
            <w:vAlign w:val="center"/>
          </w:tcPr>
          <w:p w14:paraId="67C11456" w14:textId="496115E4" w:rsidR="00C93859" w:rsidRPr="00FE591B" w:rsidRDefault="00C93859" w:rsidP="00FE591B">
            <w:pPr>
              <w:keepNext/>
              <w:spacing w:before="20" w:after="2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6"/>
                <w:szCs w:val="16"/>
              </w:rPr>
            </w:pPr>
            <w:r w:rsidRPr="00FE591B">
              <w:rPr>
                <w:rFonts w:asciiTheme="majorHAnsi" w:hAnsiTheme="majorHAnsi" w:cstheme="majorHAnsi"/>
                <w:sz w:val="16"/>
                <w:szCs w:val="16"/>
              </w:rPr>
              <w:t>pas de pompage</w:t>
            </w:r>
          </w:p>
        </w:tc>
      </w:tr>
    </w:tbl>
    <w:p w14:paraId="2D4A363D" w14:textId="468E8290" w:rsidR="00DB5B68" w:rsidRDefault="00DB5B68" w:rsidP="00DB5B68">
      <w:pPr>
        <w:pStyle w:val="Lgende"/>
      </w:pPr>
      <w:bookmarkStart w:id="117" w:name="_Toc147954122"/>
      <w:r>
        <w:t xml:space="preserve">Tableau </w:t>
      </w:r>
      <w:r>
        <w:fldChar w:fldCharType="begin"/>
      </w:r>
      <w:r>
        <w:instrText xml:space="preserve"> SEQ Tableau \* ARABIC </w:instrText>
      </w:r>
      <w:r>
        <w:fldChar w:fldCharType="separate"/>
      </w:r>
      <w:r w:rsidR="00174C1A">
        <w:t>14</w:t>
      </w:r>
      <w:r>
        <w:fldChar w:fldCharType="end"/>
      </w:r>
      <w:r>
        <w:t xml:space="preserve"> : </w:t>
      </w:r>
      <w:r w:rsidR="00040857">
        <w:t>V</w:t>
      </w:r>
      <w:r w:rsidRPr="00CF31CD">
        <w:t>ariations du niveau du bassin des casiers Nord en 202</w:t>
      </w:r>
      <w:r>
        <w:t>2</w:t>
      </w:r>
      <w:bookmarkEnd w:id="117"/>
    </w:p>
    <w:p w14:paraId="64263303" w14:textId="77777777" w:rsidR="00040857" w:rsidRPr="00040857" w:rsidRDefault="00040857" w:rsidP="00040857"/>
    <w:p w14:paraId="70C21AA6" w14:textId="53F6E16D" w:rsidR="009F52EE" w:rsidRDefault="008234E0" w:rsidP="009F03A8">
      <w:pPr>
        <w:pStyle w:val="Titre4"/>
      </w:pPr>
      <w:bookmarkStart w:id="118" w:name="_Toc147954184"/>
      <w:r>
        <w:t>Le bassin du casier Sud</w:t>
      </w:r>
      <w:bookmarkEnd w:id="118"/>
    </w:p>
    <w:p w14:paraId="58D09FEE" w14:textId="47FC1DFA" w:rsidR="008234E0" w:rsidRDefault="008234E0" w:rsidP="008234E0">
      <w:pPr>
        <w:pStyle w:val="Titre5"/>
      </w:pPr>
      <w:r>
        <w:t xml:space="preserve">Principe de fonctionnement du bassin </w:t>
      </w:r>
    </w:p>
    <w:p w14:paraId="3EB7CA0D" w14:textId="77777777" w:rsidR="008234E0" w:rsidRPr="009F44BD" w:rsidRDefault="008234E0" w:rsidP="008234E0">
      <w:r w:rsidRPr="009F44BD">
        <w:t xml:space="preserve">Les </w:t>
      </w:r>
      <w:proofErr w:type="spellStart"/>
      <w:r w:rsidRPr="009F44BD">
        <w:t>lixiviats</w:t>
      </w:r>
      <w:proofErr w:type="spellEnd"/>
      <w:r w:rsidRPr="009F44BD">
        <w:t xml:space="preserve"> issus du casier Sud s’écoulent </w:t>
      </w:r>
      <w:proofErr w:type="spellStart"/>
      <w:r w:rsidRPr="009F44BD">
        <w:t>gravitairement</w:t>
      </w:r>
      <w:proofErr w:type="spellEnd"/>
      <w:r w:rsidRPr="009F44BD">
        <w:t xml:space="preserve"> en direction d’un regard de pompage situé au nord-ouest du casier. Deux pompes, d’un débit cumulé estimé à 20 m</w:t>
      </w:r>
      <w:r w:rsidRPr="009F44BD">
        <w:rPr>
          <w:vertAlign w:val="superscript"/>
        </w:rPr>
        <w:t>3</w:t>
      </w:r>
      <w:r w:rsidRPr="009F44BD">
        <w:t xml:space="preserve">/h, sont installées dans ce regard et dirigent activement les </w:t>
      </w:r>
      <w:proofErr w:type="spellStart"/>
      <w:r w:rsidRPr="009F44BD">
        <w:t>lixiviats</w:t>
      </w:r>
      <w:proofErr w:type="spellEnd"/>
      <w:r w:rsidRPr="009F44BD">
        <w:t xml:space="preserve"> dans le bassin </w:t>
      </w:r>
      <w:proofErr w:type="spellStart"/>
      <w:r>
        <w:t>lixiviats</w:t>
      </w:r>
      <w:proofErr w:type="spellEnd"/>
      <w:r>
        <w:t xml:space="preserve"> </w:t>
      </w:r>
      <w:r w:rsidRPr="009F44BD">
        <w:t xml:space="preserve">du casier Sud. </w:t>
      </w:r>
    </w:p>
    <w:p w14:paraId="402FBCF8" w14:textId="26030852" w:rsidR="008234E0" w:rsidRDefault="008234E0" w:rsidP="008234E0">
      <w:pPr>
        <w:pStyle w:val="Titre5"/>
      </w:pPr>
      <w:r>
        <w:t>Suivi du bassin</w:t>
      </w:r>
    </w:p>
    <w:p w14:paraId="252356A8" w14:textId="1D00F08F" w:rsidR="008234E0" w:rsidRDefault="008234E0" w:rsidP="008234E0">
      <w:r w:rsidRPr="00BE3ED8">
        <w:t xml:space="preserve">Pour rappel, les premiers déchets ont été accueillis dans le casier Sud à compter du 11 mars 2020, ainsi la réception de </w:t>
      </w:r>
      <w:proofErr w:type="spellStart"/>
      <w:r w:rsidRPr="00BE3ED8">
        <w:t>lixiviats</w:t>
      </w:r>
      <w:proofErr w:type="spellEnd"/>
      <w:r w:rsidRPr="00BE3ED8">
        <w:t xml:space="preserve"> dans le bassin de </w:t>
      </w:r>
      <w:proofErr w:type="spellStart"/>
      <w:r w:rsidRPr="00BE3ED8">
        <w:t>lixiviats</w:t>
      </w:r>
      <w:proofErr w:type="spellEnd"/>
      <w:r w:rsidRPr="00BE3ED8">
        <w:t xml:space="preserve"> dédié a débuté fin mars</w:t>
      </w:r>
      <w:r w:rsidR="00040857">
        <w:t xml:space="preserve"> de la même année</w:t>
      </w:r>
      <w:r w:rsidRPr="00BE3ED8">
        <w:t xml:space="preserve">. </w:t>
      </w:r>
    </w:p>
    <w:tbl>
      <w:tblPr>
        <w:tblStyle w:val="TableauListe3-Accentuation1"/>
        <w:tblW w:w="4984" w:type="pct"/>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ook w:val="04A0" w:firstRow="1" w:lastRow="0" w:firstColumn="1" w:lastColumn="0" w:noHBand="0" w:noVBand="1"/>
      </w:tblPr>
      <w:tblGrid>
        <w:gridCol w:w="455"/>
        <w:gridCol w:w="989"/>
        <w:gridCol w:w="693"/>
        <w:gridCol w:w="693"/>
        <w:gridCol w:w="841"/>
        <w:gridCol w:w="839"/>
        <w:gridCol w:w="8"/>
        <w:gridCol w:w="451"/>
        <w:gridCol w:w="989"/>
        <w:gridCol w:w="693"/>
        <w:gridCol w:w="693"/>
        <w:gridCol w:w="841"/>
        <w:gridCol w:w="830"/>
        <w:gridCol w:w="10"/>
      </w:tblGrid>
      <w:tr w:rsidR="00140FA3" w:rsidRPr="00B17C99" w14:paraId="030B339D" w14:textId="77777777" w:rsidTr="00040857">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100" w:firstRow="0" w:lastRow="0" w:firstColumn="1" w:lastColumn="0" w:oddVBand="0" w:evenVBand="0" w:oddHBand="0" w:evenHBand="0" w:firstRowFirstColumn="1" w:firstRowLastColumn="0" w:lastRowFirstColumn="0" w:lastRowLastColumn="0"/>
            <w:tcW w:w="800" w:type="pct"/>
            <w:gridSpan w:val="2"/>
            <w:vMerge w:val="restart"/>
            <w:tcBorders>
              <w:right w:val="none" w:sz="0" w:space="0" w:color="auto"/>
            </w:tcBorders>
            <w:vAlign w:val="center"/>
          </w:tcPr>
          <w:p w14:paraId="4D198D83" w14:textId="53A4CDAB" w:rsidR="00140FA3" w:rsidRPr="00140FA3" w:rsidRDefault="00140FA3" w:rsidP="00BB15C7">
            <w:pPr>
              <w:spacing w:before="0" w:after="0"/>
              <w:jc w:val="center"/>
              <w:rPr>
                <w:rFonts w:asciiTheme="minorHAnsi" w:hAnsiTheme="minorHAnsi" w:cstheme="minorHAnsi"/>
                <w:sz w:val="14"/>
                <w:szCs w:val="14"/>
              </w:rPr>
            </w:pPr>
            <w:r>
              <w:rPr>
                <w:rFonts w:asciiTheme="minorHAnsi" w:hAnsiTheme="minorHAnsi" w:cstheme="minorHAnsi"/>
                <w:color w:val="FFFFFF" w:themeColor="background1"/>
                <w:sz w:val="14"/>
                <w:szCs w:val="14"/>
              </w:rPr>
              <w:t>Date</w:t>
            </w:r>
          </w:p>
        </w:tc>
        <w:tc>
          <w:tcPr>
            <w:tcW w:w="384" w:type="pct"/>
            <w:vMerge w:val="restart"/>
            <w:vAlign w:val="center"/>
          </w:tcPr>
          <w:p w14:paraId="6856CBE2"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Hauteur</w:t>
            </w:r>
            <w:r w:rsidRPr="00140FA3">
              <w:rPr>
                <w:rFonts w:asciiTheme="minorHAnsi" w:hAnsiTheme="minorHAnsi" w:cstheme="minorHAnsi"/>
                <w:color w:val="FFFFFF" w:themeColor="background1"/>
                <w:sz w:val="14"/>
                <w:szCs w:val="14"/>
              </w:rPr>
              <w:br/>
              <w:t>(cm)</w:t>
            </w:r>
          </w:p>
        </w:tc>
        <w:tc>
          <w:tcPr>
            <w:tcW w:w="1319" w:type="pct"/>
            <w:gridSpan w:val="4"/>
            <w:vAlign w:val="center"/>
          </w:tcPr>
          <w:p w14:paraId="64D88028"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 xml:space="preserve">Pompage des </w:t>
            </w:r>
            <w:proofErr w:type="spellStart"/>
            <w:r w:rsidRPr="00140FA3">
              <w:rPr>
                <w:rFonts w:asciiTheme="minorHAnsi" w:hAnsiTheme="minorHAnsi" w:cstheme="minorHAnsi"/>
                <w:color w:val="FFFFFF" w:themeColor="background1"/>
                <w:sz w:val="14"/>
                <w:szCs w:val="14"/>
              </w:rPr>
              <w:t>lixiviats</w:t>
            </w:r>
            <w:proofErr w:type="spellEnd"/>
          </w:p>
        </w:tc>
        <w:tc>
          <w:tcPr>
            <w:tcW w:w="798" w:type="pct"/>
            <w:gridSpan w:val="2"/>
            <w:vMerge w:val="restart"/>
            <w:noWrap/>
            <w:vAlign w:val="center"/>
          </w:tcPr>
          <w:p w14:paraId="423DBDA6" w14:textId="77ED5B05"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4"/>
                <w:szCs w:val="14"/>
              </w:rPr>
            </w:pPr>
            <w:r>
              <w:rPr>
                <w:rFonts w:asciiTheme="minorHAnsi" w:hAnsiTheme="minorHAnsi" w:cstheme="minorHAnsi"/>
                <w:color w:val="FFFFFF" w:themeColor="background1"/>
                <w:sz w:val="14"/>
                <w:szCs w:val="14"/>
              </w:rPr>
              <w:t>Date</w:t>
            </w:r>
          </w:p>
        </w:tc>
        <w:tc>
          <w:tcPr>
            <w:tcW w:w="384" w:type="pct"/>
            <w:vMerge w:val="restart"/>
            <w:vAlign w:val="center"/>
          </w:tcPr>
          <w:p w14:paraId="55A15F3F"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4"/>
                <w:szCs w:val="14"/>
              </w:rPr>
            </w:pPr>
            <w:r w:rsidRPr="00140FA3">
              <w:rPr>
                <w:rFonts w:asciiTheme="minorHAnsi" w:hAnsiTheme="minorHAnsi" w:cstheme="minorHAnsi"/>
                <w:color w:val="FFFFFF" w:themeColor="background1"/>
                <w:sz w:val="14"/>
                <w:szCs w:val="14"/>
              </w:rPr>
              <w:t>Hauteur</w:t>
            </w:r>
            <w:r w:rsidRPr="00140FA3">
              <w:rPr>
                <w:rFonts w:asciiTheme="minorHAnsi" w:hAnsiTheme="minorHAnsi" w:cstheme="minorHAnsi"/>
                <w:color w:val="FFFFFF" w:themeColor="background1"/>
                <w:sz w:val="14"/>
                <w:szCs w:val="14"/>
              </w:rPr>
              <w:br/>
              <w:t>(cm)</w:t>
            </w:r>
          </w:p>
        </w:tc>
        <w:tc>
          <w:tcPr>
            <w:tcW w:w="1315" w:type="pct"/>
            <w:gridSpan w:val="4"/>
            <w:vAlign w:val="center"/>
          </w:tcPr>
          <w:p w14:paraId="2ACFDAD7"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 xml:space="preserve">Pompage des </w:t>
            </w:r>
            <w:proofErr w:type="spellStart"/>
            <w:r w:rsidRPr="00140FA3">
              <w:rPr>
                <w:rFonts w:asciiTheme="minorHAnsi" w:hAnsiTheme="minorHAnsi" w:cstheme="minorHAnsi"/>
                <w:color w:val="FFFFFF" w:themeColor="background1"/>
                <w:sz w:val="14"/>
                <w:szCs w:val="14"/>
              </w:rPr>
              <w:t>lixiviats</w:t>
            </w:r>
            <w:proofErr w:type="spellEnd"/>
          </w:p>
        </w:tc>
      </w:tr>
      <w:tr w:rsidR="00140FA3" w:rsidRPr="00B17C99" w14:paraId="1B908FDD" w14:textId="77777777" w:rsidTr="00040857">
        <w:trPr>
          <w:cnfStyle w:val="100000000000" w:firstRow="1" w:lastRow="0" w:firstColumn="0" w:lastColumn="0" w:oddVBand="0" w:evenVBand="0" w:oddHBand="0" w:evenHBand="0" w:firstRowFirstColumn="0" w:firstRowLastColumn="0" w:lastRowFirstColumn="0" w:lastRowLastColumn="0"/>
          <w:trHeight w:val="170"/>
          <w:tblHeader/>
        </w:trPr>
        <w:tc>
          <w:tcPr>
            <w:cnfStyle w:val="001000000100" w:firstRow="0" w:lastRow="0" w:firstColumn="1" w:lastColumn="0" w:oddVBand="0" w:evenVBand="0" w:oddHBand="0" w:evenHBand="0" w:firstRowFirstColumn="1" w:firstRowLastColumn="0" w:lastRowFirstColumn="0" w:lastRowLastColumn="0"/>
            <w:tcW w:w="800" w:type="pct"/>
            <w:gridSpan w:val="2"/>
            <w:vMerge/>
            <w:tcBorders>
              <w:bottom w:val="none" w:sz="0" w:space="0" w:color="auto"/>
              <w:right w:val="none" w:sz="0" w:space="0" w:color="auto"/>
            </w:tcBorders>
            <w:vAlign w:val="center"/>
          </w:tcPr>
          <w:p w14:paraId="0E6E63B9" w14:textId="77777777" w:rsidR="00140FA3" w:rsidRPr="00140FA3" w:rsidRDefault="00140FA3" w:rsidP="00BB15C7">
            <w:pPr>
              <w:spacing w:before="0" w:after="0"/>
              <w:jc w:val="center"/>
              <w:rPr>
                <w:rFonts w:asciiTheme="minorHAnsi" w:hAnsiTheme="minorHAnsi" w:cstheme="minorHAnsi"/>
                <w:sz w:val="14"/>
                <w:szCs w:val="14"/>
              </w:rPr>
            </w:pPr>
          </w:p>
        </w:tc>
        <w:tc>
          <w:tcPr>
            <w:tcW w:w="384" w:type="pct"/>
            <w:vMerge/>
            <w:vAlign w:val="center"/>
            <w:hideMark/>
          </w:tcPr>
          <w:p w14:paraId="3BF46A21"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p>
        </w:tc>
        <w:tc>
          <w:tcPr>
            <w:tcW w:w="384" w:type="pct"/>
            <w:shd w:val="clear" w:color="auto" w:fill="343F4C" w:themeFill="text2"/>
            <w:vAlign w:val="center"/>
            <w:hideMark/>
          </w:tcPr>
          <w:p w14:paraId="2A983720"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Nombre d’heure cumulé</w:t>
            </w:r>
          </w:p>
        </w:tc>
        <w:tc>
          <w:tcPr>
            <w:tcW w:w="466" w:type="pct"/>
            <w:shd w:val="clear" w:color="auto" w:fill="343F4C" w:themeFill="text2"/>
            <w:vAlign w:val="center"/>
            <w:hideMark/>
          </w:tcPr>
          <w:p w14:paraId="2C8796E0"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Estimation du volume hebdo pompé en (m</w:t>
            </w:r>
            <w:r w:rsidRPr="00140FA3">
              <w:rPr>
                <w:rFonts w:asciiTheme="minorHAnsi" w:hAnsiTheme="minorHAnsi" w:cstheme="minorHAnsi"/>
                <w:color w:val="FFFFFF" w:themeColor="background1"/>
                <w:sz w:val="14"/>
                <w:szCs w:val="14"/>
                <w:vertAlign w:val="superscript"/>
              </w:rPr>
              <w:t>3</w:t>
            </w:r>
            <w:r w:rsidRPr="00140FA3">
              <w:rPr>
                <w:rFonts w:asciiTheme="minorHAnsi" w:hAnsiTheme="minorHAnsi" w:cstheme="minorHAnsi"/>
                <w:color w:val="FFFFFF" w:themeColor="background1"/>
                <w:sz w:val="14"/>
                <w:szCs w:val="14"/>
              </w:rPr>
              <w:t>)</w:t>
            </w:r>
          </w:p>
        </w:tc>
        <w:tc>
          <w:tcPr>
            <w:tcW w:w="469" w:type="pct"/>
            <w:gridSpan w:val="2"/>
            <w:tcBorders>
              <w:right w:val="double" w:sz="4" w:space="0" w:color="343F4C"/>
            </w:tcBorders>
            <w:shd w:val="clear" w:color="auto" w:fill="343F4C" w:themeFill="text2"/>
            <w:vAlign w:val="center"/>
            <w:hideMark/>
          </w:tcPr>
          <w:p w14:paraId="68B3D774"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4"/>
                <w:szCs w:val="14"/>
              </w:rPr>
            </w:pPr>
            <w:r w:rsidRPr="00140FA3">
              <w:rPr>
                <w:rFonts w:asciiTheme="minorHAnsi" w:hAnsiTheme="minorHAnsi" w:cstheme="minorHAnsi"/>
                <w:color w:val="FFFFFF" w:themeColor="background1"/>
                <w:sz w:val="14"/>
                <w:szCs w:val="14"/>
              </w:rPr>
              <w:t>Estimation du volume pompé cumulé</w:t>
            </w:r>
          </w:p>
          <w:p w14:paraId="565D734D"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(m</w:t>
            </w:r>
            <w:r w:rsidRPr="00140FA3">
              <w:rPr>
                <w:rFonts w:asciiTheme="minorHAnsi" w:hAnsiTheme="minorHAnsi" w:cstheme="minorHAnsi"/>
                <w:color w:val="FFFFFF" w:themeColor="background1"/>
                <w:sz w:val="14"/>
                <w:szCs w:val="14"/>
                <w:vertAlign w:val="superscript"/>
              </w:rPr>
              <w:t>3</w:t>
            </w:r>
            <w:r w:rsidRPr="00140FA3">
              <w:rPr>
                <w:rFonts w:asciiTheme="minorHAnsi" w:hAnsiTheme="minorHAnsi" w:cstheme="minorHAnsi"/>
                <w:color w:val="FFFFFF" w:themeColor="background1"/>
                <w:sz w:val="14"/>
                <w:szCs w:val="14"/>
              </w:rPr>
              <w:t>)</w:t>
            </w:r>
          </w:p>
        </w:tc>
        <w:tc>
          <w:tcPr>
            <w:tcW w:w="798" w:type="pct"/>
            <w:gridSpan w:val="2"/>
            <w:vMerge/>
            <w:tcBorders>
              <w:left w:val="double" w:sz="4" w:space="0" w:color="343F4C"/>
            </w:tcBorders>
            <w:shd w:val="clear" w:color="auto" w:fill="343F4C" w:themeFill="text2"/>
            <w:noWrap/>
            <w:vAlign w:val="center"/>
            <w:hideMark/>
          </w:tcPr>
          <w:p w14:paraId="2E92819F"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p>
        </w:tc>
        <w:tc>
          <w:tcPr>
            <w:tcW w:w="384" w:type="pct"/>
            <w:vMerge/>
            <w:shd w:val="clear" w:color="auto" w:fill="343F4C" w:themeFill="text2"/>
            <w:vAlign w:val="center"/>
            <w:hideMark/>
          </w:tcPr>
          <w:p w14:paraId="45837326"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p>
        </w:tc>
        <w:tc>
          <w:tcPr>
            <w:tcW w:w="384" w:type="pct"/>
            <w:shd w:val="clear" w:color="auto" w:fill="343F4C" w:themeFill="text2"/>
            <w:vAlign w:val="center"/>
            <w:hideMark/>
          </w:tcPr>
          <w:p w14:paraId="5EE55018"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Nombre d’heure cumulé</w:t>
            </w:r>
          </w:p>
        </w:tc>
        <w:tc>
          <w:tcPr>
            <w:tcW w:w="466" w:type="pct"/>
            <w:shd w:val="clear" w:color="auto" w:fill="343F4C" w:themeFill="text2"/>
            <w:vAlign w:val="center"/>
            <w:hideMark/>
          </w:tcPr>
          <w:p w14:paraId="1E3E9A03"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Estimation du volume hebdo pompé en (m</w:t>
            </w:r>
            <w:r w:rsidRPr="00140FA3">
              <w:rPr>
                <w:rFonts w:asciiTheme="minorHAnsi" w:hAnsiTheme="minorHAnsi" w:cstheme="minorHAnsi"/>
                <w:color w:val="FFFFFF" w:themeColor="background1"/>
                <w:sz w:val="14"/>
                <w:szCs w:val="14"/>
                <w:vertAlign w:val="superscript"/>
              </w:rPr>
              <w:t>3</w:t>
            </w:r>
            <w:r w:rsidRPr="00140FA3">
              <w:rPr>
                <w:rFonts w:asciiTheme="minorHAnsi" w:hAnsiTheme="minorHAnsi" w:cstheme="minorHAnsi"/>
                <w:color w:val="FFFFFF" w:themeColor="background1"/>
                <w:sz w:val="14"/>
                <w:szCs w:val="14"/>
              </w:rPr>
              <w:t>)</w:t>
            </w:r>
          </w:p>
        </w:tc>
        <w:tc>
          <w:tcPr>
            <w:tcW w:w="465" w:type="pct"/>
            <w:gridSpan w:val="2"/>
            <w:shd w:val="clear" w:color="auto" w:fill="343F4C" w:themeFill="text2"/>
            <w:vAlign w:val="center"/>
            <w:hideMark/>
          </w:tcPr>
          <w:p w14:paraId="62A73124"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4"/>
                <w:szCs w:val="14"/>
              </w:rPr>
            </w:pPr>
            <w:r w:rsidRPr="00140FA3">
              <w:rPr>
                <w:rFonts w:asciiTheme="minorHAnsi" w:hAnsiTheme="minorHAnsi" w:cstheme="minorHAnsi"/>
                <w:color w:val="FFFFFF" w:themeColor="background1"/>
                <w:sz w:val="14"/>
                <w:szCs w:val="14"/>
              </w:rPr>
              <w:t>Estimation du volume pompé cumulé</w:t>
            </w:r>
          </w:p>
          <w:p w14:paraId="431519EE" w14:textId="77777777" w:rsidR="00140FA3" w:rsidRPr="00140FA3" w:rsidRDefault="00140FA3" w:rsidP="00BB15C7">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4"/>
                <w:szCs w:val="14"/>
              </w:rPr>
            </w:pPr>
            <w:r w:rsidRPr="00140FA3">
              <w:rPr>
                <w:rFonts w:asciiTheme="minorHAnsi" w:hAnsiTheme="minorHAnsi" w:cstheme="minorHAnsi"/>
                <w:color w:val="FFFFFF" w:themeColor="background1"/>
                <w:sz w:val="14"/>
                <w:szCs w:val="14"/>
              </w:rPr>
              <w:t>(m</w:t>
            </w:r>
            <w:r w:rsidRPr="00140FA3">
              <w:rPr>
                <w:rFonts w:asciiTheme="minorHAnsi" w:hAnsiTheme="minorHAnsi" w:cstheme="minorHAnsi"/>
                <w:color w:val="FFFFFF" w:themeColor="background1"/>
                <w:sz w:val="14"/>
                <w:szCs w:val="14"/>
                <w:vertAlign w:val="superscript"/>
              </w:rPr>
              <w:t>3</w:t>
            </w:r>
            <w:r w:rsidRPr="00140FA3">
              <w:rPr>
                <w:rFonts w:asciiTheme="minorHAnsi" w:hAnsiTheme="minorHAnsi" w:cstheme="minorHAnsi"/>
                <w:color w:val="FFFFFF" w:themeColor="background1"/>
                <w:sz w:val="14"/>
                <w:szCs w:val="14"/>
              </w:rPr>
              <w:t>)</w:t>
            </w:r>
          </w:p>
        </w:tc>
      </w:tr>
      <w:tr w:rsidR="00811241" w:rsidRPr="00B17C99" w14:paraId="535DFF64"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62"/>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13EBC0F1"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w:t>
            </w:r>
          </w:p>
        </w:tc>
        <w:tc>
          <w:tcPr>
            <w:tcW w:w="548" w:type="pct"/>
            <w:tcBorders>
              <w:top w:val="none" w:sz="0" w:space="0" w:color="auto"/>
              <w:bottom w:val="none" w:sz="0" w:space="0" w:color="auto"/>
            </w:tcBorders>
            <w:noWrap/>
            <w:vAlign w:val="center"/>
          </w:tcPr>
          <w:p w14:paraId="5655A51B" w14:textId="467AB3F9"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06/01/2022</w:t>
            </w:r>
          </w:p>
        </w:tc>
        <w:tc>
          <w:tcPr>
            <w:tcW w:w="384" w:type="pct"/>
            <w:tcBorders>
              <w:top w:val="none" w:sz="0" w:space="0" w:color="auto"/>
              <w:bottom w:val="none" w:sz="0" w:space="0" w:color="auto"/>
            </w:tcBorders>
            <w:noWrap/>
          </w:tcPr>
          <w:p w14:paraId="2EABE88F" w14:textId="07B40869"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465</w:t>
            </w:r>
          </w:p>
        </w:tc>
        <w:tc>
          <w:tcPr>
            <w:tcW w:w="384" w:type="pct"/>
            <w:tcBorders>
              <w:top w:val="none" w:sz="0" w:space="0" w:color="auto"/>
              <w:bottom w:val="none" w:sz="0" w:space="0" w:color="auto"/>
            </w:tcBorders>
            <w:noWrap/>
            <w:vAlign w:val="center"/>
          </w:tcPr>
          <w:p w14:paraId="14057112" w14:textId="134AD94E"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tcBorders>
              <w:top w:val="none" w:sz="0" w:space="0" w:color="auto"/>
              <w:bottom w:val="none" w:sz="0" w:space="0" w:color="auto"/>
            </w:tcBorders>
            <w:noWrap/>
            <w:vAlign w:val="center"/>
          </w:tcPr>
          <w:p w14:paraId="2FCF7F14" w14:textId="60D8B38D"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464AFD4E" w14:textId="5486973E"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p>
        </w:tc>
        <w:tc>
          <w:tcPr>
            <w:tcW w:w="254" w:type="pct"/>
            <w:gridSpan w:val="2"/>
            <w:tcBorders>
              <w:top w:val="none" w:sz="0" w:space="0" w:color="auto"/>
              <w:left w:val="double" w:sz="4" w:space="0" w:color="343F4C"/>
              <w:bottom w:val="none" w:sz="0" w:space="0" w:color="auto"/>
            </w:tcBorders>
            <w:noWrap/>
            <w:hideMark/>
          </w:tcPr>
          <w:p w14:paraId="45E46769"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S27</w:t>
            </w:r>
          </w:p>
        </w:tc>
        <w:tc>
          <w:tcPr>
            <w:tcW w:w="548" w:type="pct"/>
            <w:tcBorders>
              <w:top w:val="none" w:sz="0" w:space="0" w:color="auto"/>
              <w:bottom w:val="none" w:sz="0" w:space="0" w:color="auto"/>
            </w:tcBorders>
            <w:noWrap/>
            <w:vAlign w:val="center"/>
          </w:tcPr>
          <w:p w14:paraId="66600B52" w14:textId="2B9DB2FC"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08/07/2022</w:t>
            </w:r>
          </w:p>
        </w:tc>
        <w:tc>
          <w:tcPr>
            <w:tcW w:w="384" w:type="pct"/>
            <w:tcBorders>
              <w:top w:val="none" w:sz="0" w:space="0" w:color="auto"/>
              <w:bottom w:val="none" w:sz="0" w:space="0" w:color="auto"/>
            </w:tcBorders>
            <w:noWrap/>
            <w:vAlign w:val="center"/>
          </w:tcPr>
          <w:p w14:paraId="0D9F4360" w14:textId="5C10DD1A"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470</w:t>
            </w:r>
          </w:p>
        </w:tc>
        <w:tc>
          <w:tcPr>
            <w:tcW w:w="384" w:type="pct"/>
            <w:tcBorders>
              <w:top w:val="none" w:sz="0" w:space="0" w:color="auto"/>
              <w:bottom w:val="none" w:sz="0" w:space="0" w:color="auto"/>
            </w:tcBorders>
            <w:noWrap/>
            <w:vAlign w:val="center"/>
          </w:tcPr>
          <w:p w14:paraId="31E873A5" w14:textId="151AE605"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3DA95C81" w14:textId="74B49A87"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254E995B" w14:textId="43247327"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6B14C31D"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581B762B"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w:t>
            </w:r>
          </w:p>
        </w:tc>
        <w:tc>
          <w:tcPr>
            <w:tcW w:w="548" w:type="pct"/>
            <w:noWrap/>
            <w:vAlign w:val="center"/>
          </w:tcPr>
          <w:p w14:paraId="30913D78" w14:textId="6C572B99"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12/01/2022</w:t>
            </w:r>
          </w:p>
        </w:tc>
        <w:tc>
          <w:tcPr>
            <w:tcW w:w="384" w:type="pct"/>
            <w:noWrap/>
          </w:tcPr>
          <w:p w14:paraId="4EEFE302" w14:textId="20B361BD"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465</w:t>
            </w:r>
          </w:p>
        </w:tc>
        <w:tc>
          <w:tcPr>
            <w:tcW w:w="384" w:type="pct"/>
            <w:noWrap/>
            <w:vAlign w:val="center"/>
          </w:tcPr>
          <w:p w14:paraId="63E4A954" w14:textId="185BEA4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noWrap/>
            <w:vAlign w:val="center"/>
          </w:tcPr>
          <w:p w14:paraId="5640E10B" w14:textId="20709339"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1206418F" w14:textId="5F001EAB"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left w:val="double" w:sz="4" w:space="0" w:color="343F4C"/>
            </w:tcBorders>
            <w:noWrap/>
            <w:hideMark/>
          </w:tcPr>
          <w:p w14:paraId="150DC745"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S28</w:t>
            </w:r>
          </w:p>
        </w:tc>
        <w:tc>
          <w:tcPr>
            <w:tcW w:w="548" w:type="pct"/>
            <w:noWrap/>
            <w:vAlign w:val="center"/>
          </w:tcPr>
          <w:p w14:paraId="4CA25E02" w14:textId="5BE83B16"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15/07/2022</w:t>
            </w:r>
          </w:p>
        </w:tc>
        <w:tc>
          <w:tcPr>
            <w:tcW w:w="384" w:type="pct"/>
            <w:noWrap/>
            <w:vAlign w:val="center"/>
          </w:tcPr>
          <w:p w14:paraId="0BFD588F" w14:textId="0DFF122E"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430</w:t>
            </w:r>
          </w:p>
        </w:tc>
        <w:tc>
          <w:tcPr>
            <w:tcW w:w="384" w:type="pct"/>
            <w:noWrap/>
            <w:vAlign w:val="center"/>
          </w:tcPr>
          <w:p w14:paraId="113B13A9" w14:textId="24D1B303"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226DE63B" w14:textId="2D2E194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6D2622DF" w14:textId="6BF23C93"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4E926AE6"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168E245A"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S3</w:t>
            </w:r>
          </w:p>
        </w:tc>
        <w:tc>
          <w:tcPr>
            <w:tcW w:w="548" w:type="pct"/>
            <w:tcBorders>
              <w:top w:val="none" w:sz="0" w:space="0" w:color="auto"/>
              <w:bottom w:val="none" w:sz="0" w:space="0" w:color="auto"/>
            </w:tcBorders>
            <w:noWrap/>
            <w:vAlign w:val="center"/>
          </w:tcPr>
          <w:p w14:paraId="66154B10" w14:textId="67308C1C"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21/01/2022</w:t>
            </w:r>
          </w:p>
        </w:tc>
        <w:tc>
          <w:tcPr>
            <w:tcW w:w="384" w:type="pct"/>
            <w:tcBorders>
              <w:top w:val="none" w:sz="0" w:space="0" w:color="auto"/>
              <w:bottom w:val="none" w:sz="0" w:space="0" w:color="auto"/>
            </w:tcBorders>
            <w:noWrap/>
          </w:tcPr>
          <w:p w14:paraId="59ED91C2" w14:textId="1CB94EFA"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465</w:t>
            </w:r>
          </w:p>
        </w:tc>
        <w:tc>
          <w:tcPr>
            <w:tcW w:w="384" w:type="pct"/>
            <w:tcBorders>
              <w:top w:val="none" w:sz="0" w:space="0" w:color="auto"/>
              <w:bottom w:val="none" w:sz="0" w:space="0" w:color="auto"/>
            </w:tcBorders>
            <w:noWrap/>
            <w:vAlign w:val="center"/>
          </w:tcPr>
          <w:p w14:paraId="09FD9D5E" w14:textId="42783753"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tcBorders>
              <w:top w:val="none" w:sz="0" w:space="0" w:color="auto"/>
              <w:bottom w:val="none" w:sz="0" w:space="0" w:color="auto"/>
            </w:tcBorders>
            <w:noWrap/>
            <w:vAlign w:val="center"/>
          </w:tcPr>
          <w:p w14:paraId="618AC31D" w14:textId="2F788776"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236C1092" w14:textId="777D1B45"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top w:val="none" w:sz="0" w:space="0" w:color="auto"/>
              <w:left w:val="double" w:sz="4" w:space="0" w:color="343F4C"/>
              <w:bottom w:val="none" w:sz="0" w:space="0" w:color="auto"/>
            </w:tcBorders>
            <w:noWrap/>
            <w:hideMark/>
          </w:tcPr>
          <w:p w14:paraId="03C46D23"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S29</w:t>
            </w:r>
          </w:p>
        </w:tc>
        <w:tc>
          <w:tcPr>
            <w:tcW w:w="548" w:type="pct"/>
            <w:tcBorders>
              <w:top w:val="none" w:sz="0" w:space="0" w:color="auto"/>
              <w:bottom w:val="none" w:sz="0" w:space="0" w:color="auto"/>
            </w:tcBorders>
            <w:noWrap/>
            <w:vAlign w:val="center"/>
          </w:tcPr>
          <w:p w14:paraId="219B7EC1" w14:textId="772FABDE"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22/07/2022</w:t>
            </w:r>
          </w:p>
        </w:tc>
        <w:tc>
          <w:tcPr>
            <w:tcW w:w="384" w:type="pct"/>
            <w:tcBorders>
              <w:top w:val="none" w:sz="0" w:space="0" w:color="auto"/>
              <w:bottom w:val="none" w:sz="0" w:space="0" w:color="auto"/>
            </w:tcBorders>
            <w:noWrap/>
            <w:vAlign w:val="center"/>
          </w:tcPr>
          <w:p w14:paraId="655A7DF0" w14:textId="0D691920"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420</w:t>
            </w:r>
          </w:p>
        </w:tc>
        <w:tc>
          <w:tcPr>
            <w:tcW w:w="384" w:type="pct"/>
            <w:tcBorders>
              <w:top w:val="none" w:sz="0" w:space="0" w:color="auto"/>
              <w:bottom w:val="none" w:sz="0" w:space="0" w:color="auto"/>
            </w:tcBorders>
            <w:noWrap/>
            <w:vAlign w:val="center"/>
          </w:tcPr>
          <w:p w14:paraId="5B9E597F" w14:textId="018ABF58"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64DC39E5" w14:textId="7036001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6FA60172" w14:textId="44D5D6E1"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380CBF0E"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621BD664"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S4</w:t>
            </w:r>
          </w:p>
        </w:tc>
        <w:tc>
          <w:tcPr>
            <w:tcW w:w="548" w:type="pct"/>
            <w:noWrap/>
            <w:vAlign w:val="center"/>
          </w:tcPr>
          <w:p w14:paraId="60FC9630" w14:textId="4C7BEE01"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28/01/2022</w:t>
            </w:r>
          </w:p>
        </w:tc>
        <w:tc>
          <w:tcPr>
            <w:tcW w:w="384" w:type="pct"/>
            <w:noWrap/>
          </w:tcPr>
          <w:p w14:paraId="551AA3CD" w14:textId="0C1792F5"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465</w:t>
            </w:r>
          </w:p>
        </w:tc>
        <w:tc>
          <w:tcPr>
            <w:tcW w:w="384" w:type="pct"/>
            <w:noWrap/>
            <w:vAlign w:val="center"/>
          </w:tcPr>
          <w:p w14:paraId="7A0ACCAE" w14:textId="38EAA1C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noWrap/>
            <w:vAlign w:val="center"/>
          </w:tcPr>
          <w:p w14:paraId="0B5B2DEB" w14:textId="2DFD4985"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43FD49D7" w14:textId="661E215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left w:val="double" w:sz="4" w:space="0" w:color="343F4C"/>
            </w:tcBorders>
            <w:noWrap/>
            <w:hideMark/>
          </w:tcPr>
          <w:p w14:paraId="6706A328"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S30</w:t>
            </w:r>
          </w:p>
        </w:tc>
        <w:tc>
          <w:tcPr>
            <w:tcW w:w="548" w:type="pct"/>
            <w:noWrap/>
            <w:vAlign w:val="center"/>
          </w:tcPr>
          <w:p w14:paraId="04AE1E82" w14:textId="7AE16951"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29/08/2022</w:t>
            </w:r>
          </w:p>
        </w:tc>
        <w:tc>
          <w:tcPr>
            <w:tcW w:w="384" w:type="pct"/>
            <w:noWrap/>
            <w:vAlign w:val="center"/>
          </w:tcPr>
          <w:p w14:paraId="26D52710" w14:textId="13F58CC3"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400</w:t>
            </w:r>
          </w:p>
        </w:tc>
        <w:tc>
          <w:tcPr>
            <w:tcW w:w="384" w:type="pct"/>
            <w:noWrap/>
            <w:vAlign w:val="center"/>
          </w:tcPr>
          <w:p w14:paraId="5A484F60" w14:textId="7A82066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231A096B" w14:textId="5B348C7F"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38E804CB" w14:textId="0F6E731B"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2461EF2A"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5C0A57B9"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S5</w:t>
            </w:r>
          </w:p>
        </w:tc>
        <w:tc>
          <w:tcPr>
            <w:tcW w:w="548" w:type="pct"/>
            <w:tcBorders>
              <w:top w:val="none" w:sz="0" w:space="0" w:color="auto"/>
              <w:bottom w:val="none" w:sz="0" w:space="0" w:color="auto"/>
            </w:tcBorders>
            <w:noWrap/>
            <w:vAlign w:val="center"/>
          </w:tcPr>
          <w:p w14:paraId="13D433AB" w14:textId="4966826A"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04/02/2022</w:t>
            </w:r>
          </w:p>
        </w:tc>
        <w:tc>
          <w:tcPr>
            <w:tcW w:w="384" w:type="pct"/>
            <w:tcBorders>
              <w:top w:val="none" w:sz="0" w:space="0" w:color="auto"/>
              <w:bottom w:val="none" w:sz="0" w:space="0" w:color="auto"/>
            </w:tcBorders>
            <w:noWrap/>
          </w:tcPr>
          <w:p w14:paraId="4ECEEA55" w14:textId="7F6D7513"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470</w:t>
            </w:r>
          </w:p>
        </w:tc>
        <w:tc>
          <w:tcPr>
            <w:tcW w:w="384" w:type="pct"/>
            <w:tcBorders>
              <w:top w:val="none" w:sz="0" w:space="0" w:color="auto"/>
              <w:bottom w:val="none" w:sz="0" w:space="0" w:color="auto"/>
            </w:tcBorders>
            <w:noWrap/>
            <w:vAlign w:val="center"/>
          </w:tcPr>
          <w:p w14:paraId="73009618" w14:textId="307F19C0"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tcBorders>
              <w:top w:val="none" w:sz="0" w:space="0" w:color="auto"/>
              <w:bottom w:val="none" w:sz="0" w:space="0" w:color="auto"/>
            </w:tcBorders>
            <w:noWrap/>
            <w:vAlign w:val="center"/>
          </w:tcPr>
          <w:p w14:paraId="788B010A" w14:textId="374CB45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07B3D340" w14:textId="13040E00"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top w:val="none" w:sz="0" w:space="0" w:color="auto"/>
              <w:left w:val="double" w:sz="4" w:space="0" w:color="343F4C"/>
              <w:bottom w:val="none" w:sz="0" w:space="0" w:color="auto"/>
            </w:tcBorders>
            <w:noWrap/>
            <w:hideMark/>
          </w:tcPr>
          <w:p w14:paraId="18BBE00C"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S31</w:t>
            </w:r>
          </w:p>
        </w:tc>
        <w:tc>
          <w:tcPr>
            <w:tcW w:w="548" w:type="pct"/>
            <w:tcBorders>
              <w:top w:val="none" w:sz="0" w:space="0" w:color="auto"/>
              <w:bottom w:val="none" w:sz="0" w:space="0" w:color="auto"/>
            </w:tcBorders>
            <w:noWrap/>
            <w:vAlign w:val="center"/>
          </w:tcPr>
          <w:p w14:paraId="7A8EDCC3" w14:textId="34924A6D"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05/08/2022</w:t>
            </w:r>
          </w:p>
        </w:tc>
        <w:tc>
          <w:tcPr>
            <w:tcW w:w="384" w:type="pct"/>
            <w:tcBorders>
              <w:top w:val="none" w:sz="0" w:space="0" w:color="auto"/>
              <w:bottom w:val="none" w:sz="0" w:space="0" w:color="auto"/>
            </w:tcBorders>
            <w:noWrap/>
            <w:vAlign w:val="center"/>
          </w:tcPr>
          <w:p w14:paraId="55B80BB7" w14:textId="4E25C7CA"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430</w:t>
            </w:r>
          </w:p>
        </w:tc>
        <w:tc>
          <w:tcPr>
            <w:tcW w:w="384" w:type="pct"/>
            <w:tcBorders>
              <w:top w:val="none" w:sz="0" w:space="0" w:color="auto"/>
              <w:bottom w:val="none" w:sz="0" w:space="0" w:color="auto"/>
            </w:tcBorders>
            <w:noWrap/>
            <w:vAlign w:val="center"/>
          </w:tcPr>
          <w:p w14:paraId="10A65475" w14:textId="60ADE122"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5802D256" w14:textId="4180D877"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7F4C122B" w14:textId="36D9A5D8"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6621B84E"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5C20D554"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S6</w:t>
            </w:r>
          </w:p>
        </w:tc>
        <w:tc>
          <w:tcPr>
            <w:tcW w:w="548" w:type="pct"/>
            <w:noWrap/>
            <w:vAlign w:val="center"/>
          </w:tcPr>
          <w:p w14:paraId="72A4E4C2" w14:textId="7CA6057B"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11/02/2022</w:t>
            </w:r>
          </w:p>
        </w:tc>
        <w:tc>
          <w:tcPr>
            <w:tcW w:w="384" w:type="pct"/>
            <w:noWrap/>
          </w:tcPr>
          <w:p w14:paraId="3AE8E03C" w14:textId="25316353"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470</w:t>
            </w:r>
          </w:p>
        </w:tc>
        <w:tc>
          <w:tcPr>
            <w:tcW w:w="384" w:type="pct"/>
            <w:noWrap/>
            <w:vAlign w:val="center"/>
          </w:tcPr>
          <w:p w14:paraId="12EF3E15" w14:textId="303D7A35"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noWrap/>
            <w:vAlign w:val="center"/>
          </w:tcPr>
          <w:p w14:paraId="7F2D6EC3" w14:textId="512B127C"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0CFF2574" w14:textId="1664BE7E"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left w:val="double" w:sz="4" w:space="0" w:color="343F4C"/>
            </w:tcBorders>
            <w:noWrap/>
            <w:hideMark/>
          </w:tcPr>
          <w:p w14:paraId="334C9B4C"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S32</w:t>
            </w:r>
          </w:p>
        </w:tc>
        <w:tc>
          <w:tcPr>
            <w:tcW w:w="548" w:type="pct"/>
            <w:noWrap/>
            <w:vAlign w:val="center"/>
          </w:tcPr>
          <w:p w14:paraId="1CEE8961" w14:textId="6B3E1721"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12/08/2022</w:t>
            </w:r>
          </w:p>
        </w:tc>
        <w:tc>
          <w:tcPr>
            <w:tcW w:w="384" w:type="pct"/>
            <w:noWrap/>
            <w:vAlign w:val="center"/>
          </w:tcPr>
          <w:p w14:paraId="06190EC1" w14:textId="1A6E7E01"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460</w:t>
            </w:r>
          </w:p>
        </w:tc>
        <w:tc>
          <w:tcPr>
            <w:tcW w:w="384" w:type="pct"/>
            <w:noWrap/>
            <w:vAlign w:val="center"/>
          </w:tcPr>
          <w:p w14:paraId="0A57C4A7" w14:textId="0A503B79"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641FF988" w14:textId="60BE9C0A"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39B4BF75" w14:textId="270BBA57"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750E031A"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36A86925"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S7</w:t>
            </w:r>
          </w:p>
        </w:tc>
        <w:tc>
          <w:tcPr>
            <w:tcW w:w="548" w:type="pct"/>
            <w:tcBorders>
              <w:top w:val="none" w:sz="0" w:space="0" w:color="auto"/>
              <w:bottom w:val="none" w:sz="0" w:space="0" w:color="auto"/>
            </w:tcBorders>
            <w:noWrap/>
            <w:vAlign w:val="center"/>
          </w:tcPr>
          <w:p w14:paraId="75D67DFD" w14:textId="082D2BE2"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18/02/2022</w:t>
            </w:r>
          </w:p>
        </w:tc>
        <w:tc>
          <w:tcPr>
            <w:tcW w:w="384" w:type="pct"/>
            <w:tcBorders>
              <w:top w:val="none" w:sz="0" w:space="0" w:color="auto"/>
              <w:bottom w:val="none" w:sz="0" w:space="0" w:color="auto"/>
            </w:tcBorders>
            <w:noWrap/>
          </w:tcPr>
          <w:p w14:paraId="40AC530A" w14:textId="72BC1FB8"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470</w:t>
            </w:r>
          </w:p>
        </w:tc>
        <w:tc>
          <w:tcPr>
            <w:tcW w:w="384" w:type="pct"/>
            <w:tcBorders>
              <w:top w:val="none" w:sz="0" w:space="0" w:color="auto"/>
              <w:bottom w:val="none" w:sz="0" w:space="0" w:color="auto"/>
            </w:tcBorders>
            <w:noWrap/>
            <w:vAlign w:val="center"/>
          </w:tcPr>
          <w:p w14:paraId="2DFA717D" w14:textId="5D013870"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tcBorders>
              <w:top w:val="none" w:sz="0" w:space="0" w:color="auto"/>
              <w:bottom w:val="none" w:sz="0" w:space="0" w:color="auto"/>
            </w:tcBorders>
            <w:noWrap/>
            <w:vAlign w:val="center"/>
          </w:tcPr>
          <w:p w14:paraId="7BE08D7E" w14:textId="11A5030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70A106BE" w14:textId="7B51A3A0"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top w:val="none" w:sz="0" w:space="0" w:color="auto"/>
              <w:left w:val="double" w:sz="4" w:space="0" w:color="343F4C"/>
              <w:bottom w:val="none" w:sz="0" w:space="0" w:color="auto"/>
            </w:tcBorders>
            <w:noWrap/>
            <w:hideMark/>
          </w:tcPr>
          <w:p w14:paraId="6C8C9D7C"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S33</w:t>
            </w:r>
          </w:p>
        </w:tc>
        <w:tc>
          <w:tcPr>
            <w:tcW w:w="548" w:type="pct"/>
            <w:tcBorders>
              <w:top w:val="none" w:sz="0" w:space="0" w:color="auto"/>
              <w:bottom w:val="none" w:sz="0" w:space="0" w:color="auto"/>
            </w:tcBorders>
            <w:noWrap/>
            <w:vAlign w:val="center"/>
          </w:tcPr>
          <w:p w14:paraId="69827EA1" w14:textId="480A3D88"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19/08/2022</w:t>
            </w:r>
          </w:p>
        </w:tc>
        <w:tc>
          <w:tcPr>
            <w:tcW w:w="384" w:type="pct"/>
            <w:tcBorders>
              <w:top w:val="none" w:sz="0" w:space="0" w:color="auto"/>
              <w:bottom w:val="none" w:sz="0" w:space="0" w:color="auto"/>
            </w:tcBorders>
            <w:noWrap/>
            <w:vAlign w:val="center"/>
          </w:tcPr>
          <w:p w14:paraId="4E40C592" w14:textId="1BE4BC3D"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460</w:t>
            </w:r>
          </w:p>
        </w:tc>
        <w:tc>
          <w:tcPr>
            <w:tcW w:w="384" w:type="pct"/>
            <w:tcBorders>
              <w:top w:val="none" w:sz="0" w:space="0" w:color="auto"/>
              <w:bottom w:val="none" w:sz="0" w:space="0" w:color="auto"/>
            </w:tcBorders>
            <w:noWrap/>
            <w:vAlign w:val="center"/>
          </w:tcPr>
          <w:p w14:paraId="25E85F23" w14:textId="60F2514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5E96872C" w14:textId="5494586E"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4FCC8B6F" w14:textId="65BFD92F"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101443AA"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3599FE39"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S8</w:t>
            </w:r>
          </w:p>
        </w:tc>
        <w:tc>
          <w:tcPr>
            <w:tcW w:w="548" w:type="pct"/>
            <w:noWrap/>
            <w:vAlign w:val="center"/>
          </w:tcPr>
          <w:p w14:paraId="6FBA9B42" w14:textId="47F93BAB"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25/02/2022</w:t>
            </w:r>
          </w:p>
        </w:tc>
        <w:tc>
          <w:tcPr>
            <w:tcW w:w="384" w:type="pct"/>
            <w:noWrap/>
          </w:tcPr>
          <w:p w14:paraId="64E328E9" w14:textId="3619DB5E"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470</w:t>
            </w:r>
          </w:p>
        </w:tc>
        <w:tc>
          <w:tcPr>
            <w:tcW w:w="384" w:type="pct"/>
            <w:noWrap/>
            <w:vAlign w:val="center"/>
          </w:tcPr>
          <w:p w14:paraId="79A56F3F" w14:textId="2A030CF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277</w:t>
            </w:r>
          </w:p>
        </w:tc>
        <w:tc>
          <w:tcPr>
            <w:tcW w:w="466" w:type="pct"/>
            <w:noWrap/>
            <w:vAlign w:val="center"/>
          </w:tcPr>
          <w:p w14:paraId="5AA9C6B6" w14:textId="1595ED7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3E3913A7" w14:textId="6E6B049C"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254" w:type="pct"/>
            <w:gridSpan w:val="2"/>
            <w:tcBorders>
              <w:left w:val="double" w:sz="4" w:space="0" w:color="343F4C"/>
            </w:tcBorders>
            <w:noWrap/>
            <w:hideMark/>
          </w:tcPr>
          <w:p w14:paraId="2EB3B7D9"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S34</w:t>
            </w:r>
          </w:p>
        </w:tc>
        <w:tc>
          <w:tcPr>
            <w:tcW w:w="548" w:type="pct"/>
            <w:noWrap/>
            <w:vAlign w:val="center"/>
          </w:tcPr>
          <w:p w14:paraId="3FA0D2EE" w14:textId="4BE75DA7"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26/08/2022</w:t>
            </w:r>
          </w:p>
        </w:tc>
        <w:tc>
          <w:tcPr>
            <w:tcW w:w="384" w:type="pct"/>
            <w:noWrap/>
            <w:vAlign w:val="center"/>
          </w:tcPr>
          <w:p w14:paraId="17C8B8CC" w14:textId="31163BC4"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455</w:t>
            </w:r>
          </w:p>
        </w:tc>
        <w:tc>
          <w:tcPr>
            <w:tcW w:w="384" w:type="pct"/>
            <w:noWrap/>
            <w:vAlign w:val="center"/>
          </w:tcPr>
          <w:p w14:paraId="0A6636C4" w14:textId="57370837"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0E4FA9B7" w14:textId="299BA79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212E80EA" w14:textId="6397B52C"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7822CD21"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74747C23"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S9</w:t>
            </w:r>
          </w:p>
        </w:tc>
        <w:tc>
          <w:tcPr>
            <w:tcW w:w="548" w:type="pct"/>
            <w:tcBorders>
              <w:top w:val="none" w:sz="0" w:space="0" w:color="auto"/>
              <w:bottom w:val="none" w:sz="0" w:space="0" w:color="auto"/>
            </w:tcBorders>
            <w:noWrap/>
            <w:vAlign w:val="center"/>
          </w:tcPr>
          <w:p w14:paraId="33CB5170" w14:textId="3F72DC4C"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04/03/2022</w:t>
            </w:r>
          </w:p>
        </w:tc>
        <w:tc>
          <w:tcPr>
            <w:tcW w:w="384" w:type="pct"/>
            <w:tcBorders>
              <w:top w:val="none" w:sz="0" w:space="0" w:color="auto"/>
              <w:bottom w:val="none" w:sz="0" w:space="0" w:color="auto"/>
            </w:tcBorders>
            <w:noWrap/>
          </w:tcPr>
          <w:p w14:paraId="19FFFFF2" w14:textId="19017300"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468</w:t>
            </w:r>
          </w:p>
        </w:tc>
        <w:tc>
          <w:tcPr>
            <w:tcW w:w="384" w:type="pct"/>
            <w:tcBorders>
              <w:top w:val="none" w:sz="0" w:space="0" w:color="auto"/>
              <w:bottom w:val="none" w:sz="0" w:space="0" w:color="auto"/>
            </w:tcBorders>
            <w:noWrap/>
            <w:vAlign w:val="center"/>
          </w:tcPr>
          <w:p w14:paraId="0D0A9A9E" w14:textId="0D9C875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6ADA5F9C" w14:textId="49006699"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465" w:type="pct"/>
            <w:tcBorders>
              <w:top w:val="none" w:sz="0" w:space="0" w:color="auto"/>
              <w:bottom w:val="none" w:sz="0" w:space="0" w:color="auto"/>
              <w:right w:val="double" w:sz="4" w:space="0" w:color="343F4C"/>
            </w:tcBorders>
            <w:noWrap/>
            <w:vAlign w:val="center"/>
          </w:tcPr>
          <w:p w14:paraId="5692D70F" w14:textId="7FFC029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5A515029"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S35</w:t>
            </w:r>
          </w:p>
        </w:tc>
        <w:tc>
          <w:tcPr>
            <w:tcW w:w="548" w:type="pct"/>
            <w:tcBorders>
              <w:top w:val="none" w:sz="0" w:space="0" w:color="auto"/>
              <w:bottom w:val="none" w:sz="0" w:space="0" w:color="auto"/>
            </w:tcBorders>
            <w:noWrap/>
            <w:vAlign w:val="center"/>
          </w:tcPr>
          <w:p w14:paraId="7C7D1C71" w14:textId="0600A1F1"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26/08/2022</w:t>
            </w:r>
          </w:p>
        </w:tc>
        <w:tc>
          <w:tcPr>
            <w:tcW w:w="384" w:type="pct"/>
            <w:tcBorders>
              <w:top w:val="none" w:sz="0" w:space="0" w:color="auto"/>
              <w:bottom w:val="none" w:sz="0" w:space="0" w:color="auto"/>
            </w:tcBorders>
            <w:noWrap/>
            <w:vAlign w:val="center"/>
          </w:tcPr>
          <w:p w14:paraId="66B91C4D" w14:textId="3CFF8C3F"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465</w:t>
            </w:r>
          </w:p>
        </w:tc>
        <w:tc>
          <w:tcPr>
            <w:tcW w:w="384" w:type="pct"/>
            <w:tcBorders>
              <w:top w:val="none" w:sz="0" w:space="0" w:color="auto"/>
              <w:bottom w:val="none" w:sz="0" w:space="0" w:color="auto"/>
            </w:tcBorders>
            <w:noWrap/>
            <w:vAlign w:val="center"/>
          </w:tcPr>
          <w:p w14:paraId="667F9C8C" w14:textId="11BADA96"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48A59A40" w14:textId="35797151"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141B589A" w14:textId="1B717089"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3130B55D"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6A246C3D"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S10</w:t>
            </w:r>
          </w:p>
        </w:tc>
        <w:tc>
          <w:tcPr>
            <w:tcW w:w="548" w:type="pct"/>
            <w:noWrap/>
            <w:vAlign w:val="center"/>
          </w:tcPr>
          <w:p w14:paraId="125946BD" w14:textId="347A2CE5"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11/03/2022</w:t>
            </w:r>
          </w:p>
        </w:tc>
        <w:tc>
          <w:tcPr>
            <w:tcW w:w="384" w:type="pct"/>
            <w:noWrap/>
          </w:tcPr>
          <w:p w14:paraId="05FB8DB1" w14:textId="67A59646"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468</w:t>
            </w:r>
          </w:p>
        </w:tc>
        <w:tc>
          <w:tcPr>
            <w:tcW w:w="384" w:type="pct"/>
            <w:noWrap/>
            <w:vAlign w:val="center"/>
          </w:tcPr>
          <w:p w14:paraId="1E77684A" w14:textId="603197DA"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65E8A012" w14:textId="0C329A3F"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2851AD6E" w14:textId="0F9D4E7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60771519"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S36</w:t>
            </w:r>
          </w:p>
        </w:tc>
        <w:tc>
          <w:tcPr>
            <w:tcW w:w="548" w:type="pct"/>
            <w:noWrap/>
            <w:vAlign w:val="center"/>
          </w:tcPr>
          <w:p w14:paraId="53714C81" w14:textId="61515EF5"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09/09/2022</w:t>
            </w:r>
          </w:p>
        </w:tc>
        <w:tc>
          <w:tcPr>
            <w:tcW w:w="384" w:type="pct"/>
            <w:noWrap/>
            <w:vAlign w:val="center"/>
          </w:tcPr>
          <w:p w14:paraId="3C90C455" w14:textId="32B40FA6"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465</w:t>
            </w:r>
          </w:p>
        </w:tc>
        <w:tc>
          <w:tcPr>
            <w:tcW w:w="384" w:type="pct"/>
            <w:noWrap/>
            <w:vAlign w:val="center"/>
          </w:tcPr>
          <w:p w14:paraId="18C8D80F" w14:textId="412A1BDE"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6C156F7E" w14:textId="39D3D4C1"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0D632FE2" w14:textId="211B8237"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69A47D56"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34AA7678"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lastRenderedPageBreak/>
              <w:t>S11</w:t>
            </w:r>
          </w:p>
        </w:tc>
        <w:tc>
          <w:tcPr>
            <w:tcW w:w="548" w:type="pct"/>
            <w:tcBorders>
              <w:top w:val="none" w:sz="0" w:space="0" w:color="auto"/>
              <w:bottom w:val="none" w:sz="0" w:space="0" w:color="auto"/>
            </w:tcBorders>
            <w:noWrap/>
            <w:vAlign w:val="center"/>
          </w:tcPr>
          <w:p w14:paraId="0A8FB097" w14:textId="4E192C80"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16/03/2022</w:t>
            </w:r>
          </w:p>
        </w:tc>
        <w:tc>
          <w:tcPr>
            <w:tcW w:w="384" w:type="pct"/>
            <w:tcBorders>
              <w:top w:val="none" w:sz="0" w:space="0" w:color="auto"/>
              <w:bottom w:val="none" w:sz="0" w:space="0" w:color="auto"/>
            </w:tcBorders>
            <w:noWrap/>
          </w:tcPr>
          <w:p w14:paraId="45763FE9" w14:textId="5682DC03"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545</w:t>
            </w:r>
          </w:p>
        </w:tc>
        <w:tc>
          <w:tcPr>
            <w:tcW w:w="384" w:type="pct"/>
            <w:tcBorders>
              <w:top w:val="none" w:sz="0" w:space="0" w:color="auto"/>
              <w:bottom w:val="none" w:sz="0" w:space="0" w:color="auto"/>
            </w:tcBorders>
            <w:noWrap/>
            <w:vAlign w:val="center"/>
          </w:tcPr>
          <w:p w14:paraId="647EAA2E" w14:textId="115CFBE6"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6A538D10" w14:textId="0980A3F5"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22577D4D" w14:textId="60225AF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116EA853"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S37</w:t>
            </w:r>
          </w:p>
        </w:tc>
        <w:tc>
          <w:tcPr>
            <w:tcW w:w="548" w:type="pct"/>
            <w:tcBorders>
              <w:top w:val="none" w:sz="0" w:space="0" w:color="auto"/>
              <w:bottom w:val="none" w:sz="0" w:space="0" w:color="auto"/>
            </w:tcBorders>
            <w:noWrap/>
            <w:vAlign w:val="center"/>
          </w:tcPr>
          <w:p w14:paraId="5D3C3837" w14:textId="09B4D6FE"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16/09/2022</w:t>
            </w:r>
          </w:p>
        </w:tc>
        <w:tc>
          <w:tcPr>
            <w:tcW w:w="384" w:type="pct"/>
            <w:tcBorders>
              <w:top w:val="none" w:sz="0" w:space="0" w:color="auto"/>
              <w:bottom w:val="none" w:sz="0" w:space="0" w:color="auto"/>
            </w:tcBorders>
            <w:noWrap/>
            <w:vAlign w:val="center"/>
          </w:tcPr>
          <w:p w14:paraId="6A457B6E" w14:textId="40C92713"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465</w:t>
            </w:r>
          </w:p>
        </w:tc>
        <w:tc>
          <w:tcPr>
            <w:tcW w:w="384" w:type="pct"/>
            <w:tcBorders>
              <w:top w:val="none" w:sz="0" w:space="0" w:color="auto"/>
              <w:bottom w:val="none" w:sz="0" w:space="0" w:color="auto"/>
            </w:tcBorders>
            <w:noWrap/>
            <w:vAlign w:val="center"/>
          </w:tcPr>
          <w:p w14:paraId="069D28EB" w14:textId="5AFBA330"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56377FCF" w14:textId="4318BF5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2A2F0A22" w14:textId="56CFA16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48FC0198"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666934EA"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S12</w:t>
            </w:r>
          </w:p>
        </w:tc>
        <w:tc>
          <w:tcPr>
            <w:tcW w:w="548" w:type="pct"/>
            <w:noWrap/>
            <w:vAlign w:val="center"/>
          </w:tcPr>
          <w:p w14:paraId="6D1FEBB1" w14:textId="36CD0623"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25/03/2022</w:t>
            </w:r>
          </w:p>
        </w:tc>
        <w:tc>
          <w:tcPr>
            <w:tcW w:w="384" w:type="pct"/>
            <w:noWrap/>
          </w:tcPr>
          <w:p w14:paraId="7CA1DAB6" w14:textId="753F3E19"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548</w:t>
            </w:r>
          </w:p>
        </w:tc>
        <w:tc>
          <w:tcPr>
            <w:tcW w:w="384" w:type="pct"/>
            <w:noWrap/>
            <w:vAlign w:val="center"/>
          </w:tcPr>
          <w:p w14:paraId="68506A3B" w14:textId="519AD0F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70084BD9" w14:textId="4A294CF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0952ABB0" w14:textId="72120F0A"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4391291F"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S38</w:t>
            </w:r>
          </w:p>
        </w:tc>
        <w:tc>
          <w:tcPr>
            <w:tcW w:w="548" w:type="pct"/>
            <w:noWrap/>
            <w:vAlign w:val="center"/>
          </w:tcPr>
          <w:p w14:paraId="32E36E38" w14:textId="79A876A8"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23/09/2022</w:t>
            </w:r>
          </w:p>
        </w:tc>
        <w:tc>
          <w:tcPr>
            <w:tcW w:w="384" w:type="pct"/>
            <w:noWrap/>
            <w:vAlign w:val="center"/>
          </w:tcPr>
          <w:p w14:paraId="5A0819A8" w14:textId="7FECE096"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465</w:t>
            </w:r>
          </w:p>
        </w:tc>
        <w:tc>
          <w:tcPr>
            <w:tcW w:w="384" w:type="pct"/>
            <w:noWrap/>
            <w:vAlign w:val="center"/>
          </w:tcPr>
          <w:p w14:paraId="03CD2E88" w14:textId="5181AA5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717ECB7B" w14:textId="7F05F3C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285110BE" w14:textId="3B69B9E5"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2CA8BED8"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06D60362"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S13</w:t>
            </w:r>
          </w:p>
        </w:tc>
        <w:tc>
          <w:tcPr>
            <w:tcW w:w="548" w:type="pct"/>
            <w:tcBorders>
              <w:top w:val="none" w:sz="0" w:space="0" w:color="auto"/>
              <w:bottom w:val="none" w:sz="0" w:space="0" w:color="auto"/>
            </w:tcBorders>
            <w:noWrap/>
            <w:vAlign w:val="center"/>
          </w:tcPr>
          <w:p w14:paraId="5B4C6DF0" w14:textId="72714C2C"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02/04/2022</w:t>
            </w:r>
          </w:p>
        </w:tc>
        <w:tc>
          <w:tcPr>
            <w:tcW w:w="384" w:type="pct"/>
            <w:tcBorders>
              <w:top w:val="none" w:sz="0" w:space="0" w:color="auto"/>
              <w:bottom w:val="none" w:sz="0" w:space="0" w:color="auto"/>
            </w:tcBorders>
            <w:noWrap/>
          </w:tcPr>
          <w:p w14:paraId="1E2277E4" w14:textId="163E2B36"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548</w:t>
            </w:r>
          </w:p>
        </w:tc>
        <w:tc>
          <w:tcPr>
            <w:tcW w:w="384" w:type="pct"/>
            <w:tcBorders>
              <w:top w:val="none" w:sz="0" w:space="0" w:color="auto"/>
              <w:bottom w:val="none" w:sz="0" w:space="0" w:color="auto"/>
            </w:tcBorders>
            <w:noWrap/>
            <w:vAlign w:val="center"/>
          </w:tcPr>
          <w:p w14:paraId="2B5E284B" w14:textId="29DFAC45"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563C7D24" w14:textId="38D2036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6999BB3F" w14:textId="1B9F90C3"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49B152AD"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S39</w:t>
            </w:r>
          </w:p>
        </w:tc>
        <w:tc>
          <w:tcPr>
            <w:tcW w:w="548" w:type="pct"/>
            <w:tcBorders>
              <w:top w:val="none" w:sz="0" w:space="0" w:color="auto"/>
              <w:bottom w:val="none" w:sz="0" w:space="0" w:color="auto"/>
            </w:tcBorders>
            <w:noWrap/>
            <w:vAlign w:val="center"/>
          </w:tcPr>
          <w:p w14:paraId="32BD9B2E" w14:textId="4EDD0790"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30/09/2022</w:t>
            </w:r>
          </w:p>
        </w:tc>
        <w:tc>
          <w:tcPr>
            <w:tcW w:w="384" w:type="pct"/>
            <w:tcBorders>
              <w:top w:val="none" w:sz="0" w:space="0" w:color="auto"/>
              <w:bottom w:val="none" w:sz="0" w:space="0" w:color="auto"/>
            </w:tcBorders>
            <w:noWrap/>
            <w:vAlign w:val="center"/>
          </w:tcPr>
          <w:p w14:paraId="2EF6EF81" w14:textId="3D70CEC8"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465</w:t>
            </w:r>
          </w:p>
        </w:tc>
        <w:tc>
          <w:tcPr>
            <w:tcW w:w="384" w:type="pct"/>
            <w:tcBorders>
              <w:top w:val="none" w:sz="0" w:space="0" w:color="auto"/>
              <w:bottom w:val="none" w:sz="0" w:space="0" w:color="auto"/>
            </w:tcBorders>
            <w:noWrap/>
            <w:vAlign w:val="center"/>
          </w:tcPr>
          <w:p w14:paraId="524EFFC1" w14:textId="3324A75E"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3BB66B6D" w14:textId="42DE1536"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6044060B" w14:textId="303F6E9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527EECA4"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60AE3F0E"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S14</w:t>
            </w:r>
          </w:p>
        </w:tc>
        <w:tc>
          <w:tcPr>
            <w:tcW w:w="548" w:type="pct"/>
            <w:noWrap/>
            <w:vAlign w:val="center"/>
          </w:tcPr>
          <w:p w14:paraId="17B5ED15" w14:textId="7F841D8E"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09/04/2022</w:t>
            </w:r>
          </w:p>
        </w:tc>
        <w:tc>
          <w:tcPr>
            <w:tcW w:w="384" w:type="pct"/>
            <w:noWrap/>
          </w:tcPr>
          <w:p w14:paraId="3954EECF" w14:textId="6A0C8045"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546</w:t>
            </w:r>
          </w:p>
        </w:tc>
        <w:tc>
          <w:tcPr>
            <w:tcW w:w="384" w:type="pct"/>
            <w:noWrap/>
            <w:vAlign w:val="center"/>
          </w:tcPr>
          <w:p w14:paraId="0A5A4D2D" w14:textId="201BFF4A"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454F5FE2" w14:textId="1FC2140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111E4535" w14:textId="19F7B06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5151CF81"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S40</w:t>
            </w:r>
          </w:p>
        </w:tc>
        <w:tc>
          <w:tcPr>
            <w:tcW w:w="548" w:type="pct"/>
            <w:noWrap/>
            <w:vAlign w:val="center"/>
          </w:tcPr>
          <w:p w14:paraId="4A926C1E" w14:textId="1077F4F5"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07/10/2022</w:t>
            </w:r>
          </w:p>
        </w:tc>
        <w:tc>
          <w:tcPr>
            <w:tcW w:w="384" w:type="pct"/>
            <w:noWrap/>
            <w:vAlign w:val="center"/>
          </w:tcPr>
          <w:p w14:paraId="6E4A9615" w14:textId="2BB9A4E6"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460</w:t>
            </w:r>
          </w:p>
        </w:tc>
        <w:tc>
          <w:tcPr>
            <w:tcW w:w="384" w:type="pct"/>
            <w:noWrap/>
            <w:vAlign w:val="center"/>
          </w:tcPr>
          <w:p w14:paraId="3E6CA601" w14:textId="7232D1BF"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6929504C" w14:textId="400D1CD9"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70FA6EF0" w14:textId="10D4EDF2"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44E41693"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6A49285E"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S15</w:t>
            </w:r>
          </w:p>
        </w:tc>
        <w:tc>
          <w:tcPr>
            <w:tcW w:w="548" w:type="pct"/>
            <w:tcBorders>
              <w:top w:val="none" w:sz="0" w:space="0" w:color="auto"/>
              <w:bottom w:val="none" w:sz="0" w:space="0" w:color="auto"/>
            </w:tcBorders>
            <w:noWrap/>
            <w:vAlign w:val="center"/>
          </w:tcPr>
          <w:p w14:paraId="139E815B" w14:textId="0A6ECE3F"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15/04/2022</w:t>
            </w:r>
          </w:p>
        </w:tc>
        <w:tc>
          <w:tcPr>
            <w:tcW w:w="384" w:type="pct"/>
            <w:tcBorders>
              <w:top w:val="none" w:sz="0" w:space="0" w:color="auto"/>
              <w:bottom w:val="none" w:sz="0" w:space="0" w:color="auto"/>
            </w:tcBorders>
            <w:noWrap/>
          </w:tcPr>
          <w:p w14:paraId="42D5466B" w14:textId="7CA1C61B"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545</w:t>
            </w:r>
          </w:p>
        </w:tc>
        <w:tc>
          <w:tcPr>
            <w:tcW w:w="384" w:type="pct"/>
            <w:tcBorders>
              <w:top w:val="none" w:sz="0" w:space="0" w:color="auto"/>
              <w:bottom w:val="none" w:sz="0" w:space="0" w:color="auto"/>
            </w:tcBorders>
            <w:noWrap/>
            <w:vAlign w:val="center"/>
          </w:tcPr>
          <w:p w14:paraId="0AFB3FDB" w14:textId="5820F41F"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63CD64E3" w14:textId="1AAE351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59A4385F" w14:textId="0639672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0C138189"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S41</w:t>
            </w:r>
          </w:p>
        </w:tc>
        <w:tc>
          <w:tcPr>
            <w:tcW w:w="548" w:type="pct"/>
            <w:tcBorders>
              <w:top w:val="none" w:sz="0" w:space="0" w:color="auto"/>
              <w:bottom w:val="none" w:sz="0" w:space="0" w:color="auto"/>
            </w:tcBorders>
            <w:noWrap/>
            <w:vAlign w:val="center"/>
          </w:tcPr>
          <w:p w14:paraId="635D2342" w14:textId="03CB39F6"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14/10/2022</w:t>
            </w:r>
          </w:p>
        </w:tc>
        <w:tc>
          <w:tcPr>
            <w:tcW w:w="384" w:type="pct"/>
            <w:tcBorders>
              <w:top w:val="none" w:sz="0" w:space="0" w:color="auto"/>
              <w:bottom w:val="none" w:sz="0" w:space="0" w:color="auto"/>
            </w:tcBorders>
            <w:noWrap/>
            <w:vAlign w:val="center"/>
          </w:tcPr>
          <w:p w14:paraId="071E878D" w14:textId="0BF7E805"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460</w:t>
            </w:r>
          </w:p>
        </w:tc>
        <w:tc>
          <w:tcPr>
            <w:tcW w:w="384" w:type="pct"/>
            <w:tcBorders>
              <w:top w:val="none" w:sz="0" w:space="0" w:color="auto"/>
              <w:bottom w:val="none" w:sz="0" w:space="0" w:color="auto"/>
            </w:tcBorders>
            <w:noWrap/>
            <w:vAlign w:val="center"/>
          </w:tcPr>
          <w:p w14:paraId="3942E744" w14:textId="002661F1"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56AEFAA3" w14:textId="0BB4A98F"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11D21E60" w14:textId="30882F73"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04B7D15E"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7D42ED1A"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S16</w:t>
            </w:r>
          </w:p>
        </w:tc>
        <w:tc>
          <w:tcPr>
            <w:tcW w:w="548" w:type="pct"/>
            <w:noWrap/>
            <w:vAlign w:val="center"/>
          </w:tcPr>
          <w:p w14:paraId="0B8EE746" w14:textId="57EAEB87"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22/04/2022</w:t>
            </w:r>
          </w:p>
        </w:tc>
        <w:tc>
          <w:tcPr>
            <w:tcW w:w="384" w:type="pct"/>
            <w:noWrap/>
          </w:tcPr>
          <w:p w14:paraId="044B2068" w14:textId="653A015A"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548</w:t>
            </w:r>
          </w:p>
        </w:tc>
        <w:tc>
          <w:tcPr>
            <w:tcW w:w="384" w:type="pct"/>
            <w:noWrap/>
            <w:vAlign w:val="center"/>
          </w:tcPr>
          <w:p w14:paraId="5126DD31" w14:textId="61E86B8F"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5B008F78" w14:textId="5BC5E0F9"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3F8CD34C" w14:textId="3364361E"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1892E93F"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S42</w:t>
            </w:r>
          </w:p>
        </w:tc>
        <w:tc>
          <w:tcPr>
            <w:tcW w:w="548" w:type="pct"/>
            <w:noWrap/>
            <w:vAlign w:val="center"/>
          </w:tcPr>
          <w:p w14:paraId="570AD92C" w14:textId="5EAACD9E"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21/10/2022</w:t>
            </w:r>
          </w:p>
        </w:tc>
        <w:tc>
          <w:tcPr>
            <w:tcW w:w="384" w:type="pct"/>
            <w:noWrap/>
            <w:vAlign w:val="center"/>
          </w:tcPr>
          <w:p w14:paraId="563A4B2B" w14:textId="408CC0D6"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460</w:t>
            </w:r>
          </w:p>
        </w:tc>
        <w:tc>
          <w:tcPr>
            <w:tcW w:w="384" w:type="pct"/>
            <w:noWrap/>
            <w:vAlign w:val="center"/>
          </w:tcPr>
          <w:p w14:paraId="156296D4" w14:textId="23B31CDB"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0240ED34" w14:textId="66881693"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0FD8A17C" w14:textId="08D18D1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05332F90"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1AE7B9EC"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S17</w:t>
            </w:r>
          </w:p>
        </w:tc>
        <w:tc>
          <w:tcPr>
            <w:tcW w:w="548" w:type="pct"/>
            <w:tcBorders>
              <w:top w:val="none" w:sz="0" w:space="0" w:color="auto"/>
              <w:bottom w:val="none" w:sz="0" w:space="0" w:color="auto"/>
            </w:tcBorders>
            <w:noWrap/>
            <w:vAlign w:val="center"/>
          </w:tcPr>
          <w:p w14:paraId="46D4641B" w14:textId="6A5A6D10"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29/04/2022</w:t>
            </w:r>
          </w:p>
        </w:tc>
        <w:tc>
          <w:tcPr>
            <w:tcW w:w="384" w:type="pct"/>
            <w:tcBorders>
              <w:top w:val="none" w:sz="0" w:space="0" w:color="auto"/>
              <w:bottom w:val="none" w:sz="0" w:space="0" w:color="auto"/>
            </w:tcBorders>
            <w:noWrap/>
          </w:tcPr>
          <w:p w14:paraId="5D1143B0" w14:textId="7D52CA29"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545</w:t>
            </w:r>
          </w:p>
        </w:tc>
        <w:tc>
          <w:tcPr>
            <w:tcW w:w="384" w:type="pct"/>
            <w:tcBorders>
              <w:top w:val="none" w:sz="0" w:space="0" w:color="auto"/>
              <w:bottom w:val="none" w:sz="0" w:space="0" w:color="auto"/>
            </w:tcBorders>
            <w:noWrap/>
            <w:vAlign w:val="center"/>
          </w:tcPr>
          <w:p w14:paraId="7A5E95A5" w14:textId="233220E9"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199FCB90" w14:textId="15702786"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22510717" w14:textId="121A0DF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1989C48A"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S43</w:t>
            </w:r>
          </w:p>
        </w:tc>
        <w:tc>
          <w:tcPr>
            <w:tcW w:w="548" w:type="pct"/>
            <w:tcBorders>
              <w:top w:val="none" w:sz="0" w:space="0" w:color="auto"/>
              <w:bottom w:val="none" w:sz="0" w:space="0" w:color="auto"/>
            </w:tcBorders>
            <w:noWrap/>
            <w:vAlign w:val="center"/>
          </w:tcPr>
          <w:p w14:paraId="5545AB09" w14:textId="524D6624"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p>
        </w:tc>
        <w:tc>
          <w:tcPr>
            <w:tcW w:w="384" w:type="pct"/>
            <w:tcBorders>
              <w:top w:val="none" w:sz="0" w:space="0" w:color="auto"/>
              <w:bottom w:val="none" w:sz="0" w:space="0" w:color="auto"/>
            </w:tcBorders>
            <w:noWrap/>
            <w:vAlign w:val="center"/>
          </w:tcPr>
          <w:p w14:paraId="6CBF6E5B" w14:textId="463491CE"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p>
        </w:tc>
        <w:tc>
          <w:tcPr>
            <w:tcW w:w="384" w:type="pct"/>
            <w:tcBorders>
              <w:top w:val="none" w:sz="0" w:space="0" w:color="auto"/>
              <w:bottom w:val="none" w:sz="0" w:space="0" w:color="auto"/>
            </w:tcBorders>
            <w:noWrap/>
            <w:vAlign w:val="center"/>
          </w:tcPr>
          <w:p w14:paraId="06F97D17" w14:textId="2F9DE433"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2C40A1B7" w14:textId="0B4AC04F"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4688B276" w14:textId="650730B9"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4E42B5AB"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17B460DC"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S18</w:t>
            </w:r>
          </w:p>
        </w:tc>
        <w:tc>
          <w:tcPr>
            <w:tcW w:w="548" w:type="pct"/>
            <w:noWrap/>
            <w:vAlign w:val="center"/>
          </w:tcPr>
          <w:p w14:paraId="7DF49E93" w14:textId="2A16E28B"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07/05/2022</w:t>
            </w:r>
          </w:p>
        </w:tc>
        <w:tc>
          <w:tcPr>
            <w:tcW w:w="384" w:type="pct"/>
            <w:noWrap/>
          </w:tcPr>
          <w:p w14:paraId="2C74789F" w14:textId="6C227962"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520</w:t>
            </w:r>
          </w:p>
        </w:tc>
        <w:tc>
          <w:tcPr>
            <w:tcW w:w="384" w:type="pct"/>
            <w:noWrap/>
            <w:vAlign w:val="center"/>
          </w:tcPr>
          <w:p w14:paraId="0B44321F" w14:textId="6F812C1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5243983E" w14:textId="72F3D05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06345938" w14:textId="3DEAC617"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214F72E4"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S44</w:t>
            </w:r>
          </w:p>
        </w:tc>
        <w:tc>
          <w:tcPr>
            <w:tcW w:w="548" w:type="pct"/>
            <w:noWrap/>
            <w:vAlign w:val="center"/>
          </w:tcPr>
          <w:p w14:paraId="7FF75B7B" w14:textId="38AB5FA9"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p>
        </w:tc>
        <w:tc>
          <w:tcPr>
            <w:tcW w:w="384" w:type="pct"/>
            <w:noWrap/>
            <w:vAlign w:val="center"/>
          </w:tcPr>
          <w:p w14:paraId="4F7D88E6" w14:textId="69CA7003"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p>
        </w:tc>
        <w:tc>
          <w:tcPr>
            <w:tcW w:w="384" w:type="pct"/>
            <w:noWrap/>
            <w:vAlign w:val="center"/>
          </w:tcPr>
          <w:p w14:paraId="1DF9CC47" w14:textId="74F3F881"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131E88C7" w14:textId="3A6E49CE"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1571EAA0" w14:textId="39FD513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7C254070"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70404E24"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S19</w:t>
            </w:r>
          </w:p>
        </w:tc>
        <w:tc>
          <w:tcPr>
            <w:tcW w:w="548" w:type="pct"/>
            <w:tcBorders>
              <w:top w:val="none" w:sz="0" w:space="0" w:color="auto"/>
              <w:bottom w:val="none" w:sz="0" w:space="0" w:color="auto"/>
            </w:tcBorders>
            <w:noWrap/>
            <w:vAlign w:val="center"/>
          </w:tcPr>
          <w:p w14:paraId="6E029FEE" w14:textId="4AFDBF45"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13/05/2022</w:t>
            </w:r>
          </w:p>
        </w:tc>
        <w:tc>
          <w:tcPr>
            <w:tcW w:w="384" w:type="pct"/>
            <w:tcBorders>
              <w:top w:val="none" w:sz="0" w:space="0" w:color="auto"/>
              <w:bottom w:val="none" w:sz="0" w:space="0" w:color="auto"/>
            </w:tcBorders>
            <w:noWrap/>
          </w:tcPr>
          <w:p w14:paraId="75BE5A2E" w14:textId="0197936D"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505</w:t>
            </w:r>
          </w:p>
        </w:tc>
        <w:tc>
          <w:tcPr>
            <w:tcW w:w="384" w:type="pct"/>
            <w:tcBorders>
              <w:top w:val="none" w:sz="0" w:space="0" w:color="auto"/>
              <w:bottom w:val="none" w:sz="0" w:space="0" w:color="auto"/>
            </w:tcBorders>
            <w:noWrap/>
            <w:vAlign w:val="center"/>
          </w:tcPr>
          <w:p w14:paraId="22968622" w14:textId="04671D63"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03A47DBA" w14:textId="42159342"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587804F6" w14:textId="5067496D"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0F633AA5"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S45</w:t>
            </w:r>
          </w:p>
        </w:tc>
        <w:tc>
          <w:tcPr>
            <w:tcW w:w="548" w:type="pct"/>
            <w:tcBorders>
              <w:top w:val="none" w:sz="0" w:space="0" w:color="auto"/>
              <w:bottom w:val="none" w:sz="0" w:space="0" w:color="auto"/>
            </w:tcBorders>
            <w:noWrap/>
            <w:vAlign w:val="center"/>
          </w:tcPr>
          <w:p w14:paraId="6CCD8748" w14:textId="46B45273"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p>
        </w:tc>
        <w:tc>
          <w:tcPr>
            <w:tcW w:w="384" w:type="pct"/>
            <w:tcBorders>
              <w:top w:val="none" w:sz="0" w:space="0" w:color="auto"/>
              <w:bottom w:val="none" w:sz="0" w:space="0" w:color="auto"/>
            </w:tcBorders>
            <w:noWrap/>
            <w:vAlign w:val="center"/>
          </w:tcPr>
          <w:p w14:paraId="23CBCFF7" w14:textId="16381DAD"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p>
        </w:tc>
        <w:tc>
          <w:tcPr>
            <w:tcW w:w="384" w:type="pct"/>
            <w:tcBorders>
              <w:top w:val="none" w:sz="0" w:space="0" w:color="auto"/>
              <w:bottom w:val="none" w:sz="0" w:space="0" w:color="auto"/>
            </w:tcBorders>
            <w:noWrap/>
            <w:vAlign w:val="center"/>
          </w:tcPr>
          <w:p w14:paraId="5CF6057B" w14:textId="14F318C6"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653D15D9" w14:textId="1A2A802F"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737C21B0" w14:textId="4E5FF65D"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7AE68493"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3C261148"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S20</w:t>
            </w:r>
          </w:p>
        </w:tc>
        <w:tc>
          <w:tcPr>
            <w:tcW w:w="548" w:type="pct"/>
            <w:noWrap/>
            <w:vAlign w:val="center"/>
          </w:tcPr>
          <w:p w14:paraId="1B71D618" w14:textId="039F8C91"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20/05/2022</w:t>
            </w:r>
          </w:p>
        </w:tc>
        <w:tc>
          <w:tcPr>
            <w:tcW w:w="384" w:type="pct"/>
            <w:noWrap/>
          </w:tcPr>
          <w:p w14:paraId="792F0F83" w14:textId="2EFF6296"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505</w:t>
            </w:r>
          </w:p>
        </w:tc>
        <w:tc>
          <w:tcPr>
            <w:tcW w:w="384" w:type="pct"/>
            <w:noWrap/>
            <w:vAlign w:val="center"/>
          </w:tcPr>
          <w:p w14:paraId="1D7308A8" w14:textId="254CC03A"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611FD671" w14:textId="5745410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1D729CD9" w14:textId="2BD025E5"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50F7E49B"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S46</w:t>
            </w:r>
          </w:p>
        </w:tc>
        <w:tc>
          <w:tcPr>
            <w:tcW w:w="548" w:type="pct"/>
            <w:noWrap/>
            <w:vAlign w:val="center"/>
          </w:tcPr>
          <w:p w14:paraId="5109FBDA" w14:textId="599F0601"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18/11/2022</w:t>
            </w:r>
          </w:p>
        </w:tc>
        <w:tc>
          <w:tcPr>
            <w:tcW w:w="384" w:type="pct"/>
            <w:noWrap/>
            <w:vAlign w:val="center"/>
          </w:tcPr>
          <w:p w14:paraId="070FC978" w14:textId="73F5852D"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460</w:t>
            </w:r>
          </w:p>
        </w:tc>
        <w:tc>
          <w:tcPr>
            <w:tcW w:w="384" w:type="pct"/>
            <w:noWrap/>
            <w:vAlign w:val="center"/>
          </w:tcPr>
          <w:p w14:paraId="03B0A9F5" w14:textId="5B72225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2B74D9AC" w14:textId="5B8381C3"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3CCF61C5" w14:textId="68566F5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4E4456BE"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7878FC93"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S21</w:t>
            </w:r>
          </w:p>
        </w:tc>
        <w:tc>
          <w:tcPr>
            <w:tcW w:w="548" w:type="pct"/>
            <w:tcBorders>
              <w:top w:val="none" w:sz="0" w:space="0" w:color="auto"/>
              <w:bottom w:val="none" w:sz="0" w:space="0" w:color="auto"/>
            </w:tcBorders>
            <w:noWrap/>
            <w:vAlign w:val="center"/>
          </w:tcPr>
          <w:p w14:paraId="547E994C" w14:textId="1AE049A1"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27/05/2022</w:t>
            </w:r>
          </w:p>
        </w:tc>
        <w:tc>
          <w:tcPr>
            <w:tcW w:w="384" w:type="pct"/>
            <w:tcBorders>
              <w:top w:val="none" w:sz="0" w:space="0" w:color="auto"/>
              <w:bottom w:val="none" w:sz="0" w:space="0" w:color="auto"/>
            </w:tcBorders>
            <w:noWrap/>
          </w:tcPr>
          <w:p w14:paraId="17CBE93B" w14:textId="1675F1DB"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525</w:t>
            </w:r>
          </w:p>
        </w:tc>
        <w:tc>
          <w:tcPr>
            <w:tcW w:w="384" w:type="pct"/>
            <w:tcBorders>
              <w:top w:val="none" w:sz="0" w:space="0" w:color="auto"/>
              <w:bottom w:val="none" w:sz="0" w:space="0" w:color="auto"/>
            </w:tcBorders>
            <w:noWrap/>
            <w:vAlign w:val="center"/>
          </w:tcPr>
          <w:p w14:paraId="04BF3023" w14:textId="25C9EDAE"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35A66EEE" w14:textId="4D10EA01"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4CFA6D7D" w14:textId="72DFCAA9"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3E4723C2"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S47</w:t>
            </w:r>
          </w:p>
        </w:tc>
        <w:tc>
          <w:tcPr>
            <w:tcW w:w="548" w:type="pct"/>
            <w:tcBorders>
              <w:top w:val="none" w:sz="0" w:space="0" w:color="auto"/>
              <w:bottom w:val="none" w:sz="0" w:space="0" w:color="auto"/>
            </w:tcBorders>
            <w:noWrap/>
            <w:vAlign w:val="center"/>
          </w:tcPr>
          <w:p w14:paraId="4A33B107" w14:textId="44B64BE0"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25/11/2022</w:t>
            </w:r>
          </w:p>
        </w:tc>
        <w:tc>
          <w:tcPr>
            <w:tcW w:w="384" w:type="pct"/>
            <w:tcBorders>
              <w:top w:val="none" w:sz="0" w:space="0" w:color="auto"/>
              <w:bottom w:val="none" w:sz="0" w:space="0" w:color="auto"/>
            </w:tcBorders>
            <w:noWrap/>
            <w:vAlign w:val="center"/>
          </w:tcPr>
          <w:p w14:paraId="3C1B346E" w14:textId="2D030E47"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465</w:t>
            </w:r>
          </w:p>
        </w:tc>
        <w:tc>
          <w:tcPr>
            <w:tcW w:w="384" w:type="pct"/>
            <w:tcBorders>
              <w:top w:val="none" w:sz="0" w:space="0" w:color="auto"/>
              <w:bottom w:val="none" w:sz="0" w:space="0" w:color="auto"/>
            </w:tcBorders>
            <w:noWrap/>
            <w:vAlign w:val="center"/>
          </w:tcPr>
          <w:p w14:paraId="7AB74676" w14:textId="62F18761"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64170949" w14:textId="414FE0E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62CC2F6D" w14:textId="7ABE1D9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206950B4"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2EC09150"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S22</w:t>
            </w:r>
          </w:p>
        </w:tc>
        <w:tc>
          <w:tcPr>
            <w:tcW w:w="548" w:type="pct"/>
            <w:noWrap/>
            <w:vAlign w:val="center"/>
          </w:tcPr>
          <w:p w14:paraId="2C937F2F" w14:textId="29756CBF"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03/06/2022</w:t>
            </w:r>
          </w:p>
        </w:tc>
        <w:tc>
          <w:tcPr>
            <w:tcW w:w="384" w:type="pct"/>
            <w:noWrap/>
          </w:tcPr>
          <w:p w14:paraId="3182EEBD" w14:textId="45CC29F9"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537</w:t>
            </w:r>
          </w:p>
        </w:tc>
        <w:tc>
          <w:tcPr>
            <w:tcW w:w="384" w:type="pct"/>
            <w:noWrap/>
            <w:vAlign w:val="center"/>
          </w:tcPr>
          <w:p w14:paraId="070D9923" w14:textId="48D4B95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2FB88A57" w14:textId="15B0A46E"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559FEF0A" w14:textId="1A6763F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73A23EC0"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S48</w:t>
            </w:r>
          </w:p>
        </w:tc>
        <w:tc>
          <w:tcPr>
            <w:tcW w:w="548" w:type="pct"/>
            <w:noWrap/>
            <w:vAlign w:val="center"/>
          </w:tcPr>
          <w:p w14:paraId="324E5013" w14:textId="20899F5A"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02/12/2022</w:t>
            </w:r>
          </w:p>
        </w:tc>
        <w:tc>
          <w:tcPr>
            <w:tcW w:w="384" w:type="pct"/>
            <w:noWrap/>
            <w:vAlign w:val="center"/>
          </w:tcPr>
          <w:p w14:paraId="0162BA5B" w14:textId="6947883E"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470</w:t>
            </w:r>
          </w:p>
        </w:tc>
        <w:tc>
          <w:tcPr>
            <w:tcW w:w="384" w:type="pct"/>
            <w:noWrap/>
            <w:vAlign w:val="center"/>
          </w:tcPr>
          <w:p w14:paraId="4393D32E" w14:textId="2DC86417"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1919664E" w14:textId="59D76254"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7E766E10" w14:textId="67737F73"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24B142E3"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0349CAA8"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S23</w:t>
            </w:r>
          </w:p>
        </w:tc>
        <w:tc>
          <w:tcPr>
            <w:tcW w:w="548" w:type="pct"/>
            <w:tcBorders>
              <w:top w:val="none" w:sz="0" w:space="0" w:color="auto"/>
              <w:bottom w:val="none" w:sz="0" w:space="0" w:color="auto"/>
            </w:tcBorders>
            <w:noWrap/>
            <w:vAlign w:val="center"/>
          </w:tcPr>
          <w:p w14:paraId="40F04A86" w14:textId="18D9AB43"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10/06/2022</w:t>
            </w:r>
          </w:p>
        </w:tc>
        <w:tc>
          <w:tcPr>
            <w:tcW w:w="384" w:type="pct"/>
            <w:tcBorders>
              <w:top w:val="none" w:sz="0" w:space="0" w:color="auto"/>
              <w:bottom w:val="none" w:sz="0" w:space="0" w:color="auto"/>
            </w:tcBorders>
            <w:noWrap/>
          </w:tcPr>
          <w:p w14:paraId="5D67D910" w14:textId="44731B9F"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530</w:t>
            </w:r>
          </w:p>
        </w:tc>
        <w:tc>
          <w:tcPr>
            <w:tcW w:w="384" w:type="pct"/>
            <w:tcBorders>
              <w:top w:val="none" w:sz="0" w:space="0" w:color="auto"/>
              <w:bottom w:val="none" w:sz="0" w:space="0" w:color="auto"/>
            </w:tcBorders>
            <w:noWrap/>
            <w:vAlign w:val="center"/>
          </w:tcPr>
          <w:p w14:paraId="73FF183F" w14:textId="50F283F5"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1C521622" w14:textId="300CDFD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1427E9E6" w14:textId="59EDF49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5A44E456"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S49</w:t>
            </w:r>
          </w:p>
        </w:tc>
        <w:tc>
          <w:tcPr>
            <w:tcW w:w="548" w:type="pct"/>
            <w:tcBorders>
              <w:top w:val="none" w:sz="0" w:space="0" w:color="auto"/>
              <w:bottom w:val="none" w:sz="0" w:space="0" w:color="auto"/>
            </w:tcBorders>
            <w:noWrap/>
            <w:vAlign w:val="center"/>
          </w:tcPr>
          <w:p w14:paraId="1FF89188" w14:textId="5AB30467"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09/12/2022</w:t>
            </w:r>
          </w:p>
        </w:tc>
        <w:tc>
          <w:tcPr>
            <w:tcW w:w="384" w:type="pct"/>
            <w:tcBorders>
              <w:top w:val="none" w:sz="0" w:space="0" w:color="auto"/>
              <w:bottom w:val="none" w:sz="0" w:space="0" w:color="auto"/>
            </w:tcBorders>
            <w:noWrap/>
            <w:vAlign w:val="center"/>
          </w:tcPr>
          <w:p w14:paraId="1DF3E387" w14:textId="7842932E"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500</w:t>
            </w:r>
          </w:p>
        </w:tc>
        <w:tc>
          <w:tcPr>
            <w:tcW w:w="384" w:type="pct"/>
            <w:tcBorders>
              <w:top w:val="none" w:sz="0" w:space="0" w:color="auto"/>
              <w:bottom w:val="none" w:sz="0" w:space="0" w:color="auto"/>
            </w:tcBorders>
            <w:noWrap/>
            <w:vAlign w:val="center"/>
          </w:tcPr>
          <w:p w14:paraId="306C72B5" w14:textId="2F61EBE0"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4B795A3A" w14:textId="32D56A69"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0987400F" w14:textId="415CB208"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788A6C04" w14:textId="77777777" w:rsidTr="00040857">
        <w:trPr>
          <w:gridAfter w:val="1"/>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3F5FC439"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S24</w:t>
            </w:r>
          </w:p>
        </w:tc>
        <w:tc>
          <w:tcPr>
            <w:tcW w:w="548" w:type="pct"/>
            <w:noWrap/>
            <w:vAlign w:val="center"/>
          </w:tcPr>
          <w:p w14:paraId="57F79CAA" w14:textId="718BF4F1"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17/06/2022</w:t>
            </w:r>
          </w:p>
        </w:tc>
        <w:tc>
          <w:tcPr>
            <w:tcW w:w="384" w:type="pct"/>
            <w:noWrap/>
          </w:tcPr>
          <w:p w14:paraId="51421D6B" w14:textId="0EF782F9"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530</w:t>
            </w:r>
          </w:p>
        </w:tc>
        <w:tc>
          <w:tcPr>
            <w:tcW w:w="384" w:type="pct"/>
            <w:noWrap/>
            <w:vAlign w:val="center"/>
          </w:tcPr>
          <w:p w14:paraId="706F6EC8" w14:textId="274C5969"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7DF9D17C" w14:textId="4E268796"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73E6725D" w14:textId="3D4386B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6ABE3E69"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S50</w:t>
            </w:r>
          </w:p>
        </w:tc>
        <w:tc>
          <w:tcPr>
            <w:tcW w:w="548" w:type="pct"/>
            <w:noWrap/>
            <w:vAlign w:val="center"/>
          </w:tcPr>
          <w:p w14:paraId="1F6D4040" w14:textId="20BCD2EA"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16/12/2022</w:t>
            </w:r>
          </w:p>
        </w:tc>
        <w:tc>
          <w:tcPr>
            <w:tcW w:w="384" w:type="pct"/>
            <w:noWrap/>
            <w:vAlign w:val="center"/>
          </w:tcPr>
          <w:p w14:paraId="3D46A5A0" w14:textId="2D1531B1"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500</w:t>
            </w:r>
          </w:p>
        </w:tc>
        <w:tc>
          <w:tcPr>
            <w:tcW w:w="384" w:type="pct"/>
            <w:noWrap/>
            <w:vAlign w:val="center"/>
          </w:tcPr>
          <w:p w14:paraId="5A4CC4D0" w14:textId="115230B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4E2749A9" w14:textId="5B9F909C"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5441BA06" w14:textId="085D7428"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0AAADA6A" w14:textId="77777777" w:rsidTr="00040857">
        <w:trPr>
          <w:gridAfter w:val="1"/>
          <w:cnfStyle w:val="000000100000" w:firstRow="0" w:lastRow="0" w:firstColumn="0" w:lastColumn="0" w:oddVBand="0" w:evenVBand="0" w:oddHBand="1" w:evenHBand="0" w:firstRowFirstColumn="0" w:firstRowLastColumn="0" w:lastRowFirstColumn="0" w:lastRowLastColumn="0"/>
          <w:wAfter w:w="6" w:type="pct"/>
          <w:trHeight w:val="170"/>
        </w:trPr>
        <w:tc>
          <w:tcPr>
            <w:cnfStyle w:val="001000000000" w:firstRow="0" w:lastRow="0" w:firstColumn="1" w:lastColumn="0" w:oddVBand="0" w:evenVBand="0" w:oddHBand="0" w:evenHBand="0" w:firstRowFirstColumn="0" w:firstRowLastColumn="0" w:lastRowFirstColumn="0" w:lastRowLastColumn="0"/>
            <w:tcW w:w="252" w:type="pct"/>
            <w:tcBorders>
              <w:top w:val="none" w:sz="0" w:space="0" w:color="auto"/>
              <w:bottom w:val="none" w:sz="0" w:space="0" w:color="auto"/>
              <w:right w:val="none" w:sz="0" w:space="0" w:color="auto"/>
            </w:tcBorders>
          </w:tcPr>
          <w:p w14:paraId="715ECE9C"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S25</w:t>
            </w:r>
          </w:p>
        </w:tc>
        <w:tc>
          <w:tcPr>
            <w:tcW w:w="548" w:type="pct"/>
            <w:tcBorders>
              <w:top w:val="none" w:sz="0" w:space="0" w:color="auto"/>
              <w:bottom w:val="none" w:sz="0" w:space="0" w:color="auto"/>
            </w:tcBorders>
            <w:noWrap/>
            <w:vAlign w:val="center"/>
          </w:tcPr>
          <w:p w14:paraId="5D292BEF" w14:textId="2140A5F5"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24/06/2022</w:t>
            </w:r>
          </w:p>
        </w:tc>
        <w:tc>
          <w:tcPr>
            <w:tcW w:w="384" w:type="pct"/>
            <w:tcBorders>
              <w:top w:val="none" w:sz="0" w:space="0" w:color="auto"/>
              <w:bottom w:val="none" w:sz="0" w:space="0" w:color="auto"/>
            </w:tcBorders>
            <w:noWrap/>
          </w:tcPr>
          <w:p w14:paraId="0F875402" w14:textId="486846A0" w:rsidR="00811241" w:rsidRPr="00707E87"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707E87">
              <w:rPr>
                <w:sz w:val="16"/>
                <w:szCs w:val="16"/>
              </w:rPr>
              <w:t>500</w:t>
            </w:r>
          </w:p>
        </w:tc>
        <w:tc>
          <w:tcPr>
            <w:tcW w:w="384" w:type="pct"/>
            <w:tcBorders>
              <w:top w:val="none" w:sz="0" w:space="0" w:color="auto"/>
              <w:bottom w:val="none" w:sz="0" w:space="0" w:color="auto"/>
            </w:tcBorders>
            <w:noWrap/>
            <w:vAlign w:val="center"/>
          </w:tcPr>
          <w:p w14:paraId="55AE7E95" w14:textId="389ED14B"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223AFA44" w14:textId="29C696D7"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top w:val="none" w:sz="0" w:space="0" w:color="auto"/>
              <w:bottom w:val="none" w:sz="0" w:space="0" w:color="auto"/>
              <w:right w:val="double" w:sz="4" w:space="0" w:color="343F4C"/>
            </w:tcBorders>
            <w:noWrap/>
            <w:vAlign w:val="center"/>
          </w:tcPr>
          <w:p w14:paraId="4B9FB7E7" w14:textId="7AA3F7E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top w:val="none" w:sz="0" w:space="0" w:color="auto"/>
              <w:left w:val="double" w:sz="4" w:space="0" w:color="343F4C"/>
              <w:bottom w:val="none" w:sz="0" w:space="0" w:color="auto"/>
            </w:tcBorders>
            <w:noWrap/>
            <w:hideMark/>
          </w:tcPr>
          <w:p w14:paraId="495EF168" w14:textId="77777777" w:rsidR="00811241" w:rsidRPr="00B17C99" w:rsidRDefault="00811241" w:rsidP="00811241">
            <w:pPr>
              <w:spacing w:before="0" w:after="0"/>
              <w:jc w:val="left"/>
              <w:cnfStyle w:val="000000100000" w:firstRow="0" w:lastRow="0" w:firstColumn="0" w:lastColumn="0" w:oddVBand="0" w:evenVBand="0" w:oddHBand="1"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S51</w:t>
            </w:r>
          </w:p>
        </w:tc>
        <w:tc>
          <w:tcPr>
            <w:tcW w:w="548" w:type="pct"/>
            <w:tcBorders>
              <w:top w:val="none" w:sz="0" w:space="0" w:color="auto"/>
              <w:bottom w:val="none" w:sz="0" w:space="0" w:color="auto"/>
            </w:tcBorders>
            <w:noWrap/>
            <w:vAlign w:val="center"/>
          </w:tcPr>
          <w:p w14:paraId="5A60107A" w14:textId="06F41947" w:rsidR="00811241" w:rsidRPr="00B17C99"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971D76">
              <w:rPr>
                <w:rFonts w:asciiTheme="majorHAnsi" w:hAnsiTheme="majorHAnsi" w:cstheme="majorHAnsi"/>
                <w:sz w:val="16"/>
                <w:szCs w:val="16"/>
              </w:rPr>
              <w:t>23/12/2022</w:t>
            </w:r>
          </w:p>
        </w:tc>
        <w:tc>
          <w:tcPr>
            <w:tcW w:w="384" w:type="pct"/>
            <w:tcBorders>
              <w:top w:val="none" w:sz="0" w:space="0" w:color="auto"/>
              <w:bottom w:val="none" w:sz="0" w:space="0" w:color="auto"/>
            </w:tcBorders>
            <w:noWrap/>
            <w:vAlign w:val="center"/>
          </w:tcPr>
          <w:p w14:paraId="3264EF2A" w14:textId="21200F05" w:rsidR="00811241" w:rsidRPr="00CA03C8"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530</w:t>
            </w:r>
          </w:p>
        </w:tc>
        <w:tc>
          <w:tcPr>
            <w:tcW w:w="384" w:type="pct"/>
            <w:tcBorders>
              <w:top w:val="none" w:sz="0" w:space="0" w:color="auto"/>
              <w:bottom w:val="none" w:sz="0" w:space="0" w:color="auto"/>
            </w:tcBorders>
            <w:noWrap/>
            <w:vAlign w:val="center"/>
          </w:tcPr>
          <w:p w14:paraId="6537E5BD" w14:textId="56167C11"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tcBorders>
              <w:top w:val="none" w:sz="0" w:space="0" w:color="auto"/>
              <w:bottom w:val="none" w:sz="0" w:space="0" w:color="auto"/>
            </w:tcBorders>
            <w:noWrap/>
            <w:vAlign w:val="center"/>
          </w:tcPr>
          <w:p w14:paraId="2C756871" w14:textId="6EC04C54"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tcBorders>
              <w:top w:val="none" w:sz="0" w:space="0" w:color="auto"/>
              <w:bottom w:val="none" w:sz="0" w:space="0" w:color="auto"/>
            </w:tcBorders>
            <w:noWrap/>
            <w:vAlign w:val="center"/>
          </w:tcPr>
          <w:p w14:paraId="2F34764B" w14:textId="5EFDE38A" w:rsidR="00811241" w:rsidRPr="00811241" w:rsidRDefault="00811241" w:rsidP="00811241">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r w:rsidR="00811241" w:rsidRPr="00B17C99" w14:paraId="01C81352" w14:textId="77777777" w:rsidTr="00040857">
        <w:trPr>
          <w:gridAfter w:val="1"/>
          <w:wAfter w:w="6" w:type="pct"/>
          <w:trHeight w:val="53"/>
        </w:trPr>
        <w:tc>
          <w:tcPr>
            <w:cnfStyle w:val="001000000000" w:firstRow="0" w:lastRow="0" w:firstColumn="1" w:lastColumn="0" w:oddVBand="0" w:evenVBand="0" w:oddHBand="0" w:evenHBand="0" w:firstRowFirstColumn="0" w:firstRowLastColumn="0" w:lastRowFirstColumn="0" w:lastRowLastColumn="0"/>
            <w:tcW w:w="252" w:type="pct"/>
            <w:tcBorders>
              <w:right w:val="none" w:sz="0" w:space="0" w:color="auto"/>
            </w:tcBorders>
          </w:tcPr>
          <w:p w14:paraId="5789CCB4" w14:textId="77777777" w:rsidR="00811241" w:rsidRPr="00B17C99" w:rsidRDefault="00811241" w:rsidP="00811241">
            <w:pPr>
              <w:spacing w:before="0" w:after="0"/>
              <w:jc w:val="left"/>
              <w:rPr>
                <w:rFonts w:ascii="Calibri" w:hAnsi="Calibri" w:cs="Calibri"/>
                <w:b w:val="0"/>
                <w:bCs w:val="0"/>
                <w:sz w:val="16"/>
                <w:szCs w:val="16"/>
              </w:rPr>
            </w:pPr>
            <w:r w:rsidRPr="00B17C99">
              <w:rPr>
                <w:rFonts w:ascii="Calibri" w:hAnsi="Calibri" w:cs="Calibri"/>
                <w:sz w:val="16"/>
                <w:szCs w:val="16"/>
              </w:rPr>
              <w:t>S26</w:t>
            </w:r>
          </w:p>
        </w:tc>
        <w:tc>
          <w:tcPr>
            <w:tcW w:w="548" w:type="pct"/>
            <w:noWrap/>
            <w:vAlign w:val="center"/>
          </w:tcPr>
          <w:p w14:paraId="5C7EF812" w14:textId="482B6AC4"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FE591B">
              <w:rPr>
                <w:rFonts w:asciiTheme="majorHAnsi" w:hAnsiTheme="majorHAnsi" w:cstheme="majorHAnsi"/>
                <w:sz w:val="16"/>
                <w:szCs w:val="16"/>
              </w:rPr>
              <w:t>01/07/2022</w:t>
            </w:r>
          </w:p>
        </w:tc>
        <w:tc>
          <w:tcPr>
            <w:tcW w:w="384" w:type="pct"/>
            <w:noWrap/>
          </w:tcPr>
          <w:p w14:paraId="0DFFACD9" w14:textId="636A3C7E" w:rsidR="00811241" w:rsidRPr="00707E87"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707E87">
              <w:rPr>
                <w:sz w:val="16"/>
                <w:szCs w:val="16"/>
              </w:rPr>
              <w:t>500</w:t>
            </w:r>
          </w:p>
        </w:tc>
        <w:tc>
          <w:tcPr>
            <w:tcW w:w="384" w:type="pct"/>
            <w:noWrap/>
            <w:vAlign w:val="center"/>
          </w:tcPr>
          <w:p w14:paraId="2496C04C" w14:textId="40E9713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465BF7AE" w14:textId="0C19920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5" w:type="pct"/>
            <w:tcBorders>
              <w:right w:val="double" w:sz="4" w:space="0" w:color="343F4C"/>
            </w:tcBorders>
            <w:noWrap/>
            <w:vAlign w:val="center"/>
          </w:tcPr>
          <w:p w14:paraId="5139A068" w14:textId="6C2497F9"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c>
          <w:tcPr>
            <w:tcW w:w="254" w:type="pct"/>
            <w:gridSpan w:val="2"/>
            <w:tcBorders>
              <w:left w:val="double" w:sz="4" w:space="0" w:color="343F4C"/>
            </w:tcBorders>
            <w:noWrap/>
            <w:hideMark/>
          </w:tcPr>
          <w:p w14:paraId="2ACB9996" w14:textId="77777777" w:rsidR="00811241" w:rsidRPr="00B17C99" w:rsidRDefault="00811241" w:rsidP="00811241">
            <w:pPr>
              <w:spacing w:before="0" w:after="0"/>
              <w:jc w:val="left"/>
              <w:cnfStyle w:val="000000000000" w:firstRow="0" w:lastRow="0" w:firstColumn="0" w:lastColumn="0" w:oddVBand="0" w:evenVBand="0" w:oddHBand="0" w:evenHBand="0" w:firstRowFirstColumn="0" w:firstRowLastColumn="0" w:lastRowFirstColumn="0" w:lastRowLastColumn="0"/>
              <w:rPr>
                <w:rFonts w:ascii="Calibri" w:hAnsi="Calibri" w:cs="Calibri"/>
                <w:b/>
                <w:bCs/>
                <w:sz w:val="16"/>
                <w:szCs w:val="16"/>
              </w:rPr>
            </w:pPr>
            <w:r w:rsidRPr="00B17C99">
              <w:rPr>
                <w:rFonts w:ascii="Calibri" w:hAnsi="Calibri" w:cs="Calibri"/>
                <w:b/>
                <w:bCs/>
                <w:sz w:val="16"/>
                <w:szCs w:val="16"/>
              </w:rPr>
              <w:t>S52</w:t>
            </w:r>
          </w:p>
        </w:tc>
        <w:tc>
          <w:tcPr>
            <w:tcW w:w="548" w:type="pct"/>
            <w:noWrap/>
            <w:vAlign w:val="center"/>
          </w:tcPr>
          <w:p w14:paraId="5FCFE73B" w14:textId="5D7A6A18" w:rsidR="00811241" w:rsidRPr="00B17C99"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FE591B">
              <w:rPr>
                <w:rFonts w:asciiTheme="majorHAnsi" w:hAnsiTheme="majorHAnsi" w:cstheme="majorHAnsi"/>
                <w:sz w:val="16"/>
                <w:szCs w:val="16"/>
              </w:rPr>
              <w:t>30/12/2022</w:t>
            </w:r>
          </w:p>
        </w:tc>
        <w:tc>
          <w:tcPr>
            <w:tcW w:w="384" w:type="pct"/>
            <w:noWrap/>
            <w:vAlign w:val="center"/>
          </w:tcPr>
          <w:p w14:paraId="45E6B72C" w14:textId="65ED03BD" w:rsidR="00811241" w:rsidRPr="00CA03C8"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6"/>
                <w:szCs w:val="16"/>
              </w:rPr>
            </w:pPr>
            <w:r w:rsidRPr="00CA03C8">
              <w:rPr>
                <w:rFonts w:ascii="Calibri" w:hAnsi="Calibri" w:cs="Calibri"/>
                <w:sz w:val="16"/>
                <w:szCs w:val="16"/>
              </w:rPr>
              <w:t>528</w:t>
            </w:r>
          </w:p>
        </w:tc>
        <w:tc>
          <w:tcPr>
            <w:tcW w:w="384" w:type="pct"/>
            <w:noWrap/>
            <w:vAlign w:val="center"/>
          </w:tcPr>
          <w:p w14:paraId="3F0DECAD" w14:textId="56A2A23C"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299</w:t>
            </w:r>
          </w:p>
        </w:tc>
        <w:tc>
          <w:tcPr>
            <w:tcW w:w="466" w:type="pct"/>
            <w:noWrap/>
            <w:vAlign w:val="center"/>
          </w:tcPr>
          <w:p w14:paraId="143D6C96" w14:textId="283D89E0"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w:t>
            </w:r>
          </w:p>
        </w:tc>
        <w:tc>
          <w:tcPr>
            <w:tcW w:w="460" w:type="pct"/>
            <w:noWrap/>
            <w:vAlign w:val="center"/>
          </w:tcPr>
          <w:p w14:paraId="137B71C3" w14:textId="1AC5711D" w:rsidR="00811241" w:rsidRPr="00811241" w:rsidRDefault="00811241" w:rsidP="00811241">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6"/>
                <w:szCs w:val="16"/>
              </w:rPr>
            </w:pPr>
            <w:r w:rsidRPr="00811241">
              <w:rPr>
                <w:rFonts w:asciiTheme="minorHAnsi" w:hAnsiTheme="minorHAnsi" w:cstheme="minorHAnsi"/>
                <w:sz w:val="16"/>
                <w:szCs w:val="16"/>
              </w:rPr>
              <w:t>447</w:t>
            </w:r>
          </w:p>
        </w:tc>
      </w:tr>
    </w:tbl>
    <w:p w14:paraId="7399DD38" w14:textId="13F36C2E" w:rsidR="008234E0" w:rsidRPr="00BE3ED8" w:rsidRDefault="008234E0" w:rsidP="008234E0">
      <w:pPr>
        <w:pStyle w:val="Lgende"/>
      </w:pPr>
      <w:bookmarkStart w:id="119" w:name="_Toc100909433"/>
      <w:bookmarkStart w:id="120" w:name="_Toc147954123"/>
      <w:r w:rsidRPr="00BE3ED8">
        <w:t xml:space="preserve">Tableau </w:t>
      </w:r>
      <w:r>
        <w:fldChar w:fldCharType="begin"/>
      </w:r>
      <w:r>
        <w:instrText xml:space="preserve"> SEQ Tableau \* ARABIC </w:instrText>
      </w:r>
      <w:r>
        <w:fldChar w:fldCharType="separate"/>
      </w:r>
      <w:r w:rsidR="00174C1A">
        <w:t>15</w:t>
      </w:r>
      <w:r>
        <w:fldChar w:fldCharType="end"/>
      </w:r>
      <w:r w:rsidRPr="00BE3ED8">
        <w:t xml:space="preserve"> : </w:t>
      </w:r>
      <w:r w:rsidR="00040857">
        <w:t>V</w:t>
      </w:r>
      <w:r w:rsidRPr="00BE3ED8">
        <w:t>ariations du niveau du bassin du casier Sud en 202</w:t>
      </w:r>
      <w:bookmarkEnd w:id="119"/>
      <w:r w:rsidR="00811241">
        <w:t>2</w:t>
      </w:r>
      <w:bookmarkEnd w:id="120"/>
    </w:p>
    <w:p w14:paraId="1ED81EE9" w14:textId="77777777" w:rsidR="00EA5CC8" w:rsidRDefault="00817AAD" w:rsidP="008234E0">
      <w:r>
        <w:t xml:space="preserve">Depuis </w:t>
      </w:r>
      <w:r w:rsidR="00356E11">
        <w:t>janvier</w:t>
      </w:r>
      <w:r>
        <w:t xml:space="preserve"> 2022, le niveau du bassin de stockage des </w:t>
      </w:r>
      <w:proofErr w:type="spellStart"/>
      <w:r>
        <w:t>lixiviats</w:t>
      </w:r>
      <w:proofErr w:type="spellEnd"/>
      <w:r>
        <w:t xml:space="preserve"> </w:t>
      </w:r>
      <w:r w:rsidR="00356E11" w:rsidRPr="00BE3ED8">
        <w:t xml:space="preserve">des casiers Sud a oscillé entre </w:t>
      </w:r>
      <w:r w:rsidR="007670B2" w:rsidRPr="00EA5CC8">
        <w:rPr>
          <w:b/>
          <w:bCs/>
        </w:rPr>
        <w:t>400 et 548 cm.</w:t>
      </w:r>
    </w:p>
    <w:p w14:paraId="3760E399" w14:textId="41902222" w:rsidR="008234E0" w:rsidRDefault="008234E0" w:rsidP="008234E0">
      <w:r w:rsidRPr="00CF127D">
        <w:t>Au cours de l’année 202</w:t>
      </w:r>
      <w:r w:rsidR="00EA5CC8">
        <w:t>2</w:t>
      </w:r>
      <w:r w:rsidRPr="00CF127D">
        <w:t xml:space="preserve">, les pompes localisées dans le regard gravitaire ont fonctionné durant </w:t>
      </w:r>
      <w:r w:rsidR="00EA5CC8">
        <w:t>22</w:t>
      </w:r>
      <w:r w:rsidRPr="00CF127D">
        <w:t xml:space="preserve"> heures pour un volume total estimé </w:t>
      </w:r>
      <w:r w:rsidR="00EA5CC8">
        <w:t>à 447</w:t>
      </w:r>
      <w:r w:rsidRPr="00CF127D">
        <w:t> m</w:t>
      </w:r>
      <w:r w:rsidRPr="00CF127D">
        <w:rPr>
          <w:vertAlign w:val="superscript"/>
        </w:rPr>
        <w:t>3</w:t>
      </w:r>
      <w:r w:rsidRPr="004A31AE">
        <w:t xml:space="preserve">. L’évaporation des </w:t>
      </w:r>
      <w:proofErr w:type="spellStart"/>
      <w:r w:rsidRPr="004A31AE">
        <w:t>lixiviats</w:t>
      </w:r>
      <w:proofErr w:type="spellEnd"/>
      <w:r w:rsidRPr="004A31AE">
        <w:t xml:space="preserve"> étant privilégiée, aucun</w:t>
      </w:r>
      <w:r w:rsidR="00CB57FD">
        <w:t>s</w:t>
      </w:r>
      <w:r w:rsidRPr="004A31AE">
        <w:t xml:space="preserve"> </w:t>
      </w:r>
      <w:proofErr w:type="spellStart"/>
      <w:r w:rsidRPr="004A31AE">
        <w:t>lixiviat</w:t>
      </w:r>
      <w:r w:rsidR="00040857">
        <w:t>s</w:t>
      </w:r>
      <w:proofErr w:type="spellEnd"/>
      <w:r w:rsidRPr="004A31AE">
        <w:t xml:space="preserve"> n’</w:t>
      </w:r>
      <w:r w:rsidR="00040857">
        <w:t>ont</w:t>
      </w:r>
      <w:r w:rsidRPr="004A31AE">
        <w:t xml:space="preserve"> été évacués hors site pour traitement au cours de l’exercice.</w:t>
      </w:r>
    </w:p>
    <w:p w14:paraId="442AFB37" w14:textId="77777777" w:rsidR="00B10A07" w:rsidRDefault="00B10A07" w:rsidP="008234E0"/>
    <w:p w14:paraId="0E4AC839" w14:textId="77777777" w:rsidR="00C4310B" w:rsidRDefault="00C4310B" w:rsidP="00C4310B">
      <w:r>
        <w:br w:type="page"/>
      </w:r>
    </w:p>
    <w:p w14:paraId="4FB9E6DD" w14:textId="3B60DEA9" w:rsidR="00455829" w:rsidRDefault="00455829" w:rsidP="00B816DB">
      <w:pPr>
        <w:pStyle w:val="Titre1"/>
      </w:pPr>
      <w:bookmarkStart w:id="121" w:name="_Toc147954185"/>
      <w:r>
        <w:lastRenderedPageBreak/>
        <w:t>Effluents atmosphériques</w:t>
      </w:r>
      <w:bookmarkEnd w:id="121"/>
    </w:p>
    <w:p w14:paraId="28B06BAF" w14:textId="235A16AD" w:rsidR="00455829" w:rsidRDefault="00455829" w:rsidP="00907CB2">
      <w:pPr>
        <w:pStyle w:val="Titre2"/>
      </w:pPr>
      <w:bookmarkStart w:id="122" w:name="_Toc147954186"/>
      <w:r>
        <w:t>Description succincte du réseau de biogaz</w:t>
      </w:r>
      <w:bookmarkEnd w:id="122"/>
    </w:p>
    <w:p w14:paraId="7DED7DC0" w14:textId="77777777" w:rsidR="00455829" w:rsidRPr="00DD5378" w:rsidRDefault="00455829" w:rsidP="00455829">
      <w:r w:rsidRPr="00DD5378">
        <w:t xml:space="preserve">L’ISDND de </w:t>
      </w:r>
      <w:proofErr w:type="spellStart"/>
      <w:r w:rsidRPr="00DD5378">
        <w:t>Villeveyrac</w:t>
      </w:r>
      <w:proofErr w:type="spellEnd"/>
      <w:r w:rsidRPr="00DD5378">
        <w:t xml:space="preserve"> est équipée d’un dispositif de captage et de collecte des effluents gazeux de manière à limiter les émissions diffuses issues de la biodégradation des déchets. </w:t>
      </w:r>
    </w:p>
    <w:p w14:paraId="57C13F1D" w14:textId="10BB0AE4" w:rsidR="00455829" w:rsidRDefault="00455829" w:rsidP="00A6438A">
      <w:pPr>
        <w:pStyle w:val="Titre3"/>
      </w:pPr>
      <w:bookmarkStart w:id="123" w:name="_Toc147954187"/>
      <w:r>
        <w:t>Les casiers originels et les casiers nord</w:t>
      </w:r>
      <w:bookmarkEnd w:id="123"/>
    </w:p>
    <w:p w14:paraId="4D14F223" w14:textId="0915AE0A" w:rsidR="00B21B85" w:rsidRPr="00E012F9" w:rsidRDefault="00B21B85" w:rsidP="00B21B85">
      <w:pPr>
        <w:pStyle w:val="Paragraphedeliste"/>
      </w:pPr>
      <w:r w:rsidRPr="00E012F9">
        <w:t>Au sein des casiers originels et des casiers Nord, le réseau de collecte d’effluent gazeux se compose d’un ensemble de puits verticaux relayés par un réseau externe sur rails, permettant de conduire les biogaz vers l’installation de destruction par combustion, c’est-à-dire la torchère (voir</w:t>
      </w:r>
      <w:r w:rsidR="00010B70">
        <w:t xml:space="preserve"> </w:t>
      </w:r>
      <w:r w:rsidR="00010B70">
        <w:fldChar w:fldCharType="begin"/>
      </w:r>
      <w:r w:rsidR="00010B70">
        <w:instrText xml:space="preserve"> REF _Ref132892435 \h </w:instrText>
      </w:r>
      <w:r w:rsidR="00010B70">
        <w:fldChar w:fldCharType="separate"/>
      </w:r>
      <w:r w:rsidR="00174C1A">
        <w:t xml:space="preserve">Illustration </w:t>
      </w:r>
      <w:r w:rsidR="00174C1A">
        <w:rPr>
          <w:noProof/>
        </w:rPr>
        <w:t>20</w:t>
      </w:r>
      <w:r w:rsidR="00010B70">
        <w:fldChar w:fldCharType="end"/>
      </w:r>
      <w:r w:rsidRPr="00E012F9">
        <w:t>).</w:t>
      </w:r>
    </w:p>
    <w:p w14:paraId="379A02EE" w14:textId="77777777" w:rsidR="00B21B85" w:rsidRPr="00E012F9" w:rsidRDefault="00B21B85" w:rsidP="00B21B85">
      <w:pPr>
        <w:pStyle w:val="Paragraphedeliste"/>
      </w:pPr>
    </w:p>
    <w:p w14:paraId="2A6F329D" w14:textId="77777777" w:rsidR="00B21B85" w:rsidRPr="00E012F9" w:rsidRDefault="00B21B85" w:rsidP="00B21B85">
      <w:pPr>
        <w:pStyle w:val="Paragraphedeliste"/>
      </w:pPr>
      <w:r w:rsidRPr="00E012F9">
        <w:t xml:space="preserve">Ainsi, pour les casiers originels, 16 puits ont été installés et un linéaire d’environ 670 m </w:t>
      </w:r>
      <w:r>
        <w:t xml:space="preserve">de collecteurs </w:t>
      </w:r>
      <w:r w:rsidRPr="00E012F9">
        <w:t>permet de co</w:t>
      </w:r>
      <w:r>
        <w:t>llecter</w:t>
      </w:r>
      <w:r w:rsidRPr="00E012F9">
        <w:t xml:space="preserve"> le biogaz vers la torchère. </w:t>
      </w:r>
    </w:p>
    <w:p w14:paraId="06F575D3" w14:textId="77777777" w:rsidR="00B21B85" w:rsidRDefault="00B21B85" w:rsidP="00B21B85">
      <w:pPr>
        <w:pStyle w:val="Paragraphedeliste"/>
      </w:pPr>
      <w:r w:rsidRPr="00E012F9">
        <w:t>Les casiers Nord sont équipés de 7 puits, numérotés de P17 à P22, reliés à la torchère par environ 470 m de c</w:t>
      </w:r>
      <w:r>
        <w:t>ollecteur PEHD</w:t>
      </w:r>
      <w:r w:rsidRPr="00E012F9">
        <w:t xml:space="preserve"> aérien. </w:t>
      </w:r>
    </w:p>
    <w:p w14:paraId="4D727A5F" w14:textId="77777777" w:rsidR="006156AD" w:rsidRPr="00707C56" w:rsidRDefault="006156AD" w:rsidP="006156AD">
      <w:pPr>
        <w:rPr>
          <w:sz w:val="12"/>
          <w:szCs w:val="12"/>
          <w:highlight w:val="yellow"/>
        </w:rPr>
      </w:pPr>
    </w:p>
    <w:p w14:paraId="3BCD6EF2" w14:textId="77777777" w:rsidR="006156AD" w:rsidRDefault="006156AD" w:rsidP="006156AD">
      <w:pPr>
        <w:keepNext/>
        <w:jc w:val="center"/>
      </w:pPr>
      <w:r w:rsidRPr="00E012F9">
        <w:rPr>
          <w:noProof/>
          <w:lang w:eastAsia="fr-FR"/>
        </w:rPr>
        <w:drawing>
          <wp:inline distT="0" distB="0" distL="0" distR="0" wp14:anchorId="758053EA" wp14:editId="57202733">
            <wp:extent cx="5631593" cy="3886200"/>
            <wp:effectExtent l="0" t="0" r="7620" b="0"/>
            <wp:docPr id="1220245735" name="Image 1220245735" descr="Une image contenant ciel, plein air, pelle mécanique, trans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45735" name="Image 1220245735" descr="Une image contenant ciel, plein air, pelle mécanique, transport&#10;&#10;Description générée automatiquement"/>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5631593" cy="3886200"/>
                    </a:xfrm>
                    <a:prstGeom prst="rect">
                      <a:avLst/>
                    </a:prstGeom>
                    <a:noFill/>
                    <a:ln>
                      <a:noFill/>
                    </a:ln>
                    <a:extLst>
                      <a:ext uri="{53640926-AAD7-44D8-BBD7-CCE9431645EC}">
                        <a14:shadowObscured xmlns:a14="http://schemas.microsoft.com/office/drawing/2010/main"/>
                      </a:ext>
                    </a:extLst>
                  </pic:spPr>
                </pic:pic>
              </a:graphicData>
            </a:graphic>
          </wp:inline>
        </w:drawing>
      </w:r>
    </w:p>
    <w:p w14:paraId="53260AFC" w14:textId="51CFAA17" w:rsidR="006156AD" w:rsidRDefault="006156AD" w:rsidP="006156AD">
      <w:pPr>
        <w:pStyle w:val="Lgende"/>
      </w:pPr>
      <w:bookmarkStart w:id="124" w:name="_Toc147954099"/>
      <w:r>
        <w:t xml:space="preserve">Illustration </w:t>
      </w:r>
      <w:r>
        <w:fldChar w:fldCharType="begin"/>
      </w:r>
      <w:r>
        <w:instrText xml:space="preserve"> SEQ Illustration \* ARABIC </w:instrText>
      </w:r>
      <w:r>
        <w:fldChar w:fldCharType="separate"/>
      </w:r>
      <w:r w:rsidR="00174C1A">
        <w:t>19</w:t>
      </w:r>
      <w:r>
        <w:fldChar w:fldCharType="end"/>
      </w:r>
      <w:r>
        <w:t> : Photographie de la foration d'un puits biogaz des casiers Nord</w:t>
      </w:r>
      <w:bookmarkEnd w:id="124"/>
    </w:p>
    <w:p w14:paraId="72E078C6" w14:textId="77777777" w:rsidR="00E30A97" w:rsidRDefault="00E30A97" w:rsidP="00E30A97">
      <w:pPr>
        <w:pStyle w:val="Titre3"/>
      </w:pPr>
      <w:bookmarkStart w:id="125" w:name="_Toc147954188"/>
      <w:r>
        <w:t>Le casier Sud</w:t>
      </w:r>
      <w:bookmarkEnd w:id="125"/>
    </w:p>
    <w:p w14:paraId="28863953" w14:textId="77777777" w:rsidR="00E30A97" w:rsidRDefault="00E30A97" w:rsidP="00E30A97">
      <w:r w:rsidRPr="00E012F9">
        <w:t>Les biogaz du casier Sud sont gérés via des tranchées drainantes horizontales, mises en œuvre tous les sept mètres de</w:t>
      </w:r>
      <w:r>
        <w:t xml:space="preserve"> hauteur de déchets</w:t>
      </w:r>
      <w:r w:rsidRPr="00E012F9">
        <w:t xml:space="preserve">, espacées de vingt mètres dans le plan horizontal et mises en place à l’avancement de l’exploitation. Ces tranchées </w:t>
      </w:r>
      <w:r>
        <w:t>sont raccordées à</w:t>
      </w:r>
      <w:r w:rsidRPr="00E012F9">
        <w:t xml:space="preserve"> un collecteur </w:t>
      </w:r>
      <w:r>
        <w:t>PEHD DN</w:t>
      </w:r>
      <w:r w:rsidRPr="00E012F9">
        <w:t>200 m</w:t>
      </w:r>
      <w:r>
        <w:t>m</w:t>
      </w:r>
      <w:r w:rsidRPr="00E012F9">
        <w:t xml:space="preserve">, dirigeant les biogaz </w:t>
      </w:r>
      <w:r>
        <w:t>vers</w:t>
      </w:r>
      <w:r w:rsidRPr="00E012F9">
        <w:t xml:space="preserve"> la torchère</w:t>
      </w:r>
      <w:r>
        <w:t xml:space="preserve"> pour être traités</w:t>
      </w:r>
      <w:r w:rsidRPr="00E012F9">
        <w:t xml:space="preserve">. </w:t>
      </w:r>
    </w:p>
    <w:p w14:paraId="5B0B6DB1" w14:textId="1AA878AD" w:rsidR="00010B70" w:rsidRDefault="006156AD" w:rsidP="00010B70">
      <w:r>
        <w:t xml:space="preserve">Le réseau de biogaz du casier Sud n’a pas évolué au cours de l’année 2022, étant donné que la hauteur de 7 m de déchets n’a pas été observée. </w:t>
      </w:r>
    </w:p>
    <w:p w14:paraId="67A822C6" w14:textId="77777777" w:rsidR="00010B70" w:rsidRDefault="00010B70" w:rsidP="00010B70">
      <w:pPr>
        <w:keepNext/>
      </w:pPr>
      <w:r w:rsidRPr="00E012F9">
        <w:rPr>
          <w:noProof/>
          <w:lang w:eastAsia="fr-FR"/>
        </w:rPr>
        <w:lastRenderedPageBreak/>
        <w:drawing>
          <wp:inline distT="0" distB="0" distL="0" distR="0" wp14:anchorId="01FC3269" wp14:editId="678B7DC0">
            <wp:extent cx="5736319" cy="4055901"/>
            <wp:effectExtent l="0" t="0" r="0" b="1905"/>
            <wp:docPr id="52644889" name="Image 52644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44889" name="Image 5264488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36319" cy="4055901"/>
                    </a:xfrm>
                    <a:prstGeom prst="rect">
                      <a:avLst/>
                    </a:prstGeom>
                  </pic:spPr>
                </pic:pic>
              </a:graphicData>
            </a:graphic>
          </wp:inline>
        </w:drawing>
      </w:r>
    </w:p>
    <w:p w14:paraId="607C171C" w14:textId="3AF611C1" w:rsidR="00010B70" w:rsidRPr="00E012F9" w:rsidRDefault="00010B70" w:rsidP="00010B70">
      <w:pPr>
        <w:pStyle w:val="Lgende"/>
      </w:pPr>
      <w:bookmarkStart w:id="126" w:name="_Ref132892435"/>
      <w:bookmarkStart w:id="127" w:name="_Toc147954100"/>
      <w:r>
        <w:t xml:space="preserve">Illustration </w:t>
      </w:r>
      <w:r>
        <w:fldChar w:fldCharType="begin"/>
      </w:r>
      <w:r>
        <w:instrText xml:space="preserve"> SEQ Illustration \* ARABIC </w:instrText>
      </w:r>
      <w:r>
        <w:fldChar w:fldCharType="separate"/>
      </w:r>
      <w:r w:rsidR="00174C1A">
        <w:t>20</w:t>
      </w:r>
      <w:r>
        <w:fldChar w:fldCharType="end"/>
      </w:r>
      <w:bookmarkEnd w:id="126"/>
      <w:r>
        <w:t xml:space="preserve"> : </w:t>
      </w:r>
      <w:r w:rsidR="004D716A">
        <w:t>S</w:t>
      </w:r>
      <w:r w:rsidRPr="001B089B">
        <w:t>chéma du réseau d’acheminement et de traitement des biogaz</w:t>
      </w:r>
      <w:bookmarkEnd w:id="127"/>
    </w:p>
    <w:p w14:paraId="33C59434" w14:textId="6878006E" w:rsidR="00010B70" w:rsidRDefault="00D56CD9" w:rsidP="00907CB2">
      <w:pPr>
        <w:pStyle w:val="Titre2"/>
      </w:pPr>
      <w:bookmarkStart w:id="128" w:name="_Toc147954189"/>
      <w:r>
        <w:t>Contrôle du réseau de captage et de collecte du biogaz</w:t>
      </w:r>
      <w:bookmarkEnd w:id="128"/>
    </w:p>
    <w:p w14:paraId="3EDC4A77" w14:textId="77777777" w:rsidR="007E054B" w:rsidRPr="00E012F9" w:rsidRDefault="007E054B" w:rsidP="007E054B">
      <w:r w:rsidRPr="00E012F9">
        <w:t xml:space="preserve">En accord avec le dernier arrêté préfectoral d’exploitation n°2018-I-1073, SAM réalise tous les mois un contrôle du fonctionnement du réseau de collecte du biogaz. </w:t>
      </w:r>
    </w:p>
    <w:p w14:paraId="33E75252" w14:textId="75EF0192" w:rsidR="007E054B" w:rsidRDefault="007E054B" w:rsidP="007E054B">
      <w:r w:rsidRPr="00E012F9">
        <w:t xml:space="preserve">Pour rappel, en raison des travaux de réaménagement des casiers Nord et d’aménagement du casier Sud qui ont généré des modifications temporaires de réseau sur les casiers centraux, il n’y a pas eu de contrôle du réseau biogaz au cours de l’année 2019. </w:t>
      </w:r>
      <w:r w:rsidR="00E30A97">
        <w:t>De plus</w:t>
      </w:r>
      <w:r w:rsidRPr="00990413">
        <w:t xml:space="preserve">, les premières tranchées drainantes ont été réalisées dans le casier Sud au premier semestre 2021. Le raccordement au réseau a été réalisé le 7 octobre 2021. </w:t>
      </w:r>
    </w:p>
    <w:p w14:paraId="16580299" w14:textId="393B2634" w:rsidR="00D97172" w:rsidRPr="00990413" w:rsidRDefault="00D97172" w:rsidP="007E054B">
      <w:r w:rsidRPr="00D97172">
        <w:t xml:space="preserve">Aucune anomalie n'a été relevée pour l'année 2022, hormis le débranchement temporaire de l'analyseur GA5000 pour </w:t>
      </w:r>
      <w:r>
        <w:t>calibrage</w:t>
      </w:r>
      <w:r w:rsidRPr="00D97172">
        <w:t>.</w:t>
      </w:r>
    </w:p>
    <w:p w14:paraId="736C08CC" w14:textId="4008368C" w:rsidR="00D56CD9" w:rsidRDefault="007E054B" w:rsidP="00907CB2">
      <w:pPr>
        <w:pStyle w:val="Titre2"/>
      </w:pPr>
      <w:bookmarkStart w:id="129" w:name="_Toc147954190"/>
      <w:r>
        <w:t>Contrôle de l’installation de traitement du biogaz</w:t>
      </w:r>
      <w:bookmarkEnd w:id="129"/>
    </w:p>
    <w:p w14:paraId="30D15001" w14:textId="77777777" w:rsidR="007E054B" w:rsidRPr="0011277A" w:rsidRDefault="007E054B" w:rsidP="007E054B">
      <w:r w:rsidRPr="00C405C3">
        <w:t xml:space="preserve">Le biogaz est </w:t>
      </w:r>
      <w:r w:rsidRPr="0011277A">
        <w:t xml:space="preserve">acheminé à l’installation de destruction par combustion dont les caractéristiques minimales renseignées dans l’AP de 2018 sont : </w:t>
      </w:r>
    </w:p>
    <w:p w14:paraId="68F700D7" w14:textId="77777777" w:rsidR="007E054B" w:rsidRPr="0011277A" w:rsidRDefault="007E054B" w:rsidP="007E054B">
      <w:pPr>
        <w:pStyle w:val="ListeNV1"/>
      </w:pPr>
      <w:proofErr w:type="gramStart"/>
      <w:r w:rsidRPr="0011277A">
        <w:t>capacité</w:t>
      </w:r>
      <w:proofErr w:type="gramEnd"/>
      <w:r w:rsidRPr="0011277A">
        <w:t xml:space="preserve"> de 20 à 200 Nm</w:t>
      </w:r>
      <w:r w:rsidRPr="0011277A">
        <w:rPr>
          <w:vertAlign w:val="superscript"/>
        </w:rPr>
        <w:t>3</w:t>
      </w:r>
      <w:r w:rsidRPr="0011277A">
        <w:t>/h ;</w:t>
      </w:r>
    </w:p>
    <w:p w14:paraId="66E82712" w14:textId="77777777" w:rsidR="007E054B" w:rsidRPr="0011277A" w:rsidRDefault="007E054B" w:rsidP="007E054B">
      <w:pPr>
        <w:pStyle w:val="ListeNV1"/>
      </w:pPr>
      <w:proofErr w:type="gramStart"/>
      <w:r w:rsidRPr="0011277A">
        <w:t>plage</w:t>
      </w:r>
      <w:proofErr w:type="gramEnd"/>
      <w:r w:rsidRPr="0011277A">
        <w:t xml:space="preserve"> de fonctionnement de 20 à 60 % de méthane ;</w:t>
      </w:r>
    </w:p>
    <w:p w14:paraId="732FDE1D" w14:textId="2870CBEA" w:rsidR="007E054B" w:rsidRDefault="007E054B" w:rsidP="007E054B">
      <w:pPr>
        <w:pStyle w:val="ListeNV1"/>
      </w:pPr>
      <w:proofErr w:type="gramStart"/>
      <w:r w:rsidRPr="0011277A">
        <w:t>température</w:t>
      </w:r>
      <w:proofErr w:type="gramEnd"/>
      <w:r w:rsidRPr="0011277A">
        <w:t xml:space="preserve"> de flamme programmable de 900 à 1 200°C. </w:t>
      </w:r>
    </w:p>
    <w:p w14:paraId="11AED34E" w14:textId="77777777" w:rsidR="00C4310B" w:rsidRPr="0011277A" w:rsidRDefault="00C4310B" w:rsidP="00C4310B">
      <w:pPr>
        <w:pStyle w:val="ListeNV1"/>
        <w:numPr>
          <w:ilvl w:val="0"/>
          <w:numId w:val="0"/>
        </w:numPr>
        <w:ind w:left="360"/>
      </w:pPr>
    </w:p>
    <w:p w14:paraId="0E68F30D" w14:textId="77777777" w:rsidR="007E054B" w:rsidRDefault="007E054B" w:rsidP="007E054B">
      <w:r w:rsidRPr="0011277A">
        <w:t xml:space="preserve">Le contrôle de l’installation d’élimination du biogaz est assuré à minima tous les mois par SAM. </w:t>
      </w:r>
    </w:p>
    <w:tbl>
      <w:tblPr>
        <w:tblStyle w:val="TableauListe3-Accentuation1"/>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58"/>
        <w:gridCol w:w="1083"/>
        <w:gridCol w:w="1258"/>
        <w:gridCol w:w="759"/>
        <w:gridCol w:w="562"/>
        <w:gridCol w:w="1129"/>
        <w:gridCol w:w="1710"/>
        <w:gridCol w:w="2095"/>
      </w:tblGrid>
      <w:tr w:rsidR="00F70D2B" w:rsidRPr="000C3B6F" w14:paraId="690370E4" w14:textId="77777777" w:rsidTr="006156AD">
        <w:trPr>
          <w:cnfStyle w:val="100000000000" w:firstRow="1" w:lastRow="0" w:firstColumn="0" w:lastColumn="0" w:oddVBand="0" w:evenVBand="0" w:oddHBand="0" w:evenHBand="0" w:firstRowFirstColumn="0" w:firstRowLastColumn="0" w:lastRowFirstColumn="0" w:lastRowLastColumn="0"/>
          <w:cantSplit/>
          <w:trHeight w:val="238"/>
          <w:tblHeader/>
        </w:trPr>
        <w:tc>
          <w:tcPr>
            <w:cnfStyle w:val="001000000100" w:firstRow="0" w:lastRow="0" w:firstColumn="1" w:lastColumn="0" w:oddVBand="0" w:evenVBand="0" w:oddHBand="0" w:evenHBand="0" w:firstRowFirstColumn="1" w:firstRowLastColumn="0" w:lastRowFirstColumn="0" w:lastRowLastColumn="0"/>
            <w:tcW w:w="234" w:type="pct"/>
            <w:tcBorders>
              <w:bottom w:val="none" w:sz="0" w:space="0" w:color="auto"/>
              <w:right w:val="none" w:sz="0" w:space="0" w:color="auto"/>
            </w:tcBorders>
            <w:vAlign w:val="center"/>
          </w:tcPr>
          <w:p w14:paraId="339C2B3C" w14:textId="77777777" w:rsidR="004B39EB" w:rsidRPr="000C3B6F" w:rsidRDefault="004B39EB" w:rsidP="00554164">
            <w:pPr>
              <w:spacing w:before="20" w:after="20"/>
              <w:jc w:val="center"/>
              <w:rPr>
                <w:rFonts w:cs="Arial"/>
                <w:color w:val="FFFFFF" w:themeColor="background1"/>
                <w:sz w:val="16"/>
                <w:szCs w:val="16"/>
                <w:highlight w:val="yellow"/>
              </w:rPr>
            </w:pPr>
          </w:p>
        </w:tc>
        <w:tc>
          <w:tcPr>
            <w:tcW w:w="601" w:type="pct"/>
            <w:shd w:val="clear" w:color="auto" w:fill="343F4C"/>
            <w:vAlign w:val="center"/>
          </w:tcPr>
          <w:p w14:paraId="093369C0" w14:textId="75722CDF" w:rsidR="004B39EB" w:rsidRPr="000C3B6F" w:rsidRDefault="004B39EB"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color w:val="FFFFFF" w:themeColor="background1"/>
                <w:sz w:val="16"/>
                <w:szCs w:val="16"/>
              </w:rPr>
              <w:t>Date de relevé</w:t>
            </w:r>
          </w:p>
        </w:tc>
        <w:tc>
          <w:tcPr>
            <w:tcW w:w="695" w:type="pct"/>
            <w:vAlign w:val="center"/>
          </w:tcPr>
          <w:p w14:paraId="146CB322" w14:textId="1B594F63" w:rsidR="004B39EB" w:rsidRPr="000C3B6F" w:rsidRDefault="00AC1692"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rFonts w:cs="Arial"/>
                <w:color w:val="FFFFFF" w:themeColor="background1"/>
                <w:sz w:val="16"/>
                <w:szCs w:val="16"/>
              </w:rPr>
              <w:t>Heures de fonctionnement</w:t>
            </w:r>
          </w:p>
        </w:tc>
        <w:tc>
          <w:tcPr>
            <w:tcW w:w="424" w:type="pct"/>
            <w:vAlign w:val="center"/>
          </w:tcPr>
          <w:p w14:paraId="2920E4A9" w14:textId="584C6D1E" w:rsidR="004B39EB" w:rsidRPr="000C3B6F" w:rsidRDefault="004B39EB"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rFonts w:cs="Arial"/>
                <w:color w:val="FFFFFF" w:themeColor="background1"/>
                <w:sz w:val="16"/>
                <w:szCs w:val="16"/>
              </w:rPr>
              <w:t>%CH</w:t>
            </w:r>
            <w:r w:rsidRPr="000C3B6F">
              <w:rPr>
                <w:rFonts w:cs="Arial"/>
                <w:color w:val="FFFFFF" w:themeColor="background1"/>
                <w:sz w:val="16"/>
                <w:szCs w:val="16"/>
                <w:vertAlign w:val="subscript"/>
              </w:rPr>
              <w:t>4</w:t>
            </w:r>
          </w:p>
        </w:tc>
        <w:tc>
          <w:tcPr>
            <w:tcW w:w="313" w:type="pct"/>
            <w:vAlign w:val="center"/>
          </w:tcPr>
          <w:p w14:paraId="6DF101E8" w14:textId="1A480B92" w:rsidR="004B39EB" w:rsidRPr="000C3B6F" w:rsidRDefault="004B39EB"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rFonts w:cs="Arial"/>
                <w:color w:val="FFFFFF" w:themeColor="background1"/>
                <w:sz w:val="16"/>
                <w:szCs w:val="16"/>
              </w:rPr>
              <w:t>T°C</w:t>
            </w:r>
          </w:p>
        </w:tc>
        <w:tc>
          <w:tcPr>
            <w:tcW w:w="626" w:type="pct"/>
            <w:vAlign w:val="center"/>
          </w:tcPr>
          <w:p w14:paraId="51E30B4E" w14:textId="01362F43" w:rsidR="004B39EB" w:rsidRPr="000C3B6F" w:rsidRDefault="00AC1692"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rFonts w:cs="Arial"/>
                <w:color w:val="FFFFFF" w:themeColor="background1"/>
                <w:sz w:val="16"/>
                <w:szCs w:val="16"/>
              </w:rPr>
              <w:t>Graissage palier moteur</w:t>
            </w:r>
          </w:p>
        </w:tc>
        <w:tc>
          <w:tcPr>
            <w:tcW w:w="947" w:type="pct"/>
            <w:vAlign w:val="center"/>
          </w:tcPr>
          <w:p w14:paraId="0E358A14" w14:textId="049102D6" w:rsidR="004B39EB" w:rsidRPr="000C3B6F" w:rsidRDefault="00AC1692"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rFonts w:cs="Arial"/>
                <w:color w:val="FFFFFF" w:themeColor="background1"/>
                <w:sz w:val="16"/>
                <w:szCs w:val="16"/>
              </w:rPr>
              <w:t>Vérification du fonctionnement soupa</w:t>
            </w:r>
            <w:r w:rsidR="00F70D2B">
              <w:rPr>
                <w:rFonts w:cs="Arial"/>
                <w:color w:val="FFFFFF" w:themeColor="background1"/>
                <w:sz w:val="16"/>
                <w:szCs w:val="16"/>
              </w:rPr>
              <w:t>p</w:t>
            </w:r>
            <w:r w:rsidRPr="000C3B6F">
              <w:rPr>
                <w:rFonts w:cs="Arial"/>
                <w:color w:val="FFFFFF" w:themeColor="background1"/>
                <w:sz w:val="16"/>
                <w:szCs w:val="16"/>
              </w:rPr>
              <w:t>e hydraulique</w:t>
            </w:r>
          </w:p>
        </w:tc>
        <w:tc>
          <w:tcPr>
            <w:tcW w:w="1159" w:type="pct"/>
            <w:vAlign w:val="center"/>
          </w:tcPr>
          <w:p w14:paraId="7D3F1BEF" w14:textId="4FCD886B" w:rsidR="004B39EB" w:rsidRPr="000C3B6F" w:rsidRDefault="00AC1692" w:rsidP="00554164">
            <w:pPr>
              <w:spacing w:before="20" w:after="20"/>
              <w:jc w:val="center"/>
              <w:cnfStyle w:val="100000000000" w:firstRow="1" w:lastRow="0" w:firstColumn="0" w:lastColumn="0" w:oddVBand="0" w:evenVBand="0" w:oddHBand="0" w:evenHBand="0" w:firstRowFirstColumn="0" w:firstRowLastColumn="0" w:lastRowFirstColumn="0" w:lastRowLastColumn="0"/>
              <w:rPr>
                <w:rFonts w:cs="Arial"/>
                <w:color w:val="FFFFFF" w:themeColor="background1"/>
                <w:sz w:val="16"/>
                <w:szCs w:val="16"/>
              </w:rPr>
            </w:pPr>
            <w:r w:rsidRPr="000C3B6F">
              <w:rPr>
                <w:rFonts w:cs="Arial"/>
                <w:color w:val="FFFFFF" w:themeColor="background1"/>
                <w:sz w:val="16"/>
                <w:szCs w:val="16"/>
              </w:rPr>
              <w:t>Observations</w:t>
            </w:r>
          </w:p>
        </w:tc>
      </w:tr>
      <w:tr w:rsidR="00F70D2B" w:rsidRPr="000C3B6F" w14:paraId="577FFDA9"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val="restart"/>
            <w:tcBorders>
              <w:top w:val="none" w:sz="0" w:space="0" w:color="auto"/>
              <w:bottom w:val="none" w:sz="0" w:space="0" w:color="auto"/>
              <w:right w:val="none" w:sz="0" w:space="0" w:color="auto"/>
            </w:tcBorders>
            <w:shd w:val="clear" w:color="auto" w:fill="343F4C" w:themeFill="accent1"/>
            <w:noWrap/>
            <w:textDirection w:val="btLr"/>
          </w:tcPr>
          <w:p w14:paraId="440ED3EA" w14:textId="38624079" w:rsidR="00380738" w:rsidRPr="00955327" w:rsidRDefault="00380738" w:rsidP="00554164">
            <w:pPr>
              <w:spacing w:before="20" w:after="20"/>
              <w:jc w:val="center"/>
              <w:rPr>
                <w:rFonts w:cs="Arial"/>
                <w:color w:val="FFFFFF" w:themeColor="background1"/>
                <w:sz w:val="16"/>
                <w:szCs w:val="16"/>
              </w:rPr>
            </w:pPr>
            <w:r w:rsidRPr="00955327">
              <w:rPr>
                <w:rFonts w:cs="Arial"/>
                <w:color w:val="FFFFFF" w:themeColor="background1"/>
                <w:sz w:val="16"/>
                <w:szCs w:val="16"/>
              </w:rPr>
              <w:t>Semestre 1</w:t>
            </w:r>
          </w:p>
        </w:tc>
        <w:tc>
          <w:tcPr>
            <w:tcW w:w="601" w:type="pct"/>
            <w:tcBorders>
              <w:top w:val="none" w:sz="0" w:space="0" w:color="auto"/>
              <w:bottom w:val="none" w:sz="0" w:space="0" w:color="auto"/>
            </w:tcBorders>
            <w:noWrap/>
            <w:vAlign w:val="center"/>
          </w:tcPr>
          <w:p w14:paraId="07E47FDE" w14:textId="1E566F96"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19/01/2022</w:t>
            </w:r>
          </w:p>
        </w:tc>
        <w:tc>
          <w:tcPr>
            <w:tcW w:w="695" w:type="pct"/>
            <w:tcBorders>
              <w:top w:val="none" w:sz="0" w:space="0" w:color="auto"/>
              <w:bottom w:val="none" w:sz="0" w:space="0" w:color="auto"/>
            </w:tcBorders>
            <w:noWrap/>
            <w:vAlign w:val="center"/>
          </w:tcPr>
          <w:p w14:paraId="640A228A" w14:textId="31E57BC1"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424" w:type="pct"/>
            <w:tcBorders>
              <w:top w:val="none" w:sz="0" w:space="0" w:color="auto"/>
              <w:bottom w:val="none" w:sz="0" w:space="0" w:color="auto"/>
            </w:tcBorders>
            <w:vAlign w:val="center"/>
          </w:tcPr>
          <w:p w14:paraId="73DBFF7E" w14:textId="6E95D2F8"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28,5</w:t>
            </w:r>
          </w:p>
        </w:tc>
        <w:tc>
          <w:tcPr>
            <w:tcW w:w="313" w:type="pct"/>
            <w:tcBorders>
              <w:top w:val="none" w:sz="0" w:space="0" w:color="auto"/>
              <w:bottom w:val="none" w:sz="0" w:space="0" w:color="auto"/>
            </w:tcBorders>
            <w:noWrap/>
            <w:vAlign w:val="center"/>
          </w:tcPr>
          <w:p w14:paraId="59E56C2C" w14:textId="052D3536"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948</w:t>
            </w:r>
          </w:p>
        </w:tc>
        <w:tc>
          <w:tcPr>
            <w:tcW w:w="626" w:type="pct"/>
            <w:tcBorders>
              <w:top w:val="none" w:sz="0" w:space="0" w:color="auto"/>
              <w:bottom w:val="none" w:sz="0" w:space="0" w:color="auto"/>
            </w:tcBorders>
            <w:noWrap/>
            <w:vAlign w:val="center"/>
          </w:tcPr>
          <w:p w14:paraId="5173C74C" w14:textId="219C7A82"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Pr>
                <w:rFonts w:cs="Arial"/>
                <w:sz w:val="16"/>
                <w:szCs w:val="16"/>
              </w:rPr>
              <w:t>X</w:t>
            </w:r>
          </w:p>
        </w:tc>
        <w:tc>
          <w:tcPr>
            <w:tcW w:w="947" w:type="pct"/>
            <w:tcBorders>
              <w:top w:val="none" w:sz="0" w:space="0" w:color="auto"/>
              <w:bottom w:val="none" w:sz="0" w:space="0" w:color="auto"/>
            </w:tcBorders>
            <w:noWrap/>
            <w:vAlign w:val="center"/>
          </w:tcPr>
          <w:p w14:paraId="61B19D5A" w14:textId="69D90C82"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006E7">
              <w:rPr>
                <w:rFonts w:cs="Arial"/>
                <w:sz w:val="16"/>
                <w:szCs w:val="16"/>
              </w:rPr>
              <w:t>X</w:t>
            </w:r>
          </w:p>
        </w:tc>
        <w:tc>
          <w:tcPr>
            <w:tcW w:w="1159" w:type="pct"/>
            <w:tcBorders>
              <w:top w:val="none" w:sz="0" w:space="0" w:color="auto"/>
              <w:bottom w:val="none" w:sz="0" w:space="0" w:color="auto"/>
            </w:tcBorders>
          </w:tcPr>
          <w:p w14:paraId="4D9E5A77"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1A2C447E"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6433266B"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1955B189" w14:textId="72DCE482"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26/01/2022</w:t>
            </w:r>
          </w:p>
        </w:tc>
        <w:tc>
          <w:tcPr>
            <w:tcW w:w="695" w:type="pct"/>
            <w:noWrap/>
            <w:vAlign w:val="center"/>
          </w:tcPr>
          <w:p w14:paraId="0788A65F" w14:textId="0E44CA39"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0</w:t>
            </w:r>
          </w:p>
        </w:tc>
        <w:tc>
          <w:tcPr>
            <w:tcW w:w="424" w:type="pct"/>
            <w:vAlign w:val="center"/>
          </w:tcPr>
          <w:p w14:paraId="20633692" w14:textId="04CB56DA"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26,8</w:t>
            </w:r>
          </w:p>
        </w:tc>
        <w:tc>
          <w:tcPr>
            <w:tcW w:w="313" w:type="pct"/>
            <w:noWrap/>
            <w:vAlign w:val="center"/>
          </w:tcPr>
          <w:p w14:paraId="19315163" w14:textId="325EFA43"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964</w:t>
            </w:r>
          </w:p>
        </w:tc>
        <w:tc>
          <w:tcPr>
            <w:tcW w:w="626" w:type="pct"/>
            <w:noWrap/>
            <w:vAlign w:val="center"/>
          </w:tcPr>
          <w:p w14:paraId="140C0E59" w14:textId="048EEB33"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947" w:type="pct"/>
            <w:noWrap/>
            <w:vAlign w:val="center"/>
          </w:tcPr>
          <w:p w14:paraId="2D8F1578" w14:textId="46C1D927"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006E7">
              <w:rPr>
                <w:rFonts w:cs="Arial"/>
                <w:sz w:val="16"/>
                <w:szCs w:val="16"/>
              </w:rPr>
              <w:t>X</w:t>
            </w:r>
          </w:p>
        </w:tc>
        <w:tc>
          <w:tcPr>
            <w:tcW w:w="1159" w:type="pct"/>
          </w:tcPr>
          <w:p w14:paraId="023DC97E" w14:textId="77777777"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70D2B" w:rsidRPr="000C3B6F" w14:paraId="4B07837C"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2F4C56AA"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1EA576C6" w14:textId="334A1B3D"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16/02/2022</w:t>
            </w:r>
          </w:p>
        </w:tc>
        <w:tc>
          <w:tcPr>
            <w:tcW w:w="695" w:type="pct"/>
            <w:tcBorders>
              <w:top w:val="none" w:sz="0" w:space="0" w:color="auto"/>
              <w:bottom w:val="none" w:sz="0" w:space="0" w:color="auto"/>
            </w:tcBorders>
            <w:noWrap/>
            <w:vAlign w:val="center"/>
          </w:tcPr>
          <w:p w14:paraId="4CCA5A8D" w14:textId="4E3AA4B1"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0</w:t>
            </w:r>
          </w:p>
        </w:tc>
        <w:tc>
          <w:tcPr>
            <w:tcW w:w="424" w:type="pct"/>
            <w:tcBorders>
              <w:top w:val="none" w:sz="0" w:space="0" w:color="auto"/>
              <w:bottom w:val="none" w:sz="0" w:space="0" w:color="auto"/>
            </w:tcBorders>
            <w:vAlign w:val="center"/>
          </w:tcPr>
          <w:p w14:paraId="0A00BE26" w14:textId="07CFAC43"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27,3</w:t>
            </w:r>
          </w:p>
        </w:tc>
        <w:tc>
          <w:tcPr>
            <w:tcW w:w="313" w:type="pct"/>
            <w:tcBorders>
              <w:top w:val="none" w:sz="0" w:space="0" w:color="auto"/>
              <w:bottom w:val="none" w:sz="0" w:space="0" w:color="auto"/>
            </w:tcBorders>
            <w:noWrap/>
            <w:vAlign w:val="center"/>
          </w:tcPr>
          <w:p w14:paraId="598B72FF" w14:textId="00B3A52D"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922</w:t>
            </w:r>
          </w:p>
        </w:tc>
        <w:tc>
          <w:tcPr>
            <w:tcW w:w="626" w:type="pct"/>
            <w:tcBorders>
              <w:top w:val="none" w:sz="0" w:space="0" w:color="auto"/>
              <w:bottom w:val="none" w:sz="0" w:space="0" w:color="auto"/>
            </w:tcBorders>
            <w:noWrap/>
            <w:vAlign w:val="center"/>
          </w:tcPr>
          <w:p w14:paraId="55C78D82" w14:textId="29145E2C"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638C8B24" w14:textId="15B485A9"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006E7">
              <w:rPr>
                <w:rFonts w:cs="Arial"/>
                <w:sz w:val="16"/>
                <w:szCs w:val="16"/>
              </w:rPr>
              <w:t>X</w:t>
            </w:r>
          </w:p>
        </w:tc>
        <w:tc>
          <w:tcPr>
            <w:tcW w:w="1159" w:type="pct"/>
            <w:tcBorders>
              <w:top w:val="none" w:sz="0" w:space="0" w:color="auto"/>
              <w:bottom w:val="none" w:sz="0" w:space="0" w:color="auto"/>
            </w:tcBorders>
          </w:tcPr>
          <w:p w14:paraId="7BCC23F9"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70866B6E"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7A4C1205"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535C522F" w14:textId="06ED58B1"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28/02/2022</w:t>
            </w:r>
          </w:p>
        </w:tc>
        <w:tc>
          <w:tcPr>
            <w:tcW w:w="695" w:type="pct"/>
            <w:noWrap/>
            <w:vAlign w:val="center"/>
          </w:tcPr>
          <w:p w14:paraId="17C9C565" w14:textId="63CA67DE"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0</w:t>
            </w:r>
          </w:p>
        </w:tc>
        <w:tc>
          <w:tcPr>
            <w:tcW w:w="424" w:type="pct"/>
            <w:vAlign w:val="center"/>
          </w:tcPr>
          <w:p w14:paraId="32A671E2" w14:textId="4BC967EA"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313" w:type="pct"/>
            <w:noWrap/>
            <w:vAlign w:val="center"/>
          </w:tcPr>
          <w:p w14:paraId="366BBBCD" w14:textId="08A45CD2"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626" w:type="pct"/>
            <w:noWrap/>
            <w:vAlign w:val="center"/>
          </w:tcPr>
          <w:p w14:paraId="5E107300" w14:textId="0B1496E2"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X</w:t>
            </w:r>
          </w:p>
        </w:tc>
        <w:tc>
          <w:tcPr>
            <w:tcW w:w="947" w:type="pct"/>
            <w:noWrap/>
            <w:vAlign w:val="center"/>
          </w:tcPr>
          <w:p w14:paraId="3818A470" w14:textId="298B6870"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1159" w:type="pct"/>
          </w:tcPr>
          <w:p w14:paraId="57EC7EF1" w14:textId="77777777" w:rsidR="00554164"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r w:rsidRPr="00C26F03">
              <w:rPr>
                <w:rFonts w:cs="Arial"/>
                <w:sz w:val="16"/>
                <w:szCs w:val="16"/>
              </w:rPr>
              <w:t>Intervention L.E.S :</w:t>
            </w:r>
          </w:p>
          <w:p w14:paraId="7B09C91A" w14:textId="26CECA95"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roofErr w:type="gramStart"/>
            <w:r w:rsidRPr="00C26F03">
              <w:rPr>
                <w:rFonts w:cs="Arial"/>
                <w:sz w:val="16"/>
                <w:szCs w:val="16"/>
              </w:rPr>
              <w:t>changement</w:t>
            </w:r>
            <w:proofErr w:type="gramEnd"/>
            <w:r w:rsidRPr="00C26F03">
              <w:rPr>
                <w:rFonts w:cs="Arial"/>
                <w:sz w:val="16"/>
                <w:szCs w:val="16"/>
              </w:rPr>
              <w:t xml:space="preserve"> </w:t>
            </w:r>
            <w:r w:rsidR="00F70D2B">
              <w:rPr>
                <w:rFonts w:cs="Arial"/>
                <w:sz w:val="16"/>
                <w:szCs w:val="16"/>
              </w:rPr>
              <w:t xml:space="preserve">d’un </w:t>
            </w:r>
            <w:r w:rsidRPr="00C26F03">
              <w:rPr>
                <w:rFonts w:cs="Arial"/>
                <w:sz w:val="16"/>
                <w:szCs w:val="16"/>
              </w:rPr>
              <w:t>écran tactile</w:t>
            </w:r>
            <w:r w:rsidR="00D76E13">
              <w:rPr>
                <w:rFonts w:cs="Arial"/>
                <w:sz w:val="16"/>
                <w:szCs w:val="16"/>
              </w:rPr>
              <w:t xml:space="preserve">, du </w:t>
            </w:r>
            <w:r w:rsidRPr="00C26F03">
              <w:rPr>
                <w:rFonts w:cs="Arial"/>
                <w:sz w:val="16"/>
                <w:szCs w:val="16"/>
              </w:rPr>
              <w:t>moteur de surpresseur</w:t>
            </w:r>
            <w:r w:rsidR="00D76E13">
              <w:rPr>
                <w:rFonts w:cs="Arial"/>
                <w:sz w:val="16"/>
                <w:szCs w:val="16"/>
              </w:rPr>
              <w:t xml:space="preserve"> et du </w:t>
            </w:r>
            <w:r w:rsidRPr="00C26F03">
              <w:rPr>
                <w:rFonts w:cs="Arial"/>
                <w:sz w:val="16"/>
                <w:szCs w:val="16"/>
              </w:rPr>
              <w:t>variateur de vitesse. Réglage du réseau</w:t>
            </w:r>
            <w:r w:rsidR="00F70D2B">
              <w:rPr>
                <w:rFonts w:cs="Arial"/>
                <w:sz w:val="16"/>
                <w:szCs w:val="16"/>
              </w:rPr>
              <w:t xml:space="preserve">, </w:t>
            </w:r>
            <w:r w:rsidRPr="00C26F03">
              <w:rPr>
                <w:rFonts w:cs="Arial"/>
                <w:sz w:val="16"/>
                <w:szCs w:val="16"/>
              </w:rPr>
              <w:t xml:space="preserve">relever des puits casier </w:t>
            </w:r>
            <w:r w:rsidR="00D76E13">
              <w:rPr>
                <w:rFonts w:cs="Arial"/>
                <w:sz w:val="16"/>
                <w:szCs w:val="16"/>
              </w:rPr>
              <w:t>Nord</w:t>
            </w:r>
            <w:r w:rsidRPr="00C26F03">
              <w:rPr>
                <w:rFonts w:cs="Arial"/>
                <w:sz w:val="16"/>
                <w:szCs w:val="16"/>
              </w:rPr>
              <w:t xml:space="preserve"> et central</w:t>
            </w:r>
            <w:r w:rsidR="00F70D2B">
              <w:rPr>
                <w:rFonts w:cs="Arial"/>
                <w:sz w:val="16"/>
                <w:szCs w:val="16"/>
              </w:rPr>
              <w:t xml:space="preserve"> et </w:t>
            </w:r>
            <w:r w:rsidRPr="00C26F03">
              <w:rPr>
                <w:rFonts w:cs="Arial"/>
                <w:sz w:val="16"/>
                <w:szCs w:val="16"/>
              </w:rPr>
              <w:t xml:space="preserve">relever des drains casier SUD. </w:t>
            </w:r>
          </w:p>
        </w:tc>
      </w:tr>
      <w:tr w:rsidR="00F70D2B" w:rsidRPr="000C3B6F" w14:paraId="490A96CF"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6FD46188"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41AE80F0" w14:textId="5A70300D"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11/03/2022</w:t>
            </w:r>
          </w:p>
        </w:tc>
        <w:tc>
          <w:tcPr>
            <w:tcW w:w="695" w:type="pct"/>
            <w:tcBorders>
              <w:top w:val="none" w:sz="0" w:space="0" w:color="auto"/>
              <w:bottom w:val="none" w:sz="0" w:space="0" w:color="auto"/>
            </w:tcBorders>
            <w:noWrap/>
            <w:vAlign w:val="center"/>
          </w:tcPr>
          <w:p w14:paraId="5E954BA1" w14:textId="77D6A936"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35941</w:t>
            </w:r>
          </w:p>
        </w:tc>
        <w:tc>
          <w:tcPr>
            <w:tcW w:w="424" w:type="pct"/>
            <w:tcBorders>
              <w:top w:val="none" w:sz="0" w:space="0" w:color="auto"/>
              <w:bottom w:val="none" w:sz="0" w:space="0" w:color="auto"/>
            </w:tcBorders>
            <w:vAlign w:val="center"/>
          </w:tcPr>
          <w:p w14:paraId="20835487" w14:textId="180B952E"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32</w:t>
            </w:r>
          </w:p>
        </w:tc>
        <w:tc>
          <w:tcPr>
            <w:tcW w:w="313" w:type="pct"/>
            <w:tcBorders>
              <w:top w:val="none" w:sz="0" w:space="0" w:color="auto"/>
              <w:bottom w:val="none" w:sz="0" w:space="0" w:color="auto"/>
            </w:tcBorders>
            <w:noWrap/>
            <w:vAlign w:val="center"/>
          </w:tcPr>
          <w:p w14:paraId="694E8E3D" w14:textId="1A50A7D0"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939</w:t>
            </w:r>
          </w:p>
        </w:tc>
        <w:tc>
          <w:tcPr>
            <w:tcW w:w="626" w:type="pct"/>
            <w:tcBorders>
              <w:top w:val="none" w:sz="0" w:space="0" w:color="auto"/>
              <w:bottom w:val="none" w:sz="0" w:space="0" w:color="auto"/>
            </w:tcBorders>
            <w:noWrap/>
            <w:vAlign w:val="center"/>
          </w:tcPr>
          <w:p w14:paraId="05B3BA24" w14:textId="3DED0C3C"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5AF8B3D8" w14:textId="08D14CEE"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414F9">
              <w:rPr>
                <w:rFonts w:cs="Arial"/>
                <w:sz w:val="16"/>
                <w:szCs w:val="16"/>
              </w:rPr>
              <w:t>X</w:t>
            </w:r>
          </w:p>
        </w:tc>
        <w:tc>
          <w:tcPr>
            <w:tcW w:w="1159" w:type="pct"/>
            <w:tcBorders>
              <w:top w:val="none" w:sz="0" w:space="0" w:color="auto"/>
              <w:bottom w:val="none" w:sz="0" w:space="0" w:color="auto"/>
            </w:tcBorders>
          </w:tcPr>
          <w:p w14:paraId="3A2778FC"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23BFF142"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36485984"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109F0063" w14:textId="0ABF5121"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17/03/2022</w:t>
            </w:r>
          </w:p>
        </w:tc>
        <w:tc>
          <w:tcPr>
            <w:tcW w:w="695" w:type="pct"/>
            <w:noWrap/>
            <w:vAlign w:val="center"/>
          </w:tcPr>
          <w:p w14:paraId="3EDE8ADD" w14:textId="3CCE9331"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132</w:t>
            </w:r>
          </w:p>
        </w:tc>
        <w:tc>
          <w:tcPr>
            <w:tcW w:w="424" w:type="pct"/>
            <w:vAlign w:val="center"/>
          </w:tcPr>
          <w:p w14:paraId="7A822343" w14:textId="0F66D523"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27,8</w:t>
            </w:r>
          </w:p>
        </w:tc>
        <w:tc>
          <w:tcPr>
            <w:tcW w:w="313" w:type="pct"/>
            <w:noWrap/>
            <w:vAlign w:val="center"/>
          </w:tcPr>
          <w:p w14:paraId="6D8FBF84" w14:textId="2342A7F9"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952</w:t>
            </w:r>
          </w:p>
        </w:tc>
        <w:tc>
          <w:tcPr>
            <w:tcW w:w="626" w:type="pct"/>
            <w:noWrap/>
            <w:vAlign w:val="center"/>
          </w:tcPr>
          <w:p w14:paraId="3EB326A9" w14:textId="5E5798F4"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947" w:type="pct"/>
            <w:noWrap/>
            <w:vAlign w:val="center"/>
          </w:tcPr>
          <w:p w14:paraId="79DEF709" w14:textId="6081064C"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414F9">
              <w:rPr>
                <w:rFonts w:cs="Arial"/>
                <w:sz w:val="16"/>
                <w:szCs w:val="16"/>
              </w:rPr>
              <w:t>X</w:t>
            </w:r>
          </w:p>
        </w:tc>
        <w:tc>
          <w:tcPr>
            <w:tcW w:w="1159" w:type="pct"/>
          </w:tcPr>
          <w:p w14:paraId="54310AD6" w14:textId="77777777"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70D2B" w:rsidRPr="000C3B6F" w14:paraId="60FB8C01"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1597383C"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655525AB" w14:textId="29125F27"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24/03/2022</w:t>
            </w:r>
          </w:p>
        </w:tc>
        <w:tc>
          <w:tcPr>
            <w:tcW w:w="695" w:type="pct"/>
            <w:tcBorders>
              <w:top w:val="none" w:sz="0" w:space="0" w:color="auto"/>
              <w:bottom w:val="none" w:sz="0" w:space="0" w:color="auto"/>
            </w:tcBorders>
            <w:noWrap/>
            <w:vAlign w:val="center"/>
          </w:tcPr>
          <w:p w14:paraId="0E930317" w14:textId="5D5D1584"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137</w:t>
            </w:r>
          </w:p>
        </w:tc>
        <w:tc>
          <w:tcPr>
            <w:tcW w:w="424" w:type="pct"/>
            <w:tcBorders>
              <w:top w:val="none" w:sz="0" w:space="0" w:color="auto"/>
              <w:bottom w:val="none" w:sz="0" w:space="0" w:color="auto"/>
            </w:tcBorders>
            <w:vAlign w:val="center"/>
          </w:tcPr>
          <w:p w14:paraId="38EA4766" w14:textId="770B67DE"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38,3</w:t>
            </w:r>
          </w:p>
        </w:tc>
        <w:tc>
          <w:tcPr>
            <w:tcW w:w="313" w:type="pct"/>
            <w:tcBorders>
              <w:top w:val="none" w:sz="0" w:space="0" w:color="auto"/>
              <w:bottom w:val="none" w:sz="0" w:space="0" w:color="auto"/>
            </w:tcBorders>
            <w:noWrap/>
            <w:vAlign w:val="center"/>
          </w:tcPr>
          <w:p w14:paraId="0EC1D6D2" w14:textId="4F32CFA3"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953</w:t>
            </w:r>
          </w:p>
        </w:tc>
        <w:tc>
          <w:tcPr>
            <w:tcW w:w="626" w:type="pct"/>
            <w:tcBorders>
              <w:top w:val="none" w:sz="0" w:space="0" w:color="auto"/>
              <w:bottom w:val="none" w:sz="0" w:space="0" w:color="auto"/>
            </w:tcBorders>
            <w:noWrap/>
            <w:vAlign w:val="center"/>
          </w:tcPr>
          <w:p w14:paraId="3D5AE3B2" w14:textId="669C11EB"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62DE0059" w14:textId="50DB8885"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414F9">
              <w:rPr>
                <w:rFonts w:cs="Arial"/>
                <w:sz w:val="16"/>
                <w:szCs w:val="16"/>
              </w:rPr>
              <w:t>X</w:t>
            </w:r>
          </w:p>
        </w:tc>
        <w:tc>
          <w:tcPr>
            <w:tcW w:w="1159" w:type="pct"/>
            <w:tcBorders>
              <w:top w:val="none" w:sz="0" w:space="0" w:color="auto"/>
              <w:bottom w:val="none" w:sz="0" w:space="0" w:color="auto"/>
            </w:tcBorders>
          </w:tcPr>
          <w:p w14:paraId="69284B16"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71C7C20D"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2D36DEE7"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2D1203E9" w14:textId="47A25D72"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31/03/2022</w:t>
            </w:r>
          </w:p>
        </w:tc>
        <w:tc>
          <w:tcPr>
            <w:tcW w:w="695" w:type="pct"/>
            <w:noWrap/>
            <w:vAlign w:val="center"/>
          </w:tcPr>
          <w:p w14:paraId="272CB9C5" w14:textId="01E39C01"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162</w:t>
            </w:r>
          </w:p>
        </w:tc>
        <w:tc>
          <w:tcPr>
            <w:tcW w:w="424" w:type="pct"/>
            <w:vAlign w:val="center"/>
          </w:tcPr>
          <w:p w14:paraId="79DF6FEA" w14:textId="0B9CACC8"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39,5</w:t>
            </w:r>
          </w:p>
        </w:tc>
        <w:tc>
          <w:tcPr>
            <w:tcW w:w="313" w:type="pct"/>
            <w:noWrap/>
            <w:vAlign w:val="center"/>
          </w:tcPr>
          <w:p w14:paraId="0BD54A70" w14:textId="6B54900B"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965</w:t>
            </w:r>
          </w:p>
        </w:tc>
        <w:tc>
          <w:tcPr>
            <w:tcW w:w="626" w:type="pct"/>
            <w:noWrap/>
            <w:vAlign w:val="center"/>
          </w:tcPr>
          <w:p w14:paraId="109569DB" w14:textId="32010F4D"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947" w:type="pct"/>
            <w:noWrap/>
            <w:vAlign w:val="center"/>
          </w:tcPr>
          <w:p w14:paraId="4F0AAEC1" w14:textId="11113A46"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414F9">
              <w:rPr>
                <w:rFonts w:cs="Arial"/>
                <w:sz w:val="16"/>
                <w:szCs w:val="16"/>
              </w:rPr>
              <w:t>X</w:t>
            </w:r>
          </w:p>
        </w:tc>
        <w:tc>
          <w:tcPr>
            <w:tcW w:w="1159" w:type="pct"/>
          </w:tcPr>
          <w:p w14:paraId="1BA9841F" w14:textId="77777777"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70D2B" w:rsidRPr="000C3B6F" w14:paraId="01DBF191"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176C528E"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31A7BF5E" w14:textId="5F2BCB11"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08/04/2022</w:t>
            </w:r>
          </w:p>
        </w:tc>
        <w:tc>
          <w:tcPr>
            <w:tcW w:w="695" w:type="pct"/>
            <w:tcBorders>
              <w:top w:val="none" w:sz="0" w:space="0" w:color="auto"/>
              <w:bottom w:val="none" w:sz="0" w:space="0" w:color="auto"/>
            </w:tcBorders>
            <w:noWrap/>
            <w:vAlign w:val="center"/>
          </w:tcPr>
          <w:p w14:paraId="0B655251" w14:textId="422B8C8E"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196</w:t>
            </w:r>
          </w:p>
        </w:tc>
        <w:tc>
          <w:tcPr>
            <w:tcW w:w="424" w:type="pct"/>
            <w:tcBorders>
              <w:top w:val="none" w:sz="0" w:space="0" w:color="auto"/>
              <w:bottom w:val="none" w:sz="0" w:space="0" w:color="auto"/>
            </w:tcBorders>
            <w:vAlign w:val="center"/>
          </w:tcPr>
          <w:p w14:paraId="4913A6BF" w14:textId="149D3553"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39,5</w:t>
            </w:r>
          </w:p>
        </w:tc>
        <w:tc>
          <w:tcPr>
            <w:tcW w:w="313" w:type="pct"/>
            <w:tcBorders>
              <w:top w:val="none" w:sz="0" w:space="0" w:color="auto"/>
              <w:bottom w:val="none" w:sz="0" w:space="0" w:color="auto"/>
            </w:tcBorders>
            <w:noWrap/>
            <w:vAlign w:val="center"/>
          </w:tcPr>
          <w:p w14:paraId="11F0C581" w14:textId="2626E6D7"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938</w:t>
            </w:r>
          </w:p>
        </w:tc>
        <w:tc>
          <w:tcPr>
            <w:tcW w:w="626" w:type="pct"/>
            <w:tcBorders>
              <w:top w:val="none" w:sz="0" w:space="0" w:color="auto"/>
              <w:bottom w:val="none" w:sz="0" w:space="0" w:color="auto"/>
            </w:tcBorders>
            <w:noWrap/>
            <w:vAlign w:val="center"/>
          </w:tcPr>
          <w:p w14:paraId="5CD5B0B7" w14:textId="1FD546C5"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0CE947EE" w14:textId="5CF54EBE"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414F9">
              <w:rPr>
                <w:rFonts w:cs="Arial"/>
                <w:sz w:val="16"/>
                <w:szCs w:val="16"/>
              </w:rPr>
              <w:t>X</w:t>
            </w:r>
          </w:p>
        </w:tc>
        <w:tc>
          <w:tcPr>
            <w:tcW w:w="1159" w:type="pct"/>
            <w:tcBorders>
              <w:top w:val="none" w:sz="0" w:space="0" w:color="auto"/>
              <w:bottom w:val="none" w:sz="0" w:space="0" w:color="auto"/>
            </w:tcBorders>
          </w:tcPr>
          <w:p w14:paraId="5F7CF009"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61844847"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6DCEFAD9"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387A595C" w14:textId="72231A88"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13/04/2022</w:t>
            </w:r>
          </w:p>
        </w:tc>
        <w:tc>
          <w:tcPr>
            <w:tcW w:w="695" w:type="pct"/>
            <w:noWrap/>
            <w:vAlign w:val="center"/>
          </w:tcPr>
          <w:p w14:paraId="48C2F903" w14:textId="14A5BF67"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115</w:t>
            </w:r>
          </w:p>
        </w:tc>
        <w:tc>
          <w:tcPr>
            <w:tcW w:w="424" w:type="pct"/>
            <w:vAlign w:val="center"/>
          </w:tcPr>
          <w:p w14:paraId="7AD7B2B7" w14:textId="6E135B42"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36,3</w:t>
            </w:r>
          </w:p>
        </w:tc>
        <w:tc>
          <w:tcPr>
            <w:tcW w:w="313" w:type="pct"/>
            <w:noWrap/>
            <w:vAlign w:val="center"/>
          </w:tcPr>
          <w:p w14:paraId="3FF01363" w14:textId="3D728EDC"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955</w:t>
            </w:r>
          </w:p>
        </w:tc>
        <w:tc>
          <w:tcPr>
            <w:tcW w:w="626" w:type="pct"/>
            <w:noWrap/>
            <w:vAlign w:val="center"/>
          </w:tcPr>
          <w:p w14:paraId="78248F02" w14:textId="2FED24C9"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Pr>
                <w:rFonts w:cs="Arial"/>
                <w:sz w:val="16"/>
                <w:szCs w:val="16"/>
              </w:rPr>
              <w:t>X</w:t>
            </w:r>
          </w:p>
        </w:tc>
        <w:tc>
          <w:tcPr>
            <w:tcW w:w="947" w:type="pct"/>
            <w:noWrap/>
            <w:vAlign w:val="center"/>
          </w:tcPr>
          <w:p w14:paraId="2D8F3BF6" w14:textId="49DABB85"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414F9">
              <w:rPr>
                <w:rFonts w:cs="Arial"/>
                <w:sz w:val="16"/>
                <w:szCs w:val="16"/>
              </w:rPr>
              <w:t>X</w:t>
            </w:r>
          </w:p>
        </w:tc>
        <w:tc>
          <w:tcPr>
            <w:tcW w:w="1159" w:type="pct"/>
          </w:tcPr>
          <w:p w14:paraId="53AEDCD7" w14:textId="77777777"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70D2B" w:rsidRPr="000C3B6F" w14:paraId="52F892BE"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2AD5A46F"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61120B97" w14:textId="149FDB66"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11/05/2022</w:t>
            </w:r>
          </w:p>
        </w:tc>
        <w:tc>
          <w:tcPr>
            <w:tcW w:w="695" w:type="pct"/>
            <w:tcBorders>
              <w:top w:val="none" w:sz="0" w:space="0" w:color="auto"/>
              <w:bottom w:val="none" w:sz="0" w:space="0" w:color="auto"/>
            </w:tcBorders>
            <w:noWrap/>
            <w:vAlign w:val="center"/>
          </w:tcPr>
          <w:p w14:paraId="0C5394D2" w14:textId="39CCAF02"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608</w:t>
            </w:r>
          </w:p>
        </w:tc>
        <w:tc>
          <w:tcPr>
            <w:tcW w:w="424" w:type="pct"/>
            <w:tcBorders>
              <w:top w:val="none" w:sz="0" w:space="0" w:color="auto"/>
              <w:bottom w:val="none" w:sz="0" w:space="0" w:color="auto"/>
            </w:tcBorders>
            <w:vAlign w:val="center"/>
          </w:tcPr>
          <w:p w14:paraId="7D810484" w14:textId="77A0F653"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41</w:t>
            </w:r>
          </w:p>
        </w:tc>
        <w:tc>
          <w:tcPr>
            <w:tcW w:w="313" w:type="pct"/>
            <w:tcBorders>
              <w:top w:val="none" w:sz="0" w:space="0" w:color="auto"/>
              <w:bottom w:val="none" w:sz="0" w:space="0" w:color="auto"/>
            </w:tcBorders>
            <w:noWrap/>
            <w:vAlign w:val="center"/>
          </w:tcPr>
          <w:p w14:paraId="5997400D" w14:textId="6EDF7612"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958</w:t>
            </w:r>
          </w:p>
        </w:tc>
        <w:tc>
          <w:tcPr>
            <w:tcW w:w="626" w:type="pct"/>
            <w:tcBorders>
              <w:top w:val="none" w:sz="0" w:space="0" w:color="auto"/>
              <w:bottom w:val="none" w:sz="0" w:space="0" w:color="auto"/>
            </w:tcBorders>
            <w:noWrap/>
            <w:vAlign w:val="center"/>
          </w:tcPr>
          <w:p w14:paraId="1A81158E" w14:textId="66F5D9FE"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6524B277" w14:textId="6758B7C1"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414F9">
              <w:rPr>
                <w:rFonts w:cs="Arial"/>
                <w:sz w:val="16"/>
                <w:szCs w:val="16"/>
              </w:rPr>
              <w:t>X</w:t>
            </w:r>
          </w:p>
        </w:tc>
        <w:tc>
          <w:tcPr>
            <w:tcW w:w="1159" w:type="pct"/>
            <w:tcBorders>
              <w:top w:val="none" w:sz="0" w:space="0" w:color="auto"/>
              <w:bottom w:val="none" w:sz="0" w:space="0" w:color="auto"/>
            </w:tcBorders>
          </w:tcPr>
          <w:p w14:paraId="1C2EBA31"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65824B87"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2522748B"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35DDB317" w14:textId="0DBE3291"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19/05/2022</w:t>
            </w:r>
          </w:p>
        </w:tc>
        <w:tc>
          <w:tcPr>
            <w:tcW w:w="695" w:type="pct"/>
            <w:noWrap/>
            <w:vAlign w:val="center"/>
          </w:tcPr>
          <w:p w14:paraId="152C54D9" w14:textId="6EDB0ADC"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188</w:t>
            </w:r>
          </w:p>
        </w:tc>
        <w:tc>
          <w:tcPr>
            <w:tcW w:w="424" w:type="pct"/>
            <w:vAlign w:val="center"/>
          </w:tcPr>
          <w:p w14:paraId="60BFB3FD" w14:textId="7516B806"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37,9</w:t>
            </w:r>
          </w:p>
        </w:tc>
        <w:tc>
          <w:tcPr>
            <w:tcW w:w="313" w:type="pct"/>
            <w:noWrap/>
            <w:vAlign w:val="center"/>
          </w:tcPr>
          <w:p w14:paraId="3568E2BA" w14:textId="0DC17CD0"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954</w:t>
            </w:r>
          </w:p>
        </w:tc>
        <w:tc>
          <w:tcPr>
            <w:tcW w:w="626" w:type="pct"/>
            <w:noWrap/>
            <w:vAlign w:val="center"/>
          </w:tcPr>
          <w:p w14:paraId="13CED00A" w14:textId="64C826AB"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947" w:type="pct"/>
            <w:noWrap/>
            <w:vAlign w:val="center"/>
          </w:tcPr>
          <w:p w14:paraId="000FDAA4" w14:textId="518E4A2B"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414F9">
              <w:rPr>
                <w:rFonts w:cs="Arial"/>
                <w:sz w:val="16"/>
                <w:szCs w:val="16"/>
              </w:rPr>
              <w:t>X</w:t>
            </w:r>
          </w:p>
        </w:tc>
        <w:tc>
          <w:tcPr>
            <w:tcW w:w="1159" w:type="pct"/>
          </w:tcPr>
          <w:p w14:paraId="52F1E838" w14:textId="77777777"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70D2B" w:rsidRPr="000C3B6F" w14:paraId="57FC2D4D"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52985887"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39890EC2" w14:textId="48709524"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25/05/2022</w:t>
            </w:r>
          </w:p>
        </w:tc>
        <w:tc>
          <w:tcPr>
            <w:tcW w:w="695" w:type="pct"/>
            <w:tcBorders>
              <w:top w:val="none" w:sz="0" w:space="0" w:color="auto"/>
              <w:bottom w:val="none" w:sz="0" w:space="0" w:color="auto"/>
            </w:tcBorders>
            <w:noWrap/>
            <w:vAlign w:val="center"/>
          </w:tcPr>
          <w:p w14:paraId="5A07E88A" w14:textId="00E9724B"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142</w:t>
            </w:r>
          </w:p>
        </w:tc>
        <w:tc>
          <w:tcPr>
            <w:tcW w:w="424" w:type="pct"/>
            <w:tcBorders>
              <w:top w:val="none" w:sz="0" w:space="0" w:color="auto"/>
              <w:bottom w:val="none" w:sz="0" w:space="0" w:color="auto"/>
            </w:tcBorders>
            <w:vAlign w:val="center"/>
          </w:tcPr>
          <w:p w14:paraId="7C70DB95" w14:textId="039EB159"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32,3</w:t>
            </w:r>
          </w:p>
        </w:tc>
        <w:tc>
          <w:tcPr>
            <w:tcW w:w="313" w:type="pct"/>
            <w:tcBorders>
              <w:top w:val="none" w:sz="0" w:space="0" w:color="auto"/>
              <w:bottom w:val="none" w:sz="0" w:space="0" w:color="auto"/>
            </w:tcBorders>
            <w:noWrap/>
            <w:vAlign w:val="center"/>
          </w:tcPr>
          <w:p w14:paraId="10A4E116" w14:textId="52DDFD2C"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932</w:t>
            </w:r>
          </w:p>
        </w:tc>
        <w:tc>
          <w:tcPr>
            <w:tcW w:w="626" w:type="pct"/>
            <w:tcBorders>
              <w:top w:val="none" w:sz="0" w:space="0" w:color="auto"/>
              <w:bottom w:val="none" w:sz="0" w:space="0" w:color="auto"/>
            </w:tcBorders>
            <w:noWrap/>
            <w:vAlign w:val="center"/>
          </w:tcPr>
          <w:p w14:paraId="205BC982" w14:textId="09AE933A"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7C4E42C2" w14:textId="5AC03267"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414F9">
              <w:rPr>
                <w:rFonts w:cs="Arial"/>
                <w:sz w:val="16"/>
                <w:szCs w:val="16"/>
              </w:rPr>
              <w:t>X</w:t>
            </w:r>
          </w:p>
        </w:tc>
        <w:tc>
          <w:tcPr>
            <w:tcW w:w="1159" w:type="pct"/>
            <w:tcBorders>
              <w:top w:val="none" w:sz="0" w:space="0" w:color="auto"/>
              <w:bottom w:val="none" w:sz="0" w:space="0" w:color="auto"/>
            </w:tcBorders>
          </w:tcPr>
          <w:p w14:paraId="6C27A8DC"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67107BA6"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0062B6BF" w14:textId="77777777" w:rsidR="00380738" w:rsidRPr="00955327" w:rsidRDefault="00380738" w:rsidP="00554164">
            <w:pPr>
              <w:spacing w:before="20" w:after="20"/>
              <w:jc w:val="left"/>
              <w:rPr>
                <w:rFonts w:cs="Arial"/>
                <w:color w:val="FFFFFF" w:themeColor="background1"/>
                <w:sz w:val="16"/>
                <w:szCs w:val="16"/>
              </w:rPr>
            </w:pPr>
          </w:p>
        </w:tc>
        <w:tc>
          <w:tcPr>
            <w:tcW w:w="601" w:type="pct"/>
            <w:noWrap/>
            <w:vAlign w:val="center"/>
          </w:tcPr>
          <w:p w14:paraId="660973B5" w14:textId="06F00780" w:rsidR="00380738" w:rsidRPr="000C3B6F" w:rsidRDefault="00380738" w:rsidP="00554164">
            <w:pPr>
              <w:spacing w:before="20" w:after="20"/>
              <w:jc w:val="left"/>
              <w:cnfStyle w:val="000000000000" w:firstRow="0" w:lastRow="0" w:firstColumn="0" w:lastColumn="0" w:oddVBand="0" w:evenVBand="0" w:oddHBand="0" w:evenHBand="0" w:firstRowFirstColumn="0" w:firstRowLastColumn="0" w:lastRowFirstColumn="0" w:lastRowLastColumn="0"/>
              <w:rPr>
                <w:rFonts w:cs="Arial"/>
                <w:sz w:val="16"/>
                <w:szCs w:val="16"/>
              </w:rPr>
            </w:pPr>
            <w:r w:rsidRPr="000C3B6F">
              <w:rPr>
                <w:sz w:val="16"/>
                <w:szCs w:val="16"/>
              </w:rPr>
              <w:t>01/06/2022</w:t>
            </w:r>
          </w:p>
        </w:tc>
        <w:tc>
          <w:tcPr>
            <w:tcW w:w="695" w:type="pct"/>
            <w:noWrap/>
            <w:vAlign w:val="center"/>
          </w:tcPr>
          <w:p w14:paraId="13A8DB0C" w14:textId="1FEF115F" w:rsidR="00380738" w:rsidRPr="00380738"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380738">
              <w:rPr>
                <w:rFonts w:ascii="Calibri" w:hAnsi="Calibri" w:cs="Calibri"/>
                <w:sz w:val="16"/>
                <w:szCs w:val="16"/>
              </w:rPr>
              <w:t>174</w:t>
            </w:r>
          </w:p>
        </w:tc>
        <w:tc>
          <w:tcPr>
            <w:tcW w:w="424" w:type="pct"/>
            <w:vAlign w:val="center"/>
          </w:tcPr>
          <w:p w14:paraId="4FE819A0" w14:textId="7A065DD9"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36,9</w:t>
            </w:r>
          </w:p>
        </w:tc>
        <w:tc>
          <w:tcPr>
            <w:tcW w:w="313" w:type="pct"/>
            <w:noWrap/>
            <w:vAlign w:val="center"/>
          </w:tcPr>
          <w:p w14:paraId="162BE6CB" w14:textId="29465102" w:rsidR="00380738" w:rsidRPr="00AF35BB"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AF35BB">
              <w:rPr>
                <w:rFonts w:ascii="Calibri" w:hAnsi="Calibri" w:cs="Calibri"/>
                <w:sz w:val="16"/>
                <w:szCs w:val="16"/>
              </w:rPr>
              <w:t>938</w:t>
            </w:r>
          </w:p>
        </w:tc>
        <w:tc>
          <w:tcPr>
            <w:tcW w:w="626" w:type="pct"/>
            <w:noWrap/>
            <w:vAlign w:val="center"/>
          </w:tcPr>
          <w:p w14:paraId="2D41C127" w14:textId="14C08AFA"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p>
        </w:tc>
        <w:tc>
          <w:tcPr>
            <w:tcW w:w="947" w:type="pct"/>
            <w:noWrap/>
            <w:vAlign w:val="center"/>
          </w:tcPr>
          <w:p w14:paraId="4E9BD2FA" w14:textId="1A5A9102" w:rsidR="00380738" w:rsidRPr="000C3B6F" w:rsidRDefault="00380738" w:rsidP="00554164">
            <w:pPr>
              <w:spacing w:before="20" w:after="20"/>
              <w:jc w:val="center"/>
              <w:cnfStyle w:val="000000000000" w:firstRow="0" w:lastRow="0" w:firstColumn="0" w:lastColumn="0" w:oddVBand="0" w:evenVBand="0" w:oddHBand="0" w:evenHBand="0" w:firstRowFirstColumn="0" w:firstRowLastColumn="0" w:lastRowFirstColumn="0" w:lastRowLastColumn="0"/>
              <w:rPr>
                <w:rFonts w:cs="Arial"/>
                <w:sz w:val="16"/>
                <w:szCs w:val="16"/>
              </w:rPr>
            </w:pPr>
            <w:r w:rsidRPr="007414F9">
              <w:rPr>
                <w:rFonts w:cs="Arial"/>
                <w:sz w:val="16"/>
                <w:szCs w:val="16"/>
              </w:rPr>
              <w:t>X</w:t>
            </w:r>
          </w:p>
        </w:tc>
        <w:tc>
          <w:tcPr>
            <w:tcW w:w="1159" w:type="pct"/>
          </w:tcPr>
          <w:p w14:paraId="56D9A7B7" w14:textId="77777777" w:rsidR="00380738" w:rsidRPr="000C3B6F" w:rsidRDefault="00380738" w:rsidP="00554164">
            <w:pPr>
              <w:spacing w:before="20" w:after="20"/>
              <w:cnfStyle w:val="000000000000" w:firstRow="0" w:lastRow="0" w:firstColumn="0" w:lastColumn="0" w:oddVBand="0" w:evenVBand="0" w:oddHBand="0" w:evenHBand="0" w:firstRowFirstColumn="0" w:firstRowLastColumn="0" w:lastRowFirstColumn="0" w:lastRowLastColumn="0"/>
              <w:rPr>
                <w:rFonts w:cs="Arial"/>
                <w:sz w:val="16"/>
                <w:szCs w:val="16"/>
              </w:rPr>
            </w:pPr>
          </w:p>
        </w:tc>
      </w:tr>
      <w:tr w:rsidR="00F70D2B" w:rsidRPr="000C3B6F" w14:paraId="6D161D5C"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7E647162" w14:textId="77777777" w:rsidR="00380738" w:rsidRPr="00955327" w:rsidRDefault="00380738" w:rsidP="00554164">
            <w:pPr>
              <w:spacing w:before="20" w:after="20"/>
              <w:jc w:val="left"/>
              <w:rPr>
                <w:rFonts w:cs="Arial"/>
                <w:color w:val="FFFFFF" w:themeColor="background1"/>
                <w:sz w:val="16"/>
                <w:szCs w:val="16"/>
              </w:rPr>
            </w:pPr>
          </w:p>
        </w:tc>
        <w:tc>
          <w:tcPr>
            <w:tcW w:w="601" w:type="pct"/>
            <w:tcBorders>
              <w:top w:val="none" w:sz="0" w:space="0" w:color="auto"/>
              <w:bottom w:val="none" w:sz="0" w:space="0" w:color="auto"/>
            </w:tcBorders>
            <w:noWrap/>
            <w:vAlign w:val="center"/>
          </w:tcPr>
          <w:p w14:paraId="6E5EB3E3" w14:textId="5A94B2E3" w:rsidR="00380738" w:rsidRPr="000C3B6F" w:rsidRDefault="00380738" w:rsidP="00554164">
            <w:pPr>
              <w:spacing w:before="20" w:after="20"/>
              <w:jc w:val="left"/>
              <w:cnfStyle w:val="000000100000" w:firstRow="0" w:lastRow="0" w:firstColumn="0" w:lastColumn="0" w:oddVBand="0" w:evenVBand="0" w:oddHBand="1" w:evenHBand="0" w:firstRowFirstColumn="0" w:firstRowLastColumn="0" w:lastRowFirstColumn="0" w:lastRowLastColumn="0"/>
              <w:rPr>
                <w:rFonts w:cs="Arial"/>
                <w:sz w:val="16"/>
                <w:szCs w:val="16"/>
              </w:rPr>
            </w:pPr>
            <w:r w:rsidRPr="000C3B6F">
              <w:rPr>
                <w:sz w:val="16"/>
                <w:szCs w:val="16"/>
              </w:rPr>
              <w:t>23/06/2022</w:t>
            </w:r>
          </w:p>
        </w:tc>
        <w:tc>
          <w:tcPr>
            <w:tcW w:w="695" w:type="pct"/>
            <w:tcBorders>
              <w:top w:val="none" w:sz="0" w:space="0" w:color="auto"/>
              <w:bottom w:val="none" w:sz="0" w:space="0" w:color="auto"/>
            </w:tcBorders>
            <w:noWrap/>
            <w:vAlign w:val="center"/>
          </w:tcPr>
          <w:p w14:paraId="4227EBE6" w14:textId="38E5A769" w:rsidR="00380738" w:rsidRPr="00380738"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380738">
              <w:rPr>
                <w:rFonts w:ascii="Calibri" w:hAnsi="Calibri" w:cs="Calibri"/>
                <w:sz w:val="16"/>
                <w:szCs w:val="16"/>
              </w:rPr>
              <w:t>493</w:t>
            </w:r>
          </w:p>
        </w:tc>
        <w:tc>
          <w:tcPr>
            <w:tcW w:w="424" w:type="pct"/>
            <w:tcBorders>
              <w:top w:val="none" w:sz="0" w:space="0" w:color="auto"/>
              <w:bottom w:val="none" w:sz="0" w:space="0" w:color="auto"/>
            </w:tcBorders>
            <w:vAlign w:val="center"/>
          </w:tcPr>
          <w:p w14:paraId="1091A7B5" w14:textId="614B48B6"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36</w:t>
            </w:r>
          </w:p>
        </w:tc>
        <w:tc>
          <w:tcPr>
            <w:tcW w:w="313" w:type="pct"/>
            <w:tcBorders>
              <w:top w:val="none" w:sz="0" w:space="0" w:color="auto"/>
              <w:bottom w:val="none" w:sz="0" w:space="0" w:color="auto"/>
            </w:tcBorders>
            <w:noWrap/>
            <w:vAlign w:val="center"/>
          </w:tcPr>
          <w:p w14:paraId="3EDB735E" w14:textId="099E9345" w:rsidR="00380738" w:rsidRPr="00AF35BB"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AF35BB">
              <w:rPr>
                <w:rFonts w:ascii="Calibri" w:hAnsi="Calibri" w:cs="Calibri"/>
                <w:sz w:val="16"/>
                <w:szCs w:val="16"/>
              </w:rPr>
              <w:t>948</w:t>
            </w:r>
          </w:p>
        </w:tc>
        <w:tc>
          <w:tcPr>
            <w:tcW w:w="626" w:type="pct"/>
            <w:tcBorders>
              <w:top w:val="none" w:sz="0" w:space="0" w:color="auto"/>
              <w:bottom w:val="none" w:sz="0" w:space="0" w:color="auto"/>
            </w:tcBorders>
            <w:noWrap/>
            <w:vAlign w:val="center"/>
          </w:tcPr>
          <w:p w14:paraId="03E5A1DD" w14:textId="6C518CF9"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p>
        </w:tc>
        <w:tc>
          <w:tcPr>
            <w:tcW w:w="947" w:type="pct"/>
            <w:tcBorders>
              <w:top w:val="none" w:sz="0" w:space="0" w:color="auto"/>
              <w:bottom w:val="none" w:sz="0" w:space="0" w:color="auto"/>
            </w:tcBorders>
            <w:noWrap/>
            <w:vAlign w:val="center"/>
          </w:tcPr>
          <w:p w14:paraId="1B7F3E0E" w14:textId="1F79A94F" w:rsidR="00380738" w:rsidRPr="000C3B6F" w:rsidRDefault="00380738" w:rsidP="00554164">
            <w:pPr>
              <w:spacing w:before="20" w:after="20"/>
              <w:jc w:val="center"/>
              <w:cnfStyle w:val="000000100000" w:firstRow="0" w:lastRow="0" w:firstColumn="0" w:lastColumn="0" w:oddVBand="0" w:evenVBand="0" w:oddHBand="1" w:evenHBand="0" w:firstRowFirstColumn="0" w:firstRowLastColumn="0" w:lastRowFirstColumn="0" w:lastRowLastColumn="0"/>
              <w:rPr>
                <w:rFonts w:cs="Arial"/>
                <w:sz w:val="16"/>
                <w:szCs w:val="16"/>
              </w:rPr>
            </w:pPr>
            <w:r w:rsidRPr="007414F9">
              <w:rPr>
                <w:rFonts w:cs="Arial"/>
                <w:sz w:val="16"/>
                <w:szCs w:val="16"/>
              </w:rPr>
              <w:t>X</w:t>
            </w:r>
          </w:p>
        </w:tc>
        <w:tc>
          <w:tcPr>
            <w:tcW w:w="1159" w:type="pct"/>
            <w:tcBorders>
              <w:top w:val="none" w:sz="0" w:space="0" w:color="auto"/>
              <w:bottom w:val="none" w:sz="0" w:space="0" w:color="auto"/>
            </w:tcBorders>
          </w:tcPr>
          <w:p w14:paraId="71B195E4" w14:textId="77777777" w:rsidR="00380738" w:rsidRPr="000C3B6F" w:rsidRDefault="00380738" w:rsidP="00554164">
            <w:pPr>
              <w:spacing w:before="20" w:after="20"/>
              <w:cnfStyle w:val="000000100000" w:firstRow="0" w:lastRow="0" w:firstColumn="0" w:lastColumn="0" w:oddVBand="0" w:evenVBand="0" w:oddHBand="1" w:evenHBand="0" w:firstRowFirstColumn="0" w:firstRowLastColumn="0" w:lastRowFirstColumn="0" w:lastRowLastColumn="0"/>
              <w:rPr>
                <w:rFonts w:cs="Arial"/>
                <w:sz w:val="16"/>
                <w:szCs w:val="16"/>
              </w:rPr>
            </w:pPr>
          </w:p>
        </w:tc>
      </w:tr>
      <w:tr w:rsidR="00F70D2B" w:rsidRPr="000C3B6F" w14:paraId="57EF1614"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val="restart"/>
            <w:tcBorders>
              <w:right w:val="none" w:sz="0" w:space="0" w:color="auto"/>
            </w:tcBorders>
            <w:shd w:val="clear" w:color="auto" w:fill="343F4C" w:themeFill="accent1"/>
            <w:noWrap/>
            <w:textDirection w:val="btLr"/>
          </w:tcPr>
          <w:p w14:paraId="632C1AF1" w14:textId="16C5225A" w:rsidR="00B91422" w:rsidRPr="00955327" w:rsidRDefault="00B91422" w:rsidP="00554164">
            <w:pPr>
              <w:spacing w:before="20" w:after="20"/>
              <w:jc w:val="center"/>
              <w:rPr>
                <w:rFonts w:cs="Arial"/>
                <w:color w:val="FFFFFF" w:themeColor="background1"/>
                <w:sz w:val="16"/>
                <w:szCs w:val="16"/>
              </w:rPr>
            </w:pPr>
            <w:r w:rsidRPr="00955327">
              <w:rPr>
                <w:rFonts w:cs="Arial"/>
                <w:color w:val="FFFFFF" w:themeColor="background1"/>
                <w:sz w:val="16"/>
                <w:szCs w:val="16"/>
              </w:rPr>
              <w:t>Semestre 2</w:t>
            </w:r>
          </w:p>
        </w:tc>
        <w:tc>
          <w:tcPr>
            <w:tcW w:w="601" w:type="pct"/>
            <w:noWrap/>
            <w:vAlign w:val="center"/>
          </w:tcPr>
          <w:p w14:paraId="2E128929" w14:textId="677098DA"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08/07/2022</w:t>
            </w:r>
          </w:p>
        </w:tc>
        <w:tc>
          <w:tcPr>
            <w:tcW w:w="695" w:type="pct"/>
            <w:noWrap/>
            <w:vAlign w:val="center"/>
          </w:tcPr>
          <w:p w14:paraId="1824BC2B" w14:textId="21183654"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306</w:t>
            </w:r>
          </w:p>
        </w:tc>
        <w:tc>
          <w:tcPr>
            <w:tcW w:w="424" w:type="pct"/>
            <w:vAlign w:val="center"/>
          </w:tcPr>
          <w:p w14:paraId="54538208" w14:textId="3538724F"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38,9</w:t>
            </w:r>
          </w:p>
        </w:tc>
        <w:tc>
          <w:tcPr>
            <w:tcW w:w="313" w:type="pct"/>
            <w:noWrap/>
            <w:vAlign w:val="center"/>
          </w:tcPr>
          <w:p w14:paraId="22B04087" w14:textId="47084E0F"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956</w:t>
            </w:r>
          </w:p>
        </w:tc>
        <w:tc>
          <w:tcPr>
            <w:tcW w:w="626" w:type="pct"/>
            <w:noWrap/>
            <w:vAlign w:val="center"/>
          </w:tcPr>
          <w:p w14:paraId="5EA849CB"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vAlign w:val="center"/>
          </w:tcPr>
          <w:p w14:paraId="7923C6E9" w14:textId="19328123"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10EC9270" w14:textId="77777777" w:rsidR="00B91422" w:rsidRPr="00955327"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0322D5C1"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0A2EE68B"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444F1DD7" w14:textId="7E255AB8"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20/07/2022</w:t>
            </w:r>
          </w:p>
        </w:tc>
        <w:tc>
          <w:tcPr>
            <w:tcW w:w="695" w:type="pct"/>
            <w:tcBorders>
              <w:top w:val="none" w:sz="0" w:space="0" w:color="auto"/>
              <w:bottom w:val="none" w:sz="0" w:space="0" w:color="auto"/>
            </w:tcBorders>
            <w:noWrap/>
            <w:vAlign w:val="center"/>
          </w:tcPr>
          <w:p w14:paraId="2A38958D" w14:textId="5DD04223"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288</w:t>
            </w:r>
          </w:p>
        </w:tc>
        <w:tc>
          <w:tcPr>
            <w:tcW w:w="424" w:type="pct"/>
            <w:tcBorders>
              <w:top w:val="none" w:sz="0" w:space="0" w:color="auto"/>
              <w:bottom w:val="none" w:sz="0" w:space="0" w:color="auto"/>
            </w:tcBorders>
            <w:vAlign w:val="center"/>
          </w:tcPr>
          <w:p w14:paraId="57CE10E5" w14:textId="5186196A"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37,6</w:t>
            </w:r>
          </w:p>
        </w:tc>
        <w:tc>
          <w:tcPr>
            <w:tcW w:w="313" w:type="pct"/>
            <w:tcBorders>
              <w:top w:val="none" w:sz="0" w:space="0" w:color="auto"/>
              <w:bottom w:val="none" w:sz="0" w:space="0" w:color="auto"/>
            </w:tcBorders>
            <w:noWrap/>
            <w:vAlign w:val="center"/>
          </w:tcPr>
          <w:p w14:paraId="176B16C2" w14:textId="24A77CDA"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950</w:t>
            </w:r>
          </w:p>
        </w:tc>
        <w:tc>
          <w:tcPr>
            <w:tcW w:w="626" w:type="pct"/>
            <w:tcBorders>
              <w:top w:val="none" w:sz="0" w:space="0" w:color="auto"/>
              <w:bottom w:val="none" w:sz="0" w:space="0" w:color="auto"/>
            </w:tcBorders>
            <w:noWrap/>
            <w:vAlign w:val="center"/>
          </w:tcPr>
          <w:p w14:paraId="0254C3BB" w14:textId="20327C7A"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X</w:t>
            </w:r>
          </w:p>
        </w:tc>
        <w:tc>
          <w:tcPr>
            <w:tcW w:w="947" w:type="pct"/>
            <w:tcBorders>
              <w:top w:val="none" w:sz="0" w:space="0" w:color="auto"/>
              <w:bottom w:val="none" w:sz="0" w:space="0" w:color="auto"/>
            </w:tcBorders>
            <w:noWrap/>
            <w:vAlign w:val="center"/>
          </w:tcPr>
          <w:p w14:paraId="08E599B4" w14:textId="4190DC74"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351B8689" w14:textId="77777777" w:rsidR="00B91422" w:rsidRPr="00955327" w:rsidRDefault="00B91422"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p>
        </w:tc>
      </w:tr>
      <w:tr w:rsidR="00F70D2B" w:rsidRPr="000C3B6F" w14:paraId="2142721A"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6A6F0B3A" w14:textId="77777777" w:rsidR="00B91422" w:rsidRPr="000C3B6F" w:rsidRDefault="00B91422" w:rsidP="00554164">
            <w:pPr>
              <w:spacing w:before="20" w:after="20"/>
              <w:jc w:val="left"/>
              <w:rPr>
                <w:rFonts w:cs="Arial"/>
                <w:sz w:val="16"/>
                <w:szCs w:val="16"/>
              </w:rPr>
            </w:pPr>
          </w:p>
        </w:tc>
        <w:tc>
          <w:tcPr>
            <w:tcW w:w="601" w:type="pct"/>
            <w:noWrap/>
            <w:vAlign w:val="center"/>
          </w:tcPr>
          <w:p w14:paraId="410EA02A" w14:textId="43A00C51"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04/08/2022</w:t>
            </w:r>
          </w:p>
        </w:tc>
        <w:tc>
          <w:tcPr>
            <w:tcW w:w="695" w:type="pct"/>
            <w:noWrap/>
            <w:vAlign w:val="center"/>
          </w:tcPr>
          <w:p w14:paraId="692351E8" w14:textId="49FDE6AD"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350</w:t>
            </w:r>
          </w:p>
        </w:tc>
        <w:tc>
          <w:tcPr>
            <w:tcW w:w="424" w:type="pct"/>
            <w:vAlign w:val="center"/>
          </w:tcPr>
          <w:p w14:paraId="0B0A2BA5" w14:textId="2089DF40"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42,5</w:t>
            </w:r>
          </w:p>
        </w:tc>
        <w:tc>
          <w:tcPr>
            <w:tcW w:w="313" w:type="pct"/>
            <w:noWrap/>
            <w:vAlign w:val="center"/>
          </w:tcPr>
          <w:p w14:paraId="2038FDCF" w14:textId="486D8425"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956</w:t>
            </w:r>
          </w:p>
        </w:tc>
        <w:tc>
          <w:tcPr>
            <w:tcW w:w="626" w:type="pct"/>
            <w:noWrap/>
            <w:vAlign w:val="center"/>
          </w:tcPr>
          <w:p w14:paraId="456DAFC3" w14:textId="059873B8"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vAlign w:val="center"/>
          </w:tcPr>
          <w:p w14:paraId="1BFCA335" w14:textId="6D662594"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65635150" w14:textId="77777777" w:rsidR="00B91422" w:rsidRPr="00955327"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0F5C1408"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0D201150"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2244D094" w14:textId="5CB768F6"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12/08/2022</w:t>
            </w:r>
          </w:p>
        </w:tc>
        <w:tc>
          <w:tcPr>
            <w:tcW w:w="695" w:type="pct"/>
            <w:tcBorders>
              <w:top w:val="none" w:sz="0" w:space="0" w:color="auto"/>
              <w:bottom w:val="none" w:sz="0" w:space="0" w:color="auto"/>
            </w:tcBorders>
            <w:noWrap/>
            <w:vAlign w:val="center"/>
          </w:tcPr>
          <w:p w14:paraId="45027F2E" w14:textId="6035C52F"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187</w:t>
            </w:r>
          </w:p>
        </w:tc>
        <w:tc>
          <w:tcPr>
            <w:tcW w:w="424" w:type="pct"/>
            <w:tcBorders>
              <w:top w:val="none" w:sz="0" w:space="0" w:color="auto"/>
              <w:bottom w:val="none" w:sz="0" w:space="0" w:color="auto"/>
            </w:tcBorders>
            <w:vAlign w:val="center"/>
          </w:tcPr>
          <w:p w14:paraId="0BD5D125" w14:textId="64464D0D"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59,2</w:t>
            </w:r>
          </w:p>
        </w:tc>
        <w:tc>
          <w:tcPr>
            <w:tcW w:w="313" w:type="pct"/>
            <w:tcBorders>
              <w:top w:val="none" w:sz="0" w:space="0" w:color="auto"/>
              <w:bottom w:val="none" w:sz="0" w:space="0" w:color="auto"/>
            </w:tcBorders>
            <w:noWrap/>
            <w:vAlign w:val="center"/>
          </w:tcPr>
          <w:p w14:paraId="24C52C38" w14:textId="2C736E30"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978</w:t>
            </w:r>
          </w:p>
        </w:tc>
        <w:tc>
          <w:tcPr>
            <w:tcW w:w="626" w:type="pct"/>
            <w:tcBorders>
              <w:top w:val="none" w:sz="0" w:space="0" w:color="auto"/>
              <w:bottom w:val="none" w:sz="0" w:space="0" w:color="auto"/>
            </w:tcBorders>
            <w:noWrap/>
            <w:vAlign w:val="center"/>
          </w:tcPr>
          <w:p w14:paraId="3B3E2787"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47" w:type="pct"/>
            <w:tcBorders>
              <w:top w:val="none" w:sz="0" w:space="0" w:color="auto"/>
              <w:bottom w:val="none" w:sz="0" w:space="0" w:color="auto"/>
            </w:tcBorders>
            <w:noWrap/>
            <w:vAlign w:val="center"/>
          </w:tcPr>
          <w:p w14:paraId="5A7F2EF2" w14:textId="02BC9DFF"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02B7A474" w14:textId="77777777" w:rsidR="00B91422" w:rsidRPr="00955327" w:rsidRDefault="00B91422"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p>
        </w:tc>
      </w:tr>
      <w:tr w:rsidR="00F70D2B" w:rsidRPr="000C3B6F" w14:paraId="13C942AF"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5A793D30" w14:textId="77777777" w:rsidR="00B91422" w:rsidRPr="000C3B6F" w:rsidRDefault="00B91422" w:rsidP="00554164">
            <w:pPr>
              <w:spacing w:before="20" w:after="20"/>
              <w:jc w:val="left"/>
              <w:rPr>
                <w:rFonts w:cs="Arial"/>
                <w:sz w:val="16"/>
                <w:szCs w:val="16"/>
              </w:rPr>
            </w:pPr>
          </w:p>
        </w:tc>
        <w:tc>
          <w:tcPr>
            <w:tcW w:w="601" w:type="pct"/>
            <w:noWrap/>
            <w:vAlign w:val="center"/>
          </w:tcPr>
          <w:p w14:paraId="782D42CF" w14:textId="2C8C3E18"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17/08/2022</w:t>
            </w:r>
          </w:p>
        </w:tc>
        <w:tc>
          <w:tcPr>
            <w:tcW w:w="695" w:type="pct"/>
            <w:noWrap/>
            <w:vAlign w:val="center"/>
          </w:tcPr>
          <w:p w14:paraId="7B69005F" w14:textId="1EE72CCB"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117</w:t>
            </w:r>
          </w:p>
        </w:tc>
        <w:tc>
          <w:tcPr>
            <w:tcW w:w="424" w:type="pct"/>
            <w:vAlign w:val="center"/>
          </w:tcPr>
          <w:p w14:paraId="0640426A" w14:textId="7806CB6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45,9</w:t>
            </w:r>
          </w:p>
        </w:tc>
        <w:tc>
          <w:tcPr>
            <w:tcW w:w="313" w:type="pct"/>
            <w:noWrap/>
            <w:vAlign w:val="center"/>
          </w:tcPr>
          <w:p w14:paraId="6A408065" w14:textId="6356ECBF"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944</w:t>
            </w:r>
          </w:p>
        </w:tc>
        <w:tc>
          <w:tcPr>
            <w:tcW w:w="626" w:type="pct"/>
            <w:noWrap/>
            <w:vAlign w:val="center"/>
          </w:tcPr>
          <w:p w14:paraId="478AA31E"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vAlign w:val="center"/>
          </w:tcPr>
          <w:p w14:paraId="2CA09C7A" w14:textId="19060399"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7C51BCA4" w14:textId="77777777" w:rsidR="00B91422" w:rsidRPr="00955327"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5E23E5D2"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2B0FF4C3"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1E2DB7BB" w14:textId="265AB518"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08/09/2022</w:t>
            </w:r>
          </w:p>
        </w:tc>
        <w:tc>
          <w:tcPr>
            <w:tcW w:w="695" w:type="pct"/>
            <w:tcBorders>
              <w:top w:val="none" w:sz="0" w:space="0" w:color="auto"/>
              <w:bottom w:val="none" w:sz="0" w:space="0" w:color="auto"/>
            </w:tcBorders>
            <w:noWrap/>
            <w:vAlign w:val="center"/>
          </w:tcPr>
          <w:p w14:paraId="5AEE4112" w14:textId="2331CD10"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524</w:t>
            </w:r>
          </w:p>
        </w:tc>
        <w:tc>
          <w:tcPr>
            <w:tcW w:w="424" w:type="pct"/>
            <w:tcBorders>
              <w:top w:val="none" w:sz="0" w:space="0" w:color="auto"/>
              <w:bottom w:val="none" w:sz="0" w:space="0" w:color="auto"/>
            </w:tcBorders>
            <w:vAlign w:val="center"/>
          </w:tcPr>
          <w:p w14:paraId="01433BF7" w14:textId="37B62CE6"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46,2</w:t>
            </w:r>
          </w:p>
        </w:tc>
        <w:tc>
          <w:tcPr>
            <w:tcW w:w="313" w:type="pct"/>
            <w:tcBorders>
              <w:top w:val="none" w:sz="0" w:space="0" w:color="auto"/>
              <w:bottom w:val="none" w:sz="0" w:space="0" w:color="auto"/>
            </w:tcBorders>
            <w:noWrap/>
            <w:vAlign w:val="center"/>
          </w:tcPr>
          <w:p w14:paraId="0B601FD7" w14:textId="18C535E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950</w:t>
            </w:r>
          </w:p>
        </w:tc>
        <w:tc>
          <w:tcPr>
            <w:tcW w:w="626" w:type="pct"/>
            <w:tcBorders>
              <w:top w:val="none" w:sz="0" w:space="0" w:color="auto"/>
              <w:bottom w:val="none" w:sz="0" w:space="0" w:color="auto"/>
            </w:tcBorders>
            <w:noWrap/>
            <w:vAlign w:val="center"/>
          </w:tcPr>
          <w:p w14:paraId="01B23BEC" w14:textId="780D8AC3"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47" w:type="pct"/>
            <w:tcBorders>
              <w:top w:val="none" w:sz="0" w:space="0" w:color="auto"/>
              <w:bottom w:val="none" w:sz="0" w:space="0" w:color="auto"/>
            </w:tcBorders>
            <w:noWrap/>
            <w:vAlign w:val="center"/>
          </w:tcPr>
          <w:p w14:paraId="2DB19049" w14:textId="16C4D4C3"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4398ED9B" w14:textId="77777777" w:rsidR="00B91422" w:rsidRPr="00955327" w:rsidRDefault="00B91422"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p>
        </w:tc>
      </w:tr>
      <w:tr w:rsidR="00F70D2B" w:rsidRPr="000C3B6F" w14:paraId="10254DF1"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22349873" w14:textId="77777777" w:rsidR="00B91422" w:rsidRPr="000C3B6F" w:rsidRDefault="00B91422" w:rsidP="00554164">
            <w:pPr>
              <w:spacing w:before="20" w:after="20"/>
              <w:jc w:val="left"/>
              <w:rPr>
                <w:rFonts w:cs="Arial"/>
                <w:sz w:val="16"/>
                <w:szCs w:val="16"/>
              </w:rPr>
            </w:pPr>
          </w:p>
        </w:tc>
        <w:tc>
          <w:tcPr>
            <w:tcW w:w="601" w:type="pct"/>
            <w:noWrap/>
            <w:vAlign w:val="center"/>
          </w:tcPr>
          <w:p w14:paraId="56C925D4" w14:textId="7BD620AF"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21/09/2022</w:t>
            </w:r>
          </w:p>
        </w:tc>
        <w:tc>
          <w:tcPr>
            <w:tcW w:w="695" w:type="pct"/>
            <w:noWrap/>
            <w:vAlign w:val="center"/>
          </w:tcPr>
          <w:p w14:paraId="7DBD1CBD" w14:textId="08F33915"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310</w:t>
            </w:r>
          </w:p>
        </w:tc>
        <w:tc>
          <w:tcPr>
            <w:tcW w:w="424" w:type="pct"/>
            <w:vAlign w:val="center"/>
          </w:tcPr>
          <w:p w14:paraId="5B047FFC" w14:textId="62E53E68"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39,4</w:t>
            </w:r>
          </w:p>
        </w:tc>
        <w:tc>
          <w:tcPr>
            <w:tcW w:w="313" w:type="pct"/>
            <w:noWrap/>
            <w:vAlign w:val="center"/>
          </w:tcPr>
          <w:p w14:paraId="56AED42A" w14:textId="60B1A294"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963</w:t>
            </w:r>
          </w:p>
        </w:tc>
        <w:tc>
          <w:tcPr>
            <w:tcW w:w="626" w:type="pct"/>
            <w:noWrap/>
            <w:vAlign w:val="center"/>
          </w:tcPr>
          <w:p w14:paraId="0C0E4580"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vAlign w:val="center"/>
          </w:tcPr>
          <w:p w14:paraId="1A8CE4BE" w14:textId="1822EE98"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21D45E16" w14:textId="77777777" w:rsidR="00B91422" w:rsidRPr="00955327"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70BA215A"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022BC3F6"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64096AB0" w14:textId="7CE455E3"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28/09/2022</w:t>
            </w:r>
          </w:p>
        </w:tc>
        <w:tc>
          <w:tcPr>
            <w:tcW w:w="695" w:type="pct"/>
            <w:tcBorders>
              <w:top w:val="none" w:sz="0" w:space="0" w:color="auto"/>
              <w:bottom w:val="none" w:sz="0" w:space="0" w:color="auto"/>
            </w:tcBorders>
            <w:noWrap/>
            <w:vAlign w:val="center"/>
          </w:tcPr>
          <w:p w14:paraId="584ED63A" w14:textId="68159EFD"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116</w:t>
            </w:r>
          </w:p>
        </w:tc>
        <w:tc>
          <w:tcPr>
            <w:tcW w:w="424" w:type="pct"/>
            <w:tcBorders>
              <w:top w:val="none" w:sz="0" w:space="0" w:color="auto"/>
              <w:bottom w:val="none" w:sz="0" w:space="0" w:color="auto"/>
            </w:tcBorders>
            <w:vAlign w:val="center"/>
          </w:tcPr>
          <w:p w14:paraId="637D5C50" w14:textId="0F98073B"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40,9</w:t>
            </w:r>
          </w:p>
        </w:tc>
        <w:tc>
          <w:tcPr>
            <w:tcW w:w="313" w:type="pct"/>
            <w:tcBorders>
              <w:top w:val="none" w:sz="0" w:space="0" w:color="auto"/>
              <w:bottom w:val="none" w:sz="0" w:space="0" w:color="auto"/>
            </w:tcBorders>
            <w:noWrap/>
            <w:vAlign w:val="center"/>
          </w:tcPr>
          <w:p w14:paraId="5B4B62D2" w14:textId="19B6E26E"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968</w:t>
            </w:r>
          </w:p>
        </w:tc>
        <w:tc>
          <w:tcPr>
            <w:tcW w:w="626" w:type="pct"/>
            <w:tcBorders>
              <w:top w:val="none" w:sz="0" w:space="0" w:color="auto"/>
              <w:bottom w:val="none" w:sz="0" w:space="0" w:color="auto"/>
            </w:tcBorders>
            <w:noWrap/>
            <w:vAlign w:val="center"/>
          </w:tcPr>
          <w:p w14:paraId="761AF27E" w14:textId="4BDE1C2D"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X</w:t>
            </w:r>
          </w:p>
        </w:tc>
        <w:tc>
          <w:tcPr>
            <w:tcW w:w="947" w:type="pct"/>
            <w:tcBorders>
              <w:top w:val="none" w:sz="0" w:space="0" w:color="auto"/>
              <w:bottom w:val="none" w:sz="0" w:space="0" w:color="auto"/>
            </w:tcBorders>
            <w:noWrap/>
            <w:vAlign w:val="center"/>
          </w:tcPr>
          <w:p w14:paraId="02D5D4AC" w14:textId="0F280813"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4F336CFE" w14:textId="381B010E" w:rsidR="00B91422" w:rsidRPr="005F3DA9" w:rsidRDefault="00F70D2B"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V</w:t>
            </w:r>
            <w:r w:rsidR="00B91422" w:rsidRPr="005F3DA9">
              <w:rPr>
                <w:sz w:val="16"/>
                <w:szCs w:val="16"/>
              </w:rPr>
              <w:t>isite semestrielle de L.E.S</w:t>
            </w:r>
            <w:r>
              <w:rPr>
                <w:sz w:val="16"/>
                <w:szCs w:val="16"/>
              </w:rPr>
              <w:t xml:space="preserve">. </w:t>
            </w:r>
          </w:p>
        </w:tc>
      </w:tr>
      <w:tr w:rsidR="00F70D2B" w:rsidRPr="000C3B6F" w14:paraId="4C9FC1F8"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2F9E5FE6" w14:textId="77777777" w:rsidR="00B91422" w:rsidRPr="000C3B6F" w:rsidRDefault="00B91422" w:rsidP="00554164">
            <w:pPr>
              <w:spacing w:before="20" w:after="20"/>
              <w:jc w:val="left"/>
              <w:rPr>
                <w:rFonts w:cs="Arial"/>
                <w:sz w:val="16"/>
                <w:szCs w:val="16"/>
              </w:rPr>
            </w:pPr>
          </w:p>
        </w:tc>
        <w:tc>
          <w:tcPr>
            <w:tcW w:w="601" w:type="pct"/>
            <w:noWrap/>
            <w:vAlign w:val="bottom"/>
          </w:tcPr>
          <w:p w14:paraId="69D1CB1A" w14:textId="01D50E91" w:rsidR="00B91422" w:rsidRPr="009F7C1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06/10/2022</w:t>
            </w:r>
          </w:p>
        </w:tc>
        <w:tc>
          <w:tcPr>
            <w:tcW w:w="695" w:type="pct"/>
            <w:noWrap/>
            <w:vAlign w:val="center"/>
          </w:tcPr>
          <w:p w14:paraId="30698867" w14:textId="195617F4"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191</w:t>
            </w:r>
          </w:p>
        </w:tc>
        <w:tc>
          <w:tcPr>
            <w:tcW w:w="424" w:type="pct"/>
          </w:tcPr>
          <w:p w14:paraId="5BA296BB" w14:textId="565A280A"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34,7</w:t>
            </w:r>
          </w:p>
        </w:tc>
        <w:tc>
          <w:tcPr>
            <w:tcW w:w="313" w:type="pct"/>
            <w:noWrap/>
          </w:tcPr>
          <w:p w14:paraId="077D706F" w14:textId="18196790"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950</w:t>
            </w:r>
          </w:p>
        </w:tc>
        <w:tc>
          <w:tcPr>
            <w:tcW w:w="626" w:type="pct"/>
            <w:noWrap/>
          </w:tcPr>
          <w:p w14:paraId="724F0666"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tcPr>
          <w:p w14:paraId="5CB55A1C" w14:textId="0DCA85FD"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45C3F412" w14:textId="77777777" w:rsidR="00B91422" w:rsidRPr="005F3DA9"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65D86EF0"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27E114CC"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00E79773" w14:textId="3F2ACD7E"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18/10/2022</w:t>
            </w:r>
          </w:p>
        </w:tc>
        <w:tc>
          <w:tcPr>
            <w:tcW w:w="695" w:type="pct"/>
            <w:tcBorders>
              <w:top w:val="none" w:sz="0" w:space="0" w:color="auto"/>
              <w:bottom w:val="none" w:sz="0" w:space="0" w:color="auto"/>
            </w:tcBorders>
            <w:noWrap/>
            <w:vAlign w:val="center"/>
          </w:tcPr>
          <w:p w14:paraId="4FA9D93D" w14:textId="6CA16587"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289</w:t>
            </w:r>
          </w:p>
        </w:tc>
        <w:tc>
          <w:tcPr>
            <w:tcW w:w="424" w:type="pct"/>
            <w:tcBorders>
              <w:top w:val="none" w:sz="0" w:space="0" w:color="auto"/>
              <w:bottom w:val="none" w:sz="0" w:space="0" w:color="auto"/>
            </w:tcBorders>
            <w:vAlign w:val="center"/>
          </w:tcPr>
          <w:p w14:paraId="41FFD76C" w14:textId="5BBEFE05"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33,5</w:t>
            </w:r>
          </w:p>
        </w:tc>
        <w:tc>
          <w:tcPr>
            <w:tcW w:w="313" w:type="pct"/>
            <w:tcBorders>
              <w:top w:val="none" w:sz="0" w:space="0" w:color="auto"/>
              <w:bottom w:val="none" w:sz="0" w:space="0" w:color="auto"/>
            </w:tcBorders>
            <w:noWrap/>
            <w:vAlign w:val="center"/>
          </w:tcPr>
          <w:p w14:paraId="0EF81C82" w14:textId="21A6AB5F"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953</w:t>
            </w:r>
          </w:p>
        </w:tc>
        <w:tc>
          <w:tcPr>
            <w:tcW w:w="626" w:type="pct"/>
            <w:tcBorders>
              <w:top w:val="none" w:sz="0" w:space="0" w:color="auto"/>
              <w:bottom w:val="none" w:sz="0" w:space="0" w:color="auto"/>
            </w:tcBorders>
            <w:noWrap/>
          </w:tcPr>
          <w:p w14:paraId="5F6A6BA2"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47" w:type="pct"/>
            <w:tcBorders>
              <w:top w:val="none" w:sz="0" w:space="0" w:color="auto"/>
              <w:bottom w:val="none" w:sz="0" w:space="0" w:color="auto"/>
            </w:tcBorders>
            <w:noWrap/>
          </w:tcPr>
          <w:p w14:paraId="10B01FD7" w14:textId="2D830085"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39F2BFA9" w14:textId="77777777" w:rsidR="00B91422" w:rsidRPr="005F3DA9" w:rsidRDefault="00B91422"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p>
        </w:tc>
      </w:tr>
      <w:tr w:rsidR="00F70D2B" w:rsidRPr="000C3B6F" w14:paraId="562FCAD8"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4241B11B" w14:textId="77777777" w:rsidR="00B91422" w:rsidRPr="000C3B6F" w:rsidRDefault="00B91422" w:rsidP="00554164">
            <w:pPr>
              <w:spacing w:before="20" w:after="20"/>
              <w:jc w:val="left"/>
              <w:rPr>
                <w:rFonts w:cs="Arial"/>
                <w:sz w:val="16"/>
                <w:szCs w:val="16"/>
              </w:rPr>
            </w:pPr>
          </w:p>
        </w:tc>
        <w:tc>
          <w:tcPr>
            <w:tcW w:w="601" w:type="pct"/>
            <w:noWrap/>
            <w:vAlign w:val="center"/>
          </w:tcPr>
          <w:p w14:paraId="6D3436EB" w14:textId="681A24BA"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20/10/2022</w:t>
            </w:r>
          </w:p>
        </w:tc>
        <w:tc>
          <w:tcPr>
            <w:tcW w:w="695" w:type="pct"/>
            <w:noWrap/>
            <w:vAlign w:val="center"/>
          </w:tcPr>
          <w:p w14:paraId="072BB49C" w14:textId="30BE4F72"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1</w:t>
            </w:r>
          </w:p>
        </w:tc>
        <w:tc>
          <w:tcPr>
            <w:tcW w:w="424" w:type="pct"/>
            <w:vAlign w:val="center"/>
          </w:tcPr>
          <w:p w14:paraId="32BC730E"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313" w:type="pct"/>
            <w:noWrap/>
            <w:vAlign w:val="center"/>
          </w:tcPr>
          <w:p w14:paraId="0296A446"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626" w:type="pct"/>
            <w:noWrap/>
          </w:tcPr>
          <w:p w14:paraId="6828D024"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tcPr>
          <w:p w14:paraId="00C5F690" w14:textId="2E4F030F"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1159" w:type="pct"/>
          </w:tcPr>
          <w:p w14:paraId="459091A2" w14:textId="2989086B" w:rsidR="00B91422" w:rsidRPr="005F3DA9"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r w:rsidRPr="005F3DA9">
              <w:rPr>
                <w:sz w:val="16"/>
                <w:szCs w:val="16"/>
              </w:rPr>
              <w:t>le 20/10/22 départ du GA 5</w:t>
            </w:r>
            <w:r w:rsidR="00F70D2B">
              <w:rPr>
                <w:sz w:val="16"/>
                <w:szCs w:val="16"/>
              </w:rPr>
              <w:t> </w:t>
            </w:r>
            <w:r w:rsidRPr="005F3DA9">
              <w:rPr>
                <w:sz w:val="16"/>
                <w:szCs w:val="16"/>
              </w:rPr>
              <w:t>000 pour calibrage (</w:t>
            </w:r>
            <w:r w:rsidRPr="005F3DA9">
              <w:rPr>
                <w:color w:val="FF0000"/>
                <w:sz w:val="16"/>
                <w:szCs w:val="16"/>
              </w:rPr>
              <w:t>pas de contrôle d'heures sur la torchère jusqu'au 22/11/22</w:t>
            </w:r>
            <w:r w:rsidRPr="005F3DA9">
              <w:rPr>
                <w:sz w:val="16"/>
                <w:szCs w:val="16"/>
              </w:rPr>
              <w:t>)</w:t>
            </w:r>
          </w:p>
        </w:tc>
      </w:tr>
      <w:tr w:rsidR="00F70D2B" w:rsidRPr="000C3B6F" w14:paraId="39791562"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0285A15B"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5B8BCE37" w14:textId="4DFFD820"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15/11/2022</w:t>
            </w:r>
          </w:p>
        </w:tc>
        <w:tc>
          <w:tcPr>
            <w:tcW w:w="695" w:type="pct"/>
            <w:tcBorders>
              <w:top w:val="none" w:sz="0" w:space="0" w:color="auto"/>
              <w:bottom w:val="none" w:sz="0" w:space="0" w:color="auto"/>
            </w:tcBorders>
            <w:noWrap/>
            <w:vAlign w:val="center"/>
          </w:tcPr>
          <w:p w14:paraId="1D72E9A1" w14:textId="1DF5C05D"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1</w:t>
            </w:r>
          </w:p>
        </w:tc>
        <w:tc>
          <w:tcPr>
            <w:tcW w:w="424" w:type="pct"/>
            <w:tcBorders>
              <w:top w:val="none" w:sz="0" w:space="0" w:color="auto"/>
              <w:bottom w:val="none" w:sz="0" w:space="0" w:color="auto"/>
            </w:tcBorders>
            <w:vAlign w:val="center"/>
          </w:tcPr>
          <w:p w14:paraId="5C798134"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313" w:type="pct"/>
            <w:tcBorders>
              <w:top w:val="none" w:sz="0" w:space="0" w:color="auto"/>
              <w:bottom w:val="none" w:sz="0" w:space="0" w:color="auto"/>
            </w:tcBorders>
            <w:noWrap/>
            <w:vAlign w:val="center"/>
          </w:tcPr>
          <w:p w14:paraId="3C5E9F2D"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626" w:type="pct"/>
            <w:tcBorders>
              <w:top w:val="none" w:sz="0" w:space="0" w:color="auto"/>
              <w:bottom w:val="none" w:sz="0" w:space="0" w:color="auto"/>
            </w:tcBorders>
            <w:noWrap/>
          </w:tcPr>
          <w:p w14:paraId="150D61C9"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47" w:type="pct"/>
            <w:tcBorders>
              <w:top w:val="none" w:sz="0" w:space="0" w:color="auto"/>
              <w:bottom w:val="none" w:sz="0" w:space="0" w:color="auto"/>
            </w:tcBorders>
            <w:noWrap/>
          </w:tcPr>
          <w:p w14:paraId="3D6D06BB" w14:textId="283520DB"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1159" w:type="pct"/>
            <w:tcBorders>
              <w:top w:val="none" w:sz="0" w:space="0" w:color="auto"/>
              <w:bottom w:val="none" w:sz="0" w:space="0" w:color="auto"/>
            </w:tcBorders>
          </w:tcPr>
          <w:p w14:paraId="1AA7FBF1" w14:textId="0914BD74" w:rsidR="00B91422" w:rsidRPr="005F3DA9" w:rsidRDefault="00F70D2B"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R</w:t>
            </w:r>
            <w:r w:rsidR="00B91422" w:rsidRPr="005F3DA9">
              <w:rPr>
                <w:sz w:val="16"/>
                <w:szCs w:val="16"/>
              </w:rPr>
              <w:t xml:space="preserve">etour du GA 5000 </w:t>
            </w:r>
          </w:p>
        </w:tc>
      </w:tr>
      <w:tr w:rsidR="00F70D2B" w:rsidRPr="000C3B6F" w14:paraId="0124D226"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7536195B" w14:textId="77777777" w:rsidR="00B91422" w:rsidRPr="000C3B6F" w:rsidRDefault="00B91422" w:rsidP="00554164">
            <w:pPr>
              <w:spacing w:before="20" w:after="20"/>
              <w:jc w:val="left"/>
              <w:rPr>
                <w:rFonts w:cs="Arial"/>
                <w:sz w:val="16"/>
                <w:szCs w:val="16"/>
              </w:rPr>
            </w:pPr>
          </w:p>
        </w:tc>
        <w:tc>
          <w:tcPr>
            <w:tcW w:w="601" w:type="pct"/>
            <w:noWrap/>
            <w:vAlign w:val="center"/>
          </w:tcPr>
          <w:p w14:paraId="3777A036" w14:textId="6B131452"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22/11/2022</w:t>
            </w:r>
          </w:p>
        </w:tc>
        <w:tc>
          <w:tcPr>
            <w:tcW w:w="695" w:type="pct"/>
            <w:noWrap/>
            <w:vAlign w:val="center"/>
          </w:tcPr>
          <w:p w14:paraId="0349FDAE" w14:textId="1FF9CCDD"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838</w:t>
            </w:r>
          </w:p>
        </w:tc>
        <w:tc>
          <w:tcPr>
            <w:tcW w:w="424" w:type="pct"/>
            <w:vAlign w:val="center"/>
          </w:tcPr>
          <w:p w14:paraId="4895A951" w14:textId="4923DF5B"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28,9</w:t>
            </w:r>
          </w:p>
        </w:tc>
        <w:tc>
          <w:tcPr>
            <w:tcW w:w="313" w:type="pct"/>
            <w:noWrap/>
            <w:vAlign w:val="center"/>
          </w:tcPr>
          <w:p w14:paraId="308D6F9B" w14:textId="12092DDC"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956</w:t>
            </w:r>
          </w:p>
        </w:tc>
        <w:tc>
          <w:tcPr>
            <w:tcW w:w="626" w:type="pct"/>
            <w:noWrap/>
          </w:tcPr>
          <w:p w14:paraId="3CFF5C5C"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tcPr>
          <w:p w14:paraId="2B87011A" w14:textId="41B60C9A"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75420774" w14:textId="77777777" w:rsidR="00B91422" w:rsidRPr="00955327"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6E07288A"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3B24E90B"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120D2E81" w14:textId="45D213A6"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07/12/2022</w:t>
            </w:r>
          </w:p>
        </w:tc>
        <w:tc>
          <w:tcPr>
            <w:tcW w:w="695" w:type="pct"/>
            <w:tcBorders>
              <w:top w:val="none" w:sz="0" w:space="0" w:color="auto"/>
              <w:bottom w:val="none" w:sz="0" w:space="0" w:color="auto"/>
            </w:tcBorders>
            <w:noWrap/>
            <w:vAlign w:val="center"/>
          </w:tcPr>
          <w:p w14:paraId="1EBDC6BC" w14:textId="044CCF99"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360</w:t>
            </w:r>
          </w:p>
        </w:tc>
        <w:tc>
          <w:tcPr>
            <w:tcW w:w="424" w:type="pct"/>
            <w:tcBorders>
              <w:top w:val="none" w:sz="0" w:space="0" w:color="auto"/>
              <w:bottom w:val="none" w:sz="0" w:space="0" w:color="auto"/>
            </w:tcBorders>
            <w:vAlign w:val="center"/>
          </w:tcPr>
          <w:p w14:paraId="717DD2CA" w14:textId="003C823A"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34,7</w:t>
            </w:r>
          </w:p>
        </w:tc>
        <w:tc>
          <w:tcPr>
            <w:tcW w:w="313" w:type="pct"/>
            <w:tcBorders>
              <w:top w:val="none" w:sz="0" w:space="0" w:color="auto"/>
              <w:bottom w:val="none" w:sz="0" w:space="0" w:color="auto"/>
            </w:tcBorders>
            <w:noWrap/>
            <w:vAlign w:val="center"/>
          </w:tcPr>
          <w:p w14:paraId="030C8DF1" w14:textId="05311C4E"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954</w:t>
            </w:r>
          </w:p>
        </w:tc>
        <w:tc>
          <w:tcPr>
            <w:tcW w:w="626" w:type="pct"/>
            <w:tcBorders>
              <w:top w:val="none" w:sz="0" w:space="0" w:color="auto"/>
              <w:bottom w:val="none" w:sz="0" w:space="0" w:color="auto"/>
            </w:tcBorders>
            <w:noWrap/>
          </w:tcPr>
          <w:p w14:paraId="13AE0216"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47" w:type="pct"/>
            <w:tcBorders>
              <w:top w:val="none" w:sz="0" w:space="0" w:color="auto"/>
              <w:bottom w:val="none" w:sz="0" w:space="0" w:color="auto"/>
            </w:tcBorders>
            <w:noWrap/>
          </w:tcPr>
          <w:p w14:paraId="1592CDEE" w14:textId="000E59D3"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5720E34A" w14:textId="77777777" w:rsidR="00B91422" w:rsidRPr="00955327" w:rsidRDefault="00B91422" w:rsidP="00554164">
            <w:pPr>
              <w:spacing w:before="20" w:after="20"/>
              <w:cnfStyle w:val="000000100000" w:firstRow="0" w:lastRow="0" w:firstColumn="0" w:lastColumn="0" w:oddVBand="0" w:evenVBand="0" w:oddHBand="1" w:evenHBand="0" w:firstRowFirstColumn="0" w:firstRowLastColumn="0" w:lastRowFirstColumn="0" w:lastRowLastColumn="0"/>
              <w:rPr>
                <w:sz w:val="16"/>
                <w:szCs w:val="16"/>
              </w:rPr>
            </w:pPr>
          </w:p>
        </w:tc>
      </w:tr>
      <w:tr w:rsidR="00F70D2B" w:rsidRPr="000C3B6F" w14:paraId="253AADE6" w14:textId="77777777" w:rsidTr="006156AD">
        <w:trPr>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right w:val="none" w:sz="0" w:space="0" w:color="auto"/>
            </w:tcBorders>
            <w:shd w:val="clear" w:color="auto" w:fill="343F4C" w:themeFill="accent1"/>
          </w:tcPr>
          <w:p w14:paraId="23AB1EBC" w14:textId="77777777" w:rsidR="00B91422" w:rsidRPr="000C3B6F" w:rsidRDefault="00B91422" w:rsidP="00554164">
            <w:pPr>
              <w:spacing w:before="20" w:after="20"/>
              <w:jc w:val="left"/>
              <w:rPr>
                <w:rFonts w:cs="Arial"/>
                <w:sz w:val="16"/>
                <w:szCs w:val="16"/>
              </w:rPr>
            </w:pPr>
          </w:p>
        </w:tc>
        <w:tc>
          <w:tcPr>
            <w:tcW w:w="601" w:type="pct"/>
            <w:noWrap/>
            <w:vAlign w:val="center"/>
          </w:tcPr>
          <w:p w14:paraId="76C6DBA6" w14:textId="25839AD6" w:rsidR="00B91422" w:rsidRPr="009F7C17" w:rsidRDefault="00B91422" w:rsidP="00554164">
            <w:pPr>
              <w:spacing w:before="20" w:after="20"/>
              <w:jc w:val="left"/>
              <w:cnfStyle w:val="000000000000" w:firstRow="0" w:lastRow="0" w:firstColumn="0" w:lastColumn="0" w:oddVBand="0" w:evenVBand="0" w:oddHBand="0" w:evenHBand="0" w:firstRowFirstColumn="0" w:firstRowLastColumn="0" w:lastRowFirstColumn="0" w:lastRowLastColumn="0"/>
              <w:rPr>
                <w:sz w:val="16"/>
                <w:szCs w:val="16"/>
              </w:rPr>
            </w:pPr>
            <w:r w:rsidRPr="009F7C17">
              <w:rPr>
                <w:sz w:val="16"/>
                <w:szCs w:val="16"/>
              </w:rPr>
              <w:t>16/12/2022</w:t>
            </w:r>
          </w:p>
        </w:tc>
        <w:tc>
          <w:tcPr>
            <w:tcW w:w="695" w:type="pct"/>
            <w:noWrap/>
            <w:vAlign w:val="center"/>
          </w:tcPr>
          <w:p w14:paraId="45E568D7" w14:textId="499777A2" w:rsidR="00B91422" w:rsidRPr="00B91422"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B91422">
              <w:rPr>
                <w:rFonts w:ascii="Calibri" w:hAnsi="Calibri" w:cs="Calibri"/>
                <w:sz w:val="16"/>
                <w:szCs w:val="16"/>
              </w:rPr>
              <w:t>216</w:t>
            </w:r>
          </w:p>
        </w:tc>
        <w:tc>
          <w:tcPr>
            <w:tcW w:w="424" w:type="pct"/>
            <w:vAlign w:val="center"/>
          </w:tcPr>
          <w:p w14:paraId="0CF3CB90" w14:textId="2C5C8838"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47,3</w:t>
            </w:r>
          </w:p>
        </w:tc>
        <w:tc>
          <w:tcPr>
            <w:tcW w:w="313" w:type="pct"/>
            <w:noWrap/>
            <w:vAlign w:val="center"/>
          </w:tcPr>
          <w:p w14:paraId="7FD5036A" w14:textId="48178579"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955327">
              <w:rPr>
                <w:sz w:val="16"/>
                <w:szCs w:val="16"/>
              </w:rPr>
              <w:t>960</w:t>
            </w:r>
          </w:p>
        </w:tc>
        <w:tc>
          <w:tcPr>
            <w:tcW w:w="626" w:type="pct"/>
            <w:noWrap/>
          </w:tcPr>
          <w:p w14:paraId="29F0EAE0" w14:textId="77777777"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47" w:type="pct"/>
            <w:noWrap/>
          </w:tcPr>
          <w:p w14:paraId="1A6F6679" w14:textId="41989A04" w:rsidR="00B91422" w:rsidRPr="00955327" w:rsidRDefault="00B91422" w:rsidP="00554164">
            <w:pPr>
              <w:spacing w:before="20" w:after="20"/>
              <w:jc w:val="center"/>
              <w:cnfStyle w:val="000000000000" w:firstRow="0" w:lastRow="0" w:firstColumn="0" w:lastColumn="0" w:oddVBand="0" w:evenVBand="0" w:oddHBand="0" w:evenHBand="0" w:firstRowFirstColumn="0" w:firstRowLastColumn="0" w:lastRowFirstColumn="0" w:lastRowLastColumn="0"/>
              <w:rPr>
                <w:sz w:val="16"/>
                <w:szCs w:val="16"/>
              </w:rPr>
            </w:pPr>
            <w:r w:rsidRPr="00E36E84">
              <w:rPr>
                <w:rFonts w:cs="Arial"/>
                <w:sz w:val="16"/>
                <w:szCs w:val="16"/>
              </w:rPr>
              <w:t>X</w:t>
            </w:r>
          </w:p>
        </w:tc>
        <w:tc>
          <w:tcPr>
            <w:tcW w:w="1159" w:type="pct"/>
          </w:tcPr>
          <w:p w14:paraId="122B249C" w14:textId="77777777" w:rsidR="00B91422" w:rsidRPr="00955327" w:rsidRDefault="00B91422" w:rsidP="00554164">
            <w:pPr>
              <w:spacing w:before="20" w:after="20"/>
              <w:cnfStyle w:val="000000000000" w:firstRow="0" w:lastRow="0" w:firstColumn="0" w:lastColumn="0" w:oddVBand="0" w:evenVBand="0" w:oddHBand="0" w:evenHBand="0" w:firstRowFirstColumn="0" w:firstRowLastColumn="0" w:lastRowFirstColumn="0" w:lastRowLastColumn="0"/>
              <w:rPr>
                <w:sz w:val="16"/>
                <w:szCs w:val="16"/>
              </w:rPr>
            </w:pPr>
          </w:p>
        </w:tc>
      </w:tr>
      <w:tr w:rsidR="00F70D2B" w:rsidRPr="000C3B6F" w14:paraId="427C94A3" w14:textId="77777777" w:rsidTr="006156AD">
        <w:trPr>
          <w:cnfStyle w:val="000000100000" w:firstRow="0" w:lastRow="0" w:firstColumn="0" w:lastColumn="0" w:oddVBand="0" w:evenVBand="0" w:oddHBand="1" w:evenHBand="0" w:firstRowFirstColumn="0" w:firstRowLastColumn="0" w:lastRowFirstColumn="0" w:lastRowLastColumn="0"/>
          <w:trHeight w:val="238"/>
        </w:trPr>
        <w:tc>
          <w:tcPr>
            <w:cnfStyle w:val="001000000000" w:firstRow="0" w:lastRow="0" w:firstColumn="1" w:lastColumn="0" w:oddVBand="0" w:evenVBand="0" w:oddHBand="0" w:evenHBand="0" w:firstRowFirstColumn="0" w:firstRowLastColumn="0" w:lastRowFirstColumn="0" w:lastRowLastColumn="0"/>
            <w:tcW w:w="234" w:type="pct"/>
            <w:vMerge/>
            <w:tcBorders>
              <w:top w:val="none" w:sz="0" w:space="0" w:color="auto"/>
              <w:bottom w:val="none" w:sz="0" w:space="0" w:color="auto"/>
              <w:right w:val="none" w:sz="0" w:space="0" w:color="auto"/>
            </w:tcBorders>
            <w:shd w:val="clear" w:color="auto" w:fill="343F4C" w:themeFill="accent1"/>
          </w:tcPr>
          <w:p w14:paraId="572E236D" w14:textId="77777777" w:rsidR="00B91422" w:rsidRPr="000C3B6F" w:rsidRDefault="00B91422" w:rsidP="00554164">
            <w:pPr>
              <w:spacing w:before="20" w:after="20"/>
              <w:jc w:val="left"/>
              <w:rPr>
                <w:rFonts w:cs="Arial"/>
                <w:sz w:val="16"/>
                <w:szCs w:val="16"/>
              </w:rPr>
            </w:pPr>
          </w:p>
        </w:tc>
        <w:tc>
          <w:tcPr>
            <w:tcW w:w="601" w:type="pct"/>
            <w:tcBorders>
              <w:top w:val="none" w:sz="0" w:space="0" w:color="auto"/>
              <w:bottom w:val="none" w:sz="0" w:space="0" w:color="auto"/>
            </w:tcBorders>
            <w:noWrap/>
            <w:vAlign w:val="center"/>
          </w:tcPr>
          <w:p w14:paraId="2011E265" w14:textId="23910606" w:rsidR="00B91422" w:rsidRPr="009F7C17" w:rsidRDefault="00B91422" w:rsidP="00554164">
            <w:pPr>
              <w:spacing w:before="20" w:after="20"/>
              <w:jc w:val="left"/>
              <w:cnfStyle w:val="000000100000" w:firstRow="0" w:lastRow="0" w:firstColumn="0" w:lastColumn="0" w:oddVBand="0" w:evenVBand="0" w:oddHBand="1" w:evenHBand="0" w:firstRowFirstColumn="0" w:firstRowLastColumn="0" w:lastRowFirstColumn="0" w:lastRowLastColumn="0"/>
              <w:rPr>
                <w:sz w:val="16"/>
                <w:szCs w:val="16"/>
              </w:rPr>
            </w:pPr>
            <w:r w:rsidRPr="009F7C17">
              <w:rPr>
                <w:sz w:val="16"/>
                <w:szCs w:val="16"/>
              </w:rPr>
              <w:t>23/12/2022</w:t>
            </w:r>
          </w:p>
        </w:tc>
        <w:tc>
          <w:tcPr>
            <w:tcW w:w="695" w:type="pct"/>
            <w:tcBorders>
              <w:top w:val="none" w:sz="0" w:space="0" w:color="auto"/>
              <w:bottom w:val="none" w:sz="0" w:space="0" w:color="auto"/>
            </w:tcBorders>
            <w:noWrap/>
            <w:vAlign w:val="center"/>
          </w:tcPr>
          <w:p w14:paraId="6926EF57" w14:textId="6105861F" w:rsidR="00B91422" w:rsidRPr="00B91422"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B91422">
              <w:rPr>
                <w:rFonts w:ascii="Calibri" w:hAnsi="Calibri" w:cs="Calibri"/>
                <w:sz w:val="16"/>
                <w:szCs w:val="16"/>
              </w:rPr>
              <w:t>168</w:t>
            </w:r>
          </w:p>
        </w:tc>
        <w:tc>
          <w:tcPr>
            <w:tcW w:w="424" w:type="pct"/>
            <w:tcBorders>
              <w:top w:val="none" w:sz="0" w:space="0" w:color="auto"/>
              <w:bottom w:val="none" w:sz="0" w:space="0" w:color="auto"/>
            </w:tcBorders>
            <w:vAlign w:val="center"/>
          </w:tcPr>
          <w:p w14:paraId="15B8D4B8" w14:textId="74E29912"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49,2</w:t>
            </w:r>
          </w:p>
        </w:tc>
        <w:tc>
          <w:tcPr>
            <w:tcW w:w="313" w:type="pct"/>
            <w:tcBorders>
              <w:top w:val="none" w:sz="0" w:space="0" w:color="auto"/>
              <w:bottom w:val="none" w:sz="0" w:space="0" w:color="auto"/>
            </w:tcBorders>
            <w:noWrap/>
            <w:vAlign w:val="center"/>
          </w:tcPr>
          <w:p w14:paraId="6EC550D6" w14:textId="49684215"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955327">
              <w:rPr>
                <w:sz w:val="16"/>
                <w:szCs w:val="16"/>
              </w:rPr>
              <w:t>959</w:t>
            </w:r>
          </w:p>
        </w:tc>
        <w:tc>
          <w:tcPr>
            <w:tcW w:w="626" w:type="pct"/>
            <w:tcBorders>
              <w:top w:val="none" w:sz="0" w:space="0" w:color="auto"/>
              <w:bottom w:val="none" w:sz="0" w:space="0" w:color="auto"/>
            </w:tcBorders>
            <w:noWrap/>
          </w:tcPr>
          <w:p w14:paraId="22BB1236" w14:textId="77777777"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p>
        </w:tc>
        <w:tc>
          <w:tcPr>
            <w:tcW w:w="947" w:type="pct"/>
            <w:tcBorders>
              <w:top w:val="none" w:sz="0" w:space="0" w:color="auto"/>
              <w:bottom w:val="none" w:sz="0" w:space="0" w:color="auto"/>
            </w:tcBorders>
            <w:noWrap/>
          </w:tcPr>
          <w:p w14:paraId="7DB66DD1" w14:textId="1659654C" w:rsidR="00B91422" w:rsidRPr="00955327" w:rsidRDefault="00B91422" w:rsidP="00554164">
            <w:pPr>
              <w:spacing w:before="20" w:after="20"/>
              <w:jc w:val="center"/>
              <w:cnfStyle w:val="000000100000" w:firstRow="0" w:lastRow="0" w:firstColumn="0" w:lastColumn="0" w:oddVBand="0" w:evenVBand="0" w:oddHBand="1" w:evenHBand="0" w:firstRowFirstColumn="0" w:firstRowLastColumn="0" w:lastRowFirstColumn="0" w:lastRowLastColumn="0"/>
              <w:rPr>
                <w:sz w:val="16"/>
                <w:szCs w:val="16"/>
              </w:rPr>
            </w:pPr>
            <w:r w:rsidRPr="00E36E84">
              <w:rPr>
                <w:rFonts w:cs="Arial"/>
                <w:sz w:val="16"/>
                <w:szCs w:val="16"/>
              </w:rPr>
              <w:t>X</w:t>
            </w:r>
          </w:p>
        </w:tc>
        <w:tc>
          <w:tcPr>
            <w:tcW w:w="1159" w:type="pct"/>
            <w:tcBorders>
              <w:top w:val="none" w:sz="0" w:space="0" w:color="auto"/>
              <w:bottom w:val="none" w:sz="0" w:space="0" w:color="auto"/>
            </w:tcBorders>
          </w:tcPr>
          <w:p w14:paraId="4BF22778" w14:textId="77777777" w:rsidR="00B91422" w:rsidRPr="00955327" w:rsidRDefault="00B91422" w:rsidP="00554164">
            <w:pPr>
              <w:keepNext/>
              <w:spacing w:before="20" w:after="20"/>
              <w:cnfStyle w:val="000000100000" w:firstRow="0" w:lastRow="0" w:firstColumn="0" w:lastColumn="0" w:oddVBand="0" w:evenVBand="0" w:oddHBand="1" w:evenHBand="0" w:firstRowFirstColumn="0" w:firstRowLastColumn="0" w:lastRowFirstColumn="0" w:lastRowLastColumn="0"/>
              <w:rPr>
                <w:sz w:val="16"/>
                <w:szCs w:val="16"/>
              </w:rPr>
            </w:pPr>
          </w:p>
        </w:tc>
      </w:tr>
    </w:tbl>
    <w:p w14:paraId="6DA96D17" w14:textId="1048C66A" w:rsidR="0018690E" w:rsidRDefault="006F40F1" w:rsidP="006F40F1">
      <w:pPr>
        <w:pStyle w:val="Lgende"/>
      </w:pPr>
      <w:bookmarkStart w:id="130" w:name="_Ref132966719"/>
      <w:bookmarkStart w:id="131" w:name="_Toc147954124"/>
      <w:r>
        <w:t xml:space="preserve">Tableau </w:t>
      </w:r>
      <w:r>
        <w:fldChar w:fldCharType="begin"/>
      </w:r>
      <w:r>
        <w:instrText xml:space="preserve"> SEQ Tableau \* ARABIC </w:instrText>
      </w:r>
      <w:r>
        <w:fldChar w:fldCharType="separate"/>
      </w:r>
      <w:r w:rsidR="00174C1A">
        <w:t>16</w:t>
      </w:r>
      <w:r>
        <w:fldChar w:fldCharType="end"/>
      </w:r>
      <w:bookmarkEnd w:id="130"/>
      <w:r>
        <w:t xml:space="preserve"> : Suivi de la torchère réalisé par SAM au cours de l'année 2022</w:t>
      </w:r>
      <w:bookmarkEnd w:id="131"/>
    </w:p>
    <w:p w14:paraId="5202CAEA" w14:textId="77777777" w:rsidR="002245B9" w:rsidRPr="002245B9" w:rsidRDefault="002245B9" w:rsidP="002245B9">
      <w:pPr>
        <w:spacing w:after="0"/>
      </w:pPr>
    </w:p>
    <w:p w14:paraId="0A3ADEBD" w14:textId="43475054" w:rsidR="006F40F1" w:rsidRPr="004B473B" w:rsidRDefault="006F40F1" w:rsidP="006F40F1">
      <w:r w:rsidRPr="004B473B">
        <w:t>Au regard du</w:t>
      </w:r>
      <w:r w:rsidR="003A72E3">
        <w:t xml:space="preserve"> </w:t>
      </w:r>
      <w:r w:rsidR="008D6BCA">
        <w:fldChar w:fldCharType="begin"/>
      </w:r>
      <w:r w:rsidR="008D6BCA">
        <w:instrText xml:space="preserve"> REF _Ref132966719 \h </w:instrText>
      </w:r>
      <w:r w:rsidR="008D6BCA">
        <w:fldChar w:fldCharType="separate"/>
      </w:r>
      <w:r w:rsidR="00174C1A">
        <w:t xml:space="preserve">Tableau </w:t>
      </w:r>
      <w:r w:rsidR="00174C1A">
        <w:rPr>
          <w:noProof/>
        </w:rPr>
        <w:t>16</w:t>
      </w:r>
      <w:r w:rsidR="008D6BCA">
        <w:fldChar w:fldCharType="end"/>
      </w:r>
      <w:r w:rsidRPr="004B473B">
        <w:t xml:space="preserve">, la torchère a fonctionné au total </w:t>
      </w:r>
      <w:r w:rsidR="00FE4724">
        <w:t>6 609</w:t>
      </w:r>
      <w:r>
        <w:t> </w:t>
      </w:r>
      <w:r w:rsidRPr="009A4DA9">
        <w:t>heures sur l’année 202</w:t>
      </w:r>
      <w:r w:rsidR="00521FAE" w:rsidRPr="009A4DA9">
        <w:t>2</w:t>
      </w:r>
      <w:r w:rsidRPr="009A4DA9">
        <w:t xml:space="preserve">, soit environ </w:t>
      </w:r>
      <w:r w:rsidR="009A4DA9" w:rsidRPr="009A4DA9">
        <w:t>16</w:t>
      </w:r>
      <w:r w:rsidRPr="009A4DA9">
        <w:t xml:space="preserve"> % du temps pour un volume de biogaz éliminé d’environ </w:t>
      </w:r>
      <w:r w:rsidR="0006630B" w:rsidRPr="009A4DA9">
        <w:t>646</w:t>
      </w:r>
      <w:r w:rsidR="0006630B">
        <w:t xml:space="preserve"> </w:t>
      </w:r>
      <w:r w:rsidR="0006630B" w:rsidRPr="0006630B">
        <w:t>598</w:t>
      </w:r>
      <w:r w:rsidR="0006630B">
        <w:t xml:space="preserve"> </w:t>
      </w:r>
      <w:r w:rsidRPr="00B24BE8">
        <w:t>Nm</w:t>
      </w:r>
      <w:r w:rsidRPr="00B24BE8">
        <w:rPr>
          <w:vertAlign w:val="superscript"/>
        </w:rPr>
        <w:t>3</w:t>
      </w:r>
      <w:r w:rsidRPr="00DE2B74">
        <w:t xml:space="preserve">, soit une capacité moyenne de </w:t>
      </w:r>
      <w:r w:rsidR="00DE2B74" w:rsidRPr="00DE2B74">
        <w:t>98</w:t>
      </w:r>
      <w:r w:rsidRPr="00DE2B74">
        <w:t xml:space="preserve"> Nm</w:t>
      </w:r>
      <w:r w:rsidRPr="00DE2B74">
        <w:rPr>
          <w:vertAlign w:val="superscript"/>
        </w:rPr>
        <w:t>3</w:t>
      </w:r>
      <w:r w:rsidRPr="00DE2B74">
        <w:t>/h.</w:t>
      </w:r>
      <w:r w:rsidRPr="004B473B">
        <w:t xml:space="preserve"> </w:t>
      </w:r>
    </w:p>
    <w:p w14:paraId="0F7FB8BA" w14:textId="13B387A6" w:rsidR="006F40F1" w:rsidRPr="004B473B" w:rsidRDefault="006F40F1" w:rsidP="006F40F1">
      <w:r w:rsidRPr="00BC62FD">
        <w:t>Le taux moyen de méthane enregistré au cours de l’année 202</w:t>
      </w:r>
      <w:r w:rsidR="00F70D2B">
        <w:t>2</w:t>
      </w:r>
      <w:r w:rsidRPr="00BC62FD">
        <w:t xml:space="preserve"> est de </w:t>
      </w:r>
      <w:r w:rsidR="00BC62FD" w:rsidRPr="00BC62FD">
        <w:t>34,29</w:t>
      </w:r>
      <w:r w:rsidRPr="00BC62FD">
        <w:t> %. Aucune valeur inférieure à 20 % n’a été relevée.</w:t>
      </w:r>
      <w:r w:rsidRPr="004B473B">
        <w:t xml:space="preserve"> </w:t>
      </w:r>
    </w:p>
    <w:p w14:paraId="4DD8447C" w14:textId="77777777" w:rsidR="00554164" w:rsidRDefault="006F40F1" w:rsidP="006F40F1">
      <w:r w:rsidRPr="00C405C3">
        <w:t>En accord avec l’AP d’exploitation de 2018, la maintenance de la torchère est réalisée tous les 6 mois. Ainsi, au cours de l’année 202</w:t>
      </w:r>
      <w:r w:rsidR="00BE3DC2">
        <w:t>2</w:t>
      </w:r>
      <w:r w:rsidRPr="00C405C3">
        <w:t xml:space="preserve">, la société </w:t>
      </w:r>
      <w:r w:rsidRPr="00C405C3">
        <w:rPr>
          <w:bCs/>
        </w:rPr>
        <w:t>LES est intervenue</w:t>
      </w:r>
      <w:r w:rsidRPr="00C405C3">
        <w:t xml:space="preserve"> le </w:t>
      </w:r>
      <w:r w:rsidR="00BE3DC2">
        <w:t>28 février 2022</w:t>
      </w:r>
      <w:r w:rsidRPr="00C405C3">
        <w:t xml:space="preserve"> (semestre 1) et le</w:t>
      </w:r>
      <w:r>
        <w:t xml:space="preserve"> </w:t>
      </w:r>
      <w:r w:rsidR="00BE3DC2">
        <w:t>26</w:t>
      </w:r>
      <w:r>
        <w:t> </w:t>
      </w:r>
      <w:r w:rsidRPr="00C405C3">
        <w:t>septembre 202</w:t>
      </w:r>
      <w:r w:rsidR="00BE3DC2">
        <w:t>2</w:t>
      </w:r>
      <w:r w:rsidRPr="00C405C3">
        <w:t xml:space="preserve"> (semestre 2). </w:t>
      </w:r>
      <w:r>
        <w:t xml:space="preserve">La torchère était en fonctionnement à l’arrivée de LES avant ses deux </w:t>
      </w:r>
      <w:r w:rsidRPr="00D14905">
        <w:t xml:space="preserve">interventions. </w:t>
      </w:r>
    </w:p>
    <w:p w14:paraId="31DE76A9" w14:textId="407E7195" w:rsidR="006F40F1" w:rsidRPr="00D14905" w:rsidRDefault="006F40F1" w:rsidP="006F40F1">
      <w:r w:rsidRPr="00D14905">
        <w:lastRenderedPageBreak/>
        <w:t>En plus des analyse</w:t>
      </w:r>
      <w:r>
        <w:t>s</w:t>
      </w:r>
      <w:r w:rsidRPr="00D14905">
        <w:t xml:space="preserve"> des rejets atmosphériques, la société LES a </w:t>
      </w:r>
      <w:proofErr w:type="gramStart"/>
      <w:r w:rsidRPr="00D14905">
        <w:t>réalisé</w:t>
      </w:r>
      <w:proofErr w:type="gramEnd"/>
      <w:r w:rsidRPr="00D14905">
        <w:t xml:space="preserve"> des entretiens courants sur les équipements de traitement du biogaz : </w:t>
      </w:r>
    </w:p>
    <w:p w14:paraId="5ABC2A11" w14:textId="4831C598" w:rsidR="00BE3DC2" w:rsidRPr="00BE3DC2" w:rsidRDefault="00F70D2B" w:rsidP="00BE3DC2">
      <w:pPr>
        <w:pStyle w:val="ListeNV1"/>
      </w:pPr>
      <w:proofErr w:type="gramStart"/>
      <w:r>
        <w:t>n</w:t>
      </w:r>
      <w:r w:rsidR="00BE3DC2" w:rsidRPr="00BE3DC2">
        <w:t>ettoyage</w:t>
      </w:r>
      <w:proofErr w:type="gramEnd"/>
      <w:r w:rsidR="00BE3DC2" w:rsidRPr="00BE3DC2">
        <w:t xml:space="preserve"> de la cellule de détection de flamme</w:t>
      </w:r>
      <w:r w:rsidR="00BE3DC2">
        <w:t> ;</w:t>
      </w:r>
    </w:p>
    <w:p w14:paraId="7FA6BBCB" w14:textId="29D59656" w:rsidR="00BE3DC2" w:rsidRPr="00BE3DC2" w:rsidRDefault="00F70D2B" w:rsidP="00BE3DC2">
      <w:pPr>
        <w:pStyle w:val="ListeNV1"/>
      </w:pPr>
      <w:proofErr w:type="gramStart"/>
      <w:r>
        <w:t>n</w:t>
      </w:r>
      <w:r w:rsidR="00BE3DC2" w:rsidRPr="00BE3DC2">
        <w:t>ettoyage</w:t>
      </w:r>
      <w:proofErr w:type="gramEnd"/>
      <w:r w:rsidR="00BE3DC2" w:rsidRPr="00BE3DC2">
        <w:t xml:space="preserve"> du débitmètre</w:t>
      </w:r>
      <w:r w:rsidR="00BE3DC2">
        <w:t> ;</w:t>
      </w:r>
    </w:p>
    <w:p w14:paraId="3A7F50FC" w14:textId="37FC8565" w:rsidR="00BE3DC2" w:rsidRPr="00BE3DC2" w:rsidRDefault="00F70D2B" w:rsidP="00BE3DC2">
      <w:pPr>
        <w:pStyle w:val="ListeNV1"/>
      </w:pPr>
      <w:proofErr w:type="gramStart"/>
      <w:r>
        <w:t>n</w:t>
      </w:r>
      <w:r w:rsidR="00BE3DC2" w:rsidRPr="00BE3DC2">
        <w:t>ettoyage</w:t>
      </w:r>
      <w:proofErr w:type="gramEnd"/>
      <w:r w:rsidR="00BE3DC2" w:rsidRPr="00BE3DC2">
        <w:t xml:space="preserve"> des électrodes d’allumage</w:t>
      </w:r>
      <w:r w:rsidR="00BE3DC2">
        <w:t> ;</w:t>
      </w:r>
    </w:p>
    <w:p w14:paraId="41529F4D" w14:textId="3B85136F" w:rsidR="00BE3DC2" w:rsidRPr="00BE3DC2" w:rsidRDefault="00F70D2B" w:rsidP="00BE3DC2">
      <w:pPr>
        <w:pStyle w:val="ListeNV1"/>
      </w:pPr>
      <w:proofErr w:type="gramStart"/>
      <w:r>
        <w:t>g</w:t>
      </w:r>
      <w:r w:rsidR="00BE3DC2" w:rsidRPr="00BE3DC2">
        <w:t>raissage</w:t>
      </w:r>
      <w:proofErr w:type="gramEnd"/>
      <w:r w:rsidR="00BE3DC2" w:rsidRPr="00BE3DC2">
        <w:t xml:space="preserve"> des paliers du surpresseur</w:t>
      </w:r>
      <w:r w:rsidR="00BE3DC2">
        <w:t> ;</w:t>
      </w:r>
    </w:p>
    <w:p w14:paraId="19B618F4" w14:textId="7B4FA3F6" w:rsidR="00BE3DC2" w:rsidRPr="00BE3DC2" w:rsidRDefault="00F70D2B" w:rsidP="00BE3DC2">
      <w:pPr>
        <w:pStyle w:val="ListeNV1"/>
      </w:pPr>
      <w:proofErr w:type="gramStart"/>
      <w:r>
        <w:t>n</w:t>
      </w:r>
      <w:r w:rsidR="00BE3DC2" w:rsidRPr="00BE3DC2">
        <w:t>ettoyage</w:t>
      </w:r>
      <w:proofErr w:type="gramEnd"/>
      <w:r w:rsidR="00BE3DC2" w:rsidRPr="00BE3DC2">
        <w:t xml:space="preserve"> de l’électrovanne gaz</w:t>
      </w:r>
      <w:r w:rsidR="00BE3DC2">
        <w:t> ;</w:t>
      </w:r>
    </w:p>
    <w:p w14:paraId="79E80328" w14:textId="1EB7E219" w:rsidR="00BE3DC2" w:rsidRDefault="00F70D2B" w:rsidP="00BE3DC2">
      <w:pPr>
        <w:pStyle w:val="ListeNV1"/>
      </w:pPr>
      <w:proofErr w:type="gramStart"/>
      <w:r>
        <w:t>p</w:t>
      </w:r>
      <w:r w:rsidR="00BE3DC2" w:rsidRPr="00BE3DC2">
        <w:t>urge</w:t>
      </w:r>
      <w:proofErr w:type="gramEnd"/>
      <w:r w:rsidR="00BE3DC2" w:rsidRPr="00BE3DC2">
        <w:t xml:space="preserve"> des paliers de surpresseur</w:t>
      </w:r>
      <w:r w:rsidR="00BE3DC2">
        <w:t> ;</w:t>
      </w:r>
    </w:p>
    <w:p w14:paraId="55F24578" w14:textId="1DCCB10E" w:rsidR="00D4741A" w:rsidRDefault="00F70D2B" w:rsidP="006F40F1">
      <w:pPr>
        <w:pStyle w:val="ListeNV1"/>
      </w:pPr>
      <w:proofErr w:type="gramStart"/>
      <w:r>
        <w:t>m</w:t>
      </w:r>
      <w:r w:rsidR="00D4741A" w:rsidRPr="00D4741A">
        <w:t>ise</w:t>
      </w:r>
      <w:proofErr w:type="gramEnd"/>
      <w:r w:rsidR="00D4741A" w:rsidRPr="00D4741A">
        <w:t xml:space="preserve"> à jour du programme de l’automate</w:t>
      </w:r>
      <w:r>
        <w:t xml:space="preserve">. </w:t>
      </w:r>
    </w:p>
    <w:p w14:paraId="39E5C4AB" w14:textId="77777777" w:rsidR="00F70D2B" w:rsidRDefault="00F70D2B" w:rsidP="00F70D2B">
      <w:pPr>
        <w:pStyle w:val="ListeNV1"/>
        <w:numPr>
          <w:ilvl w:val="0"/>
          <w:numId w:val="0"/>
        </w:numPr>
        <w:ind w:left="360"/>
      </w:pPr>
    </w:p>
    <w:p w14:paraId="5F52FF98" w14:textId="0A51226D" w:rsidR="006F40F1" w:rsidRPr="00076B6D" w:rsidRDefault="006F40F1" w:rsidP="006F40F1">
      <w:pPr>
        <w:spacing w:before="0" w:after="0"/>
      </w:pPr>
      <w:r w:rsidRPr="00076B6D">
        <w:t xml:space="preserve">Les résultats des </w:t>
      </w:r>
      <w:r w:rsidRPr="00076B6D">
        <w:rPr>
          <w:b/>
        </w:rPr>
        <w:t>analyses semestrielles</w:t>
      </w:r>
      <w:r w:rsidRPr="00076B6D">
        <w:t xml:space="preserve"> sont donnés en Annexe </w:t>
      </w:r>
      <w:r w:rsidR="00491579">
        <w:t>3</w:t>
      </w:r>
      <w:r w:rsidRPr="00076B6D">
        <w:t xml:space="preserve"> et synthétisés dans le</w:t>
      </w:r>
      <w:r w:rsidR="00203C0D">
        <w:t xml:space="preserve"> </w:t>
      </w:r>
      <w:r w:rsidR="00203C0D">
        <w:fldChar w:fldCharType="begin"/>
      </w:r>
      <w:r w:rsidR="00203C0D">
        <w:instrText xml:space="preserve"> REF _Ref133245936 \h </w:instrText>
      </w:r>
      <w:r w:rsidR="00203C0D">
        <w:fldChar w:fldCharType="separate"/>
      </w:r>
      <w:r w:rsidR="00174C1A">
        <w:t xml:space="preserve">Tableau </w:t>
      </w:r>
      <w:r w:rsidR="00174C1A">
        <w:rPr>
          <w:noProof/>
        </w:rPr>
        <w:t>17</w:t>
      </w:r>
      <w:r w:rsidR="00203C0D">
        <w:fldChar w:fldCharType="end"/>
      </w:r>
      <w:r w:rsidR="00F70D2B">
        <w:t xml:space="preserve"> ci-après</w:t>
      </w:r>
      <w:r w:rsidRPr="00076B6D">
        <w:t>. L’AP de 2018 précise les valeurs limites des concentrations des rejets atmosphériques</w:t>
      </w:r>
      <w:r w:rsidR="000C1870">
        <w:t xml:space="preserve"> </w:t>
      </w:r>
      <w:r w:rsidRPr="00076B6D">
        <w:t xml:space="preserve">: </w:t>
      </w:r>
    </w:p>
    <w:p w14:paraId="0E245705" w14:textId="77777777" w:rsidR="006F40F1" w:rsidRPr="00076B6D" w:rsidRDefault="006F40F1" w:rsidP="006F40F1">
      <w:pPr>
        <w:pStyle w:val="ListeNV1"/>
      </w:pPr>
      <w:r w:rsidRPr="00076B6D">
        <w:t>SO</w:t>
      </w:r>
      <w:r w:rsidRPr="00076B6D">
        <w:rPr>
          <w:vertAlign w:val="subscript"/>
        </w:rPr>
        <w:t>2</w:t>
      </w:r>
      <w:r w:rsidRPr="00076B6D">
        <w:t xml:space="preserve"> (si le flux est supérieur à 25 kg/h) : 300 mg/Nm</w:t>
      </w:r>
      <w:r w:rsidRPr="00076B6D">
        <w:rPr>
          <w:vertAlign w:val="superscript"/>
        </w:rPr>
        <w:t>3</w:t>
      </w:r>
      <w:r w:rsidRPr="00076B6D">
        <w:t xml:space="preserve">, </w:t>
      </w:r>
    </w:p>
    <w:p w14:paraId="232B0467" w14:textId="77777777" w:rsidR="006F40F1" w:rsidRPr="00076B6D" w:rsidRDefault="006F40F1" w:rsidP="006F40F1">
      <w:pPr>
        <w:pStyle w:val="ListeNV1"/>
      </w:pPr>
      <w:r w:rsidRPr="00076B6D">
        <w:t>CO : 150 mg/Mm</w:t>
      </w:r>
      <w:r w:rsidRPr="00076B6D">
        <w:rPr>
          <w:vertAlign w:val="superscript"/>
        </w:rPr>
        <w:t>3</w:t>
      </w:r>
      <w:r w:rsidRPr="00076B6D">
        <w:t xml:space="preserve">. </w:t>
      </w:r>
    </w:p>
    <w:p w14:paraId="4454B5FD" w14:textId="77777777" w:rsidR="006F40F1" w:rsidRDefault="006F40F1" w:rsidP="00545AEA">
      <w:pPr>
        <w:spacing w:after="0"/>
      </w:pPr>
      <w:r w:rsidRPr="00076B6D">
        <w:t xml:space="preserve">Aucun dépassement des valeurs limites n’a été observé. </w:t>
      </w:r>
    </w:p>
    <w:p w14:paraId="43110214" w14:textId="77777777" w:rsidR="002245B9" w:rsidRPr="00076B6D" w:rsidRDefault="002245B9" w:rsidP="00545AEA">
      <w:pPr>
        <w:spacing w:before="0" w:after="0"/>
      </w:pPr>
    </w:p>
    <w:tbl>
      <w:tblPr>
        <w:tblStyle w:val="TableauListe3-Accentuation1"/>
        <w:tblW w:w="9060" w:type="dxa"/>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ook w:val="04A0" w:firstRow="1" w:lastRow="0" w:firstColumn="1" w:lastColumn="0" w:noHBand="0" w:noVBand="1"/>
      </w:tblPr>
      <w:tblGrid>
        <w:gridCol w:w="1929"/>
        <w:gridCol w:w="1610"/>
        <w:gridCol w:w="1701"/>
        <w:gridCol w:w="1985"/>
        <w:gridCol w:w="1835"/>
      </w:tblGrid>
      <w:tr w:rsidR="00B779E6" w:rsidRPr="001A3D09" w14:paraId="16AFACC5" w14:textId="77777777" w:rsidTr="00F70D2B">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100" w:firstRow="0" w:lastRow="0" w:firstColumn="1" w:lastColumn="0" w:oddVBand="0" w:evenVBand="0" w:oddHBand="0" w:evenHBand="0" w:firstRowFirstColumn="1" w:firstRowLastColumn="0" w:lastRowFirstColumn="0" w:lastRowLastColumn="0"/>
            <w:tcW w:w="1929" w:type="dxa"/>
            <w:tcBorders>
              <w:right w:val="none" w:sz="0" w:space="0" w:color="auto"/>
            </w:tcBorders>
            <w:shd w:val="clear" w:color="auto" w:fill="A2B3C2" w:themeFill="accent6"/>
            <w:vAlign w:val="center"/>
          </w:tcPr>
          <w:p w14:paraId="4B5C5E56" w14:textId="73547757" w:rsidR="00B779E6" w:rsidRPr="001A3D09" w:rsidRDefault="00B779E6" w:rsidP="001A3D09">
            <w:pPr>
              <w:spacing w:before="0" w:after="0"/>
              <w:jc w:val="center"/>
              <w:rPr>
                <w:rFonts w:asciiTheme="minorHAnsi" w:hAnsiTheme="minorHAnsi" w:cstheme="minorHAnsi"/>
                <w:b w:val="0"/>
                <w:color w:val="FFFFFF" w:themeColor="background1"/>
                <w:sz w:val="18"/>
                <w:szCs w:val="18"/>
              </w:rPr>
            </w:pPr>
            <w:r w:rsidRPr="001A3D09">
              <w:rPr>
                <w:rFonts w:asciiTheme="minorHAnsi" w:hAnsiTheme="minorHAnsi" w:cstheme="minorHAnsi"/>
                <w:color w:val="FFFFFF" w:themeColor="background1"/>
                <w:sz w:val="18"/>
                <w:szCs w:val="18"/>
              </w:rPr>
              <w:t>CAMPAGNE 2022</w:t>
            </w:r>
          </w:p>
        </w:tc>
        <w:tc>
          <w:tcPr>
            <w:tcW w:w="1610" w:type="dxa"/>
            <w:vMerge w:val="restart"/>
            <w:shd w:val="clear" w:color="auto" w:fill="343F4C" w:themeFill="text2"/>
            <w:vAlign w:val="center"/>
          </w:tcPr>
          <w:p w14:paraId="319BE6D4" w14:textId="77777777"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18"/>
                <w:szCs w:val="18"/>
              </w:rPr>
            </w:pPr>
            <w:r w:rsidRPr="001A3D09">
              <w:rPr>
                <w:rFonts w:asciiTheme="minorHAnsi" w:hAnsiTheme="minorHAnsi" w:cstheme="minorHAnsi"/>
                <w:color w:val="FFFFFF" w:themeColor="background1"/>
                <w:sz w:val="18"/>
                <w:szCs w:val="18"/>
              </w:rPr>
              <w:t>Unités</w:t>
            </w:r>
          </w:p>
        </w:tc>
        <w:tc>
          <w:tcPr>
            <w:tcW w:w="1701" w:type="dxa"/>
            <w:shd w:val="clear" w:color="auto" w:fill="343F4C" w:themeFill="text2"/>
            <w:vAlign w:val="center"/>
          </w:tcPr>
          <w:p w14:paraId="44F327D6" w14:textId="77777777"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18"/>
                <w:szCs w:val="18"/>
              </w:rPr>
            </w:pPr>
            <w:r w:rsidRPr="001A3D09">
              <w:rPr>
                <w:rFonts w:asciiTheme="minorHAnsi" w:hAnsiTheme="minorHAnsi" w:cstheme="minorHAnsi"/>
                <w:color w:val="FFFFFF" w:themeColor="background1"/>
                <w:sz w:val="18"/>
                <w:szCs w:val="18"/>
              </w:rPr>
              <w:t>Semestre 1</w:t>
            </w:r>
          </w:p>
        </w:tc>
        <w:tc>
          <w:tcPr>
            <w:tcW w:w="1985" w:type="dxa"/>
            <w:shd w:val="clear" w:color="auto" w:fill="343F4C" w:themeFill="text2"/>
            <w:vAlign w:val="center"/>
          </w:tcPr>
          <w:p w14:paraId="3F4C07E5" w14:textId="77777777"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18"/>
                <w:szCs w:val="18"/>
              </w:rPr>
            </w:pPr>
            <w:r w:rsidRPr="001A3D09">
              <w:rPr>
                <w:rFonts w:asciiTheme="minorHAnsi" w:hAnsiTheme="minorHAnsi" w:cstheme="minorHAnsi"/>
                <w:color w:val="FFFFFF" w:themeColor="background1"/>
                <w:sz w:val="18"/>
                <w:szCs w:val="18"/>
              </w:rPr>
              <w:t>Semestre 2</w:t>
            </w:r>
          </w:p>
        </w:tc>
        <w:tc>
          <w:tcPr>
            <w:tcW w:w="1835" w:type="dxa"/>
            <w:vMerge w:val="restart"/>
            <w:vAlign w:val="center"/>
          </w:tcPr>
          <w:p w14:paraId="62D7BD26" w14:textId="7D75BC43"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1A3D09">
              <w:rPr>
                <w:rFonts w:asciiTheme="minorHAnsi" w:hAnsiTheme="minorHAnsi" w:cstheme="minorHAnsi"/>
                <w:color w:val="FFFFFF" w:themeColor="background1"/>
                <w:sz w:val="18"/>
                <w:szCs w:val="18"/>
              </w:rPr>
              <w:t>Limite légale</w:t>
            </w:r>
          </w:p>
          <w:p w14:paraId="0980364C" w14:textId="77777777"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18"/>
                <w:szCs w:val="18"/>
              </w:rPr>
            </w:pPr>
            <w:r w:rsidRPr="001A3D09">
              <w:rPr>
                <w:rFonts w:asciiTheme="minorHAnsi" w:hAnsiTheme="minorHAnsi" w:cstheme="minorHAnsi"/>
                <w:color w:val="FFFFFF" w:themeColor="background1"/>
                <w:sz w:val="18"/>
                <w:szCs w:val="18"/>
              </w:rPr>
              <w:t>AP n°2018-I-1073</w:t>
            </w:r>
          </w:p>
        </w:tc>
      </w:tr>
      <w:tr w:rsidR="00B779E6" w:rsidRPr="001A3D09" w14:paraId="6B24E6A7" w14:textId="77777777" w:rsidTr="00F70D2B">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100" w:firstRow="0" w:lastRow="0" w:firstColumn="1" w:lastColumn="0" w:oddVBand="0" w:evenVBand="0" w:oddHBand="0" w:evenHBand="0" w:firstRowFirstColumn="1" w:firstRowLastColumn="0" w:lastRowFirstColumn="0" w:lastRowLastColumn="0"/>
            <w:tcW w:w="1929" w:type="dxa"/>
            <w:tcBorders>
              <w:bottom w:val="none" w:sz="0" w:space="0" w:color="auto"/>
              <w:right w:val="none" w:sz="0" w:space="0" w:color="auto"/>
            </w:tcBorders>
            <w:shd w:val="clear" w:color="auto" w:fill="343F4C" w:themeFill="text2"/>
            <w:vAlign w:val="center"/>
          </w:tcPr>
          <w:p w14:paraId="6C83CD04" w14:textId="77777777" w:rsidR="00B779E6" w:rsidRPr="001A3D09" w:rsidRDefault="00B779E6" w:rsidP="001A3D09">
            <w:pPr>
              <w:spacing w:before="0" w:after="0"/>
              <w:jc w:val="center"/>
              <w:rPr>
                <w:rFonts w:asciiTheme="minorHAnsi" w:hAnsiTheme="minorHAnsi" w:cstheme="minorHAnsi"/>
                <w:b w:val="0"/>
                <w:color w:val="FFFFFF" w:themeColor="background1"/>
                <w:sz w:val="18"/>
                <w:szCs w:val="18"/>
              </w:rPr>
            </w:pPr>
            <w:r w:rsidRPr="001A3D09">
              <w:rPr>
                <w:rFonts w:asciiTheme="minorHAnsi" w:hAnsiTheme="minorHAnsi" w:cstheme="minorHAnsi"/>
                <w:color w:val="FFFFFF" w:themeColor="background1"/>
                <w:sz w:val="18"/>
                <w:szCs w:val="18"/>
              </w:rPr>
              <w:t>Paramètres</w:t>
            </w:r>
          </w:p>
        </w:tc>
        <w:tc>
          <w:tcPr>
            <w:tcW w:w="1610" w:type="dxa"/>
            <w:vMerge/>
            <w:shd w:val="clear" w:color="auto" w:fill="343F4C" w:themeFill="text2"/>
            <w:vAlign w:val="center"/>
          </w:tcPr>
          <w:p w14:paraId="175D0F49" w14:textId="77777777"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color w:val="FFFFFF" w:themeColor="background1"/>
                <w:sz w:val="18"/>
                <w:szCs w:val="18"/>
              </w:rPr>
            </w:pPr>
          </w:p>
        </w:tc>
        <w:tc>
          <w:tcPr>
            <w:tcW w:w="1701" w:type="dxa"/>
            <w:shd w:val="clear" w:color="auto" w:fill="343F4C" w:themeFill="text2"/>
            <w:vAlign w:val="center"/>
          </w:tcPr>
          <w:p w14:paraId="68202EAC" w14:textId="55F923C9" w:rsidR="00B779E6" w:rsidRPr="001A3D09" w:rsidRDefault="00DC44B1"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1A3D09">
              <w:rPr>
                <w:rFonts w:asciiTheme="minorHAnsi" w:hAnsiTheme="minorHAnsi" w:cstheme="minorHAnsi"/>
                <w:color w:val="FFFFFF" w:themeColor="background1"/>
                <w:sz w:val="18"/>
                <w:szCs w:val="18"/>
              </w:rPr>
              <w:t>28 fév</w:t>
            </w:r>
            <w:r w:rsidR="000C1870">
              <w:rPr>
                <w:rFonts w:asciiTheme="minorHAnsi" w:hAnsiTheme="minorHAnsi" w:cstheme="minorHAnsi"/>
                <w:color w:val="FFFFFF" w:themeColor="background1"/>
                <w:sz w:val="18"/>
                <w:szCs w:val="18"/>
              </w:rPr>
              <w:t>r</w:t>
            </w:r>
            <w:r w:rsidRPr="001A3D09">
              <w:rPr>
                <w:rFonts w:asciiTheme="minorHAnsi" w:hAnsiTheme="minorHAnsi" w:cstheme="minorHAnsi"/>
                <w:color w:val="FFFFFF" w:themeColor="background1"/>
                <w:sz w:val="18"/>
                <w:szCs w:val="18"/>
              </w:rPr>
              <w:t>ier</w:t>
            </w:r>
          </w:p>
        </w:tc>
        <w:tc>
          <w:tcPr>
            <w:tcW w:w="1985" w:type="dxa"/>
            <w:shd w:val="clear" w:color="auto" w:fill="343F4C" w:themeFill="text2"/>
            <w:vAlign w:val="center"/>
          </w:tcPr>
          <w:p w14:paraId="35AB5D71" w14:textId="29A0ABD1" w:rsidR="00B779E6" w:rsidRPr="001A3D09" w:rsidRDefault="001A3D09"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r w:rsidRPr="001A3D09">
              <w:rPr>
                <w:rFonts w:asciiTheme="minorHAnsi" w:hAnsiTheme="minorHAnsi" w:cstheme="minorHAnsi"/>
                <w:color w:val="FFFFFF" w:themeColor="background1"/>
                <w:sz w:val="18"/>
                <w:szCs w:val="18"/>
              </w:rPr>
              <w:t>26</w:t>
            </w:r>
            <w:r w:rsidR="00B779E6" w:rsidRPr="001A3D09">
              <w:rPr>
                <w:rFonts w:asciiTheme="minorHAnsi" w:hAnsiTheme="minorHAnsi" w:cstheme="minorHAnsi"/>
                <w:color w:val="FFFFFF" w:themeColor="background1"/>
                <w:sz w:val="18"/>
                <w:szCs w:val="18"/>
              </w:rPr>
              <w:t>-septembre</w:t>
            </w:r>
          </w:p>
        </w:tc>
        <w:tc>
          <w:tcPr>
            <w:tcW w:w="1835" w:type="dxa"/>
            <w:vMerge/>
            <w:vAlign w:val="center"/>
          </w:tcPr>
          <w:p w14:paraId="0A2C938B" w14:textId="77777777" w:rsidR="00B779E6" w:rsidRPr="001A3D09" w:rsidRDefault="00B779E6" w:rsidP="001A3D09">
            <w:pPr>
              <w:spacing w:before="0" w:after="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18"/>
                <w:szCs w:val="18"/>
              </w:rPr>
            </w:pPr>
          </w:p>
        </w:tc>
      </w:tr>
      <w:tr w:rsidR="00B779E6" w:rsidRPr="001A3D09" w14:paraId="12811998"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60" w:type="dxa"/>
            <w:gridSpan w:val="5"/>
            <w:tcBorders>
              <w:top w:val="none" w:sz="0" w:space="0" w:color="auto"/>
              <w:bottom w:val="none" w:sz="0" w:space="0" w:color="auto"/>
              <w:right w:val="none" w:sz="0" w:space="0" w:color="auto"/>
            </w:tcBorders>
            <w:shd w:val="clear" w:color="auto" w:fill="D9E0E6" w:themeFill="accent6" w:themeFillTint="66"/>
            <w:vAlign w:val="center"/>
          </w:tcPr>
          <w:p w14:paraId="01B1867D" w14:textId="77777777" w:rsidR="00B779E6" w:rsidRPr="001A3D09" w:rsidRDefault="00B779E6" w:rsidP="00FF4F1C">
            <w:pPr>
              <w:spacing w:before="0" w:after="0"/>
              <w:jc w:val="left"/>
              <w:rPr>
                <w:rFonts w:asciiTheme="minorHAnsi" w:hAnsiTheme="minorHAnsi" w:cstheme="minorHAnsi"/>
                <w:b w:val="0"/>
                <w:sz w:val="18"/>
                <w:szCs w:val="18"/>
              </w:rPr>
            </w:pPr>
            <w:r w:rsidRPr="001A3D09">
              <w:rPr>
                <w:rFonts w:asciiTheme="minorHAnsi" w:hAnsiTheme="minorHAnsi" w:cstheme="minorHAnsi"/>
                <w:sz w:val="18"/>
                <w:szCs w:val="18"/>
              </w:rPr>
              <w:t>Torchère (biogaz base)</w:t>
            </w:r>
          </w:p>
        </w:tc>
      </w:tr>
      <w:tr w:rsidR="00B779E6" w:rsidRPr="001A3D09" w14:paraId="132D49A5"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7DBF87D3"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Q</w:t>
            </w:r>
          </w:p>
        </w:tc>
        <w:tc>
          <w:tcPr>
            <w:tcW w:w="1610" w:type="dxa"/>
            <w:vAlign w:val="center"/>
          </w:tcPr>
          <w:p w14:paraId="37CAB5EB"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m</w:t>
            </w:r>
            <w:r w:rsidRPr="001A3D09">
              <w:rPr>
                <w:rFonts w:asciiTheme="minorHAnsi" w:hAnsiTheme="minorHAnsi" w:cstheme="minorHAnsi"/>
                <w:sz w:val="18"/>
                <w:szCs w:val="18"/>
                <w:vertAlign w:val="superscript"/>
              </w:rPr>
              <w:t>3</w:t>
            </w:r>
            <w:r w:rsidRPr="001A3D09">
              <w:rPr>
                <w:rFonts w:asciiTheme="minorHAnsi" w:hAnsiTheme="minorHAnsi" w:cstheme="minorHAnsi"/>
                <w:sz w:val="18"/>
                <w:szCs w:val="18"/>
              </w:rPr>
              <w:t>/h</w:t>
            </w:r>
          </w:p>
        </w:tc>
        <w:tc>
          <w:tcPr>
            <w:tcW w:w="1701" w:type="dxa"/>
            <w:vAlign w:val="center"/>
          </w:tcPr>
          <w:p w14:paraId="76B1D368" w14:textId="3497A234" w:rsidR="00B779E6" w:rsidRPr="003D0EDF" w:rsidRDefault="00B550C7"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64</w:t>
            </w:r>
          </w:p>
        </w:tc>
        <w:tc>
          <w:tcPr>
            <w:tcW w:w="1985" w:type="dxa"/>
            <w:vAlign w:val="center"/>
          </w:tcPr>
          <w:p w14:paraId="1F083139" w14:textId="7F4184E8" w:rsidR="00B779E6" w:rsidRPr="001A3D09" w:rsidRDefault="00A744F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62</w:t>
            </w:r>
          </w:p>
        </w:tc>
        <w:tc>
          <w:tcPr>
            <w:tcW w:w="1835" w:type="dxa"/>
            <w:vAlign w:val="center"/>
          </w:tcPr>
          <w:p w14:paraId="185515AD"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B779E6" w:rsidRPr="001A3D09" w14:paraId="30B6948A"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4B6EF078"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T° flamme</w:t>
            </w:r>
          </w:p>
        </w:tc>
        <w:tc>
          <w:tcPr>
            <w:tcW w:w="1610" w:type="dxa"/>
            <w:tcBorders>
              <w:top w:val="none" w:sz="0" w:space="0" w:color="auto"/>
              <w:bottom w:val="none" w:sz="0" w:space="0" w:color="auto"/>
            </w:tcBorders>
            <w:vAlign w:val="center"/>
          </w:tcPr>
          <w:p w14:paraId="7A0C07E7"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°C</w:t>
            </w:r>
          </w:p>
        </w:tc>
        <w:tc>
          <w:tcPr>
            <w:tcW w:w="1701" w:type="dxa"/>
            <w:tcBorders>
              <w:top w:val="none" w:sz="0" w:space="0" w:color="auto"/>
              <w:bottom w:val="none" w:sz="0" w:space="0" w:color="auto"/>
            </w:tcBorders>
            <w:vAlign w:val="center"/>
          </w:tcPr>
          <w:p w14:paraId="3A9820BB" w14:textId="3821BE3B" w:rsidR="00B779E6" w:rsidRPr="003D0EDF" w:rsidRDefault="00B550C7"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951</w:t>
            </w:r>
          </w:p>
        </w:tc>
        <w:tc>
          <w:tcPr>
            <w:tcW w:w="1985" w:type="dxa"/>
            <w:tcBorders>
              <w:top w:val="none" w:sz="0" w:space="0" w:color="auto"/>
              <w:bottom w:val="none" w:sz="0" w:space="0" w:color="auto"/>
            </w:tcBorders>
            <w:vAlign w:val="center"/>
          </w:tcPr>
          <w:p w14:paraId="792C6A7D" w14:textId="667A07A2" w:rsidR="00B779E6" w:rsidRPr="001A3D09" w:rsidRDefault="00A744F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947</w:t>
            </w:r>
          </w:p>
        </w:tc>
        <w:tc>
          <w:tcPr>
            <w:tcW w:w="1835" w:type="dxa"/>
            <w:tcBorders>
              <w:top w:val="none" w:sz="0" w:space="0" w:color="auto"/>
              <w:bottom w:val="none" w:sz="0" w:space="0" w:color="auto"/>
            </w:tcBorders>
            <w:vAlign w:val="center"/>
          </w:tcPr>
          <w:p w14:paraId="37FE4555"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B779E6" w:rsidRPr="001A3D09" w14:paraId="03C6C1AD"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676D309F"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P</w:t>
            </w:r>
          </w:p>
        </w:tc>
        <w:tc>
          <w:tcPr>
            <w:tcW w:w="1610" w:type="dxa"/>
            <w:vAlign w:val="center"/>
          </w:tcPr>
          <w:p w14:paraId="62EF3055"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mbar</w:t>
            </w:r>
          </w:p>
        </w:tc>
        <w:tc>
          <w:tcPr>
            <w:tcW w:w="1701" w:type="dxa"/>
            <w:vAlign w:val="center"/>
          </w:tcPr>
          <w:p w14:paraId="0D1E0E4A" w14:textId="09B2CB30" w:rsidR="00B779E6" w:rsidRPr="003D0EDF" w:rsidRDefault="00B550C7"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9,83</w:t>
            </w:r>
          </w:p>
        </w:tc>
        <w:tc>
          <w:tcPr>
            <w:tcW w:w="1985" w:type="dxa"/>
            <w:vAlign w:val="center"/>
          </w:tcPr>
          <w:p w14:paraId="5516E574" w14:textId="59F0E64F" w:rsidR="00B779E6" w:rsidRPr="001A3D09" w:rsidRDefault="00A744F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8,89</w:t>
            </w:r>
          </w:p>
        </w:tc>
        <w:tc>
          <w:tcPr>
            <w:tcW w:w="1835" w:type="dxa"/>
            <w:vAlign w:val="center"/>
          </w:tcPr>
          <w:p w14:paraId="6A6D724C"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B779E6" w:rsidRPr="001A3D09" w14:paraId="5EB0D8BD"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7B00CB2F"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DP</w:t>
            </w:r>
          </w:p>
        </w:tc>
        <w:tc>
          <w:tcPr>
            <w:tcW w:w="1610" w:type="dxa"/>
            <w:tcBorders>
              <w:top w:val="none" w:sz="0" w:space="0" w:color="auto"/>
              <w:bottom w:val="none" w:sz="0" w:space="0" w:color="auto"/>
            </w:tcBorders>
            <w:vAlign w:val="center"/>
          </w:tcPr>
          <w:p w14:paraId="687FB2E6"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mbar</w:t>
            </w:r>
          </w:p>
        </w:tc>
        <w:tc>
          <w:tcPr>
            <w:tcW w:w="1701" w:type="dxa"/>
            <w:tcBorders>
              <w:top w:val="none" w:sz="0" w:space="0" w:color="auto"/>
              <w:bottom w:val="none" w:sz="0" w:space="0" w:color="auto"/>
            </w:tcBorders>
            <w:vAlign w:val="center"/>
          </w:tcPr>
          <w:p w14:paraId="05FEFFE5" w14:textId="3F0D94E3" w:rsidR="00B779E6" w:rsidRPr="003D0EDF" w:rsidRDefault="00B550C7"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-0,56</w:t>
            </w:r>
          </w:p>
        </w:tc>
        <w:tc>
          <w:tcPr>
            <w:tcW w:w="1985" w:type="dxa"/>
            <w:tcBorders>
              <w:top w:val="none" w:sz="0" w:space="0" w:color="auto"/>
              <w:bottom w:val="none" w:sz="0" w:space="0" w:color="auto"/>
            </w:tcBorders>
            <w:vAlign w:val="center"/>
          </w:tcPr>
          <w:p w14:paraId="22AB9B9B" w14:textId="7621AEC3" w:rsidR="00B779E6" w:rsidRPr="001A3D09" w:rsidRDefault="00A744F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-0,36</w:t>
            </w:r>
          </w:p>
        </w:tc>
        <w:tc>
          <w:tcPr>
            <w:tcW w:w="1835" w:type="dxa"/>
            <w:tcBorders>
              <w:top w:val="none" w:sz="0" w:space="0" w:color="auto"/>
              <w:bottom w:val="none" w:sz="0" w:space="0" w:color="auto"/>
            </w:tcBorders>
            <w:vAlign w:val="center"/>
          </w:tcPr>
          <w:p w14:paraId="2C7D519E"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B779E6" w:rsidRPr="001A3D09" w14:paraId="3E7DF998"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4177A94B"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CH</w:t>
            </w:r>
            <w:r w:rsidRPr="001A3D09">
              <w:rPr>
                <w:rFonts w:asciiTheme="minorHAnsi" w:hAnsiTheme="minorHAnsi" w:cstheme="minorHAnsi"/>
                <w:sz w:val="18"/>
                <w:szCs w:val="18"/>
                <w:vertAlign w:val="subscript"/>
              </w:rPr>
              <w:t>4</w:t>
            </w:r>
          </w:p>
        </w:tc>
        <w:tc>
          <w:tcPr>
            <w:tcW w:w="1610" w:type="dxa"/>
            <w:vAlign w:val="center"/>
          </w:tcPr>
          <w:p w14:paraId="26A68BE6"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vAlign w:val="center"/>
          </w:tcPr>
          <w:p w14:paraId="5E51AE60" w14:textId="0E533B7E" w:rsidR="00B779E6" w:rsidRPr="003D0EDF" w:rsidRDefault="00B550C7"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41,1</w:t>
            </w:r>
          </w:p>
        </w:tc>
        <w:tc>
          <w:tcPr>
            <w:tcW w:w="1985" w:type="dxa"/>
            <w:vAlign w:val="center"/>
          </w:tcPr>
          <w:p w14:paraId="7E9B7F13" w14:textId="4189749C" w:rsidR="00B779E6" w:rsidRPr="001A3D09" w:rsidRDefault="00A744F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744F6">
              <w:rPr>
                <w:rFonts w:asciiTheme="minorHAnsi" w:hAnsiTheme="minorHAnsi" w:cstheme="minorHAnsi"/>
                <w:sz w:val="18"/>
                <w:szCs w:val="18"/>
              </w:rPr>
              <w:t>51,0</w:t>
            </w:r>
          </w:p>
        </w:tc>
        <w:tc>
          <w:tcPr>
            <w:tcW w:w="1835" w:type="dxa"/>
            <w:vAlign w:val="center"/>
          </w:tcPr>
          <w:p w14:paraId="2E66F2D1"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B779E6" w:rsidRPr="001A3D09" w14:paraId="2E9D2ABF"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01DD0281"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CO</w:t>
            </w:r>
            <w:r w:rsidRPr="001A3D09">
              <w:rPr>
                <w:rFonts w:asciiTheme="minorHAnsi" w:hAnsiTheme="minorHAnsi" w:cstheme="minorHAnsi"/>
                <w:sz w:val="18"/>
                <w:szCs w:val="18"/>
                <w:vertAlign w:val="subscript"/>
              </w:rPr>
              <w:t>2</w:t>
            </w:r>
          </w:p>
        </w:tc>
        <w:tc>
          <w:tcPr>
            <w:tcW w:w="1610" w:type="dxa"/>
            <w:tcBorders>
              <w:top w:val="none" w:sz="0" w:space="0" w:color="auto"/>
              <w:bottom w:val="none" w:sz="0" w:space="0" w:color="auto"/>
            </w:tcBorders>
            <w:vAlign w:val="center"/>
          </w:tcPr>
          <w:p w14:paraId="16B5D0E1"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tcBorders>
              <w:top w:val="none" w:sz="0" w:space="0" w:color="auto"/>
              <w:bottom w:val="none" w:sz="0" w:space="0" w:color="auto"/>
            </w:tcBorders>
            <w:vAlign w:val="center"/>
          </w:tcPr>
          <w:p w14:paraId="581AFC30" w14:textId="2DC7B8AC" w:rsidR="00B779E6" w:rsidRPr="003D0EDF" w:rsidRDefault="00B550C7"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28,4</w:t>
            </w:r>
          </w:p>
        </w:tc>
        <w:tc>
          <w:tcPr>
            <w:tcW w:w="1985" w:type="dxa"/>
            <w:tcBorders>
              <w:top w:val="none" w:sz="0" w:space="0" w:color="auto"/>
              <w:bottom w:val="none" w:sz="0" w:space="0" w:color="auto"/>
            </w:tcBorders>
            <w:vAlign w:val="center"/>
          </w:tcPr>
          <w:p w14:paraId="1E49B3FA" w14:textId="1D32CB41" w:rsidR="00B779E6" w:rsidRPr="001A3D09" w:rsidRDefault="00A744F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744F6">
              <w:rPr>
                <w:rFonts w:asciiTheme="minorHAnsi" w:hAnsiTheme="minorHAnsi" w:cstheme="minorHAnsi"/>
                <w:sz w:val="18"/>
                <w:szCs w:val="18"/>
              </w:rPr>
              <w:t>29,5</w:t>
            </w:r>
          </w:p>
        </w:tc>
        <w:tc>
          <w:tcPr>
            <w:tcW w:w="1835" w:type="dxa"/>
            <w:tcBorders>
              <w:top w:val="none" w:sz="0" w:space="0" w:color="auto"/>
              <w:bottom w:val="none" w:sz="0" w:space="0" w:color="auto"/>
            </w:tcBorders>
            <w:vAlign w:val="center"/>
          </w:tcPr>
          <w:p w14:paraId="0C8A3EF0"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B779E6" w:rsidRPr="001A3D09" w14:paraId="35A19CA5"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5E7DA5A5"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O</w:t>
            </w:r>
            <w:r w:rsidRPr="001A3D09">
              <w:rPr>
                <w:rFonts w:asciiTheme="minorHAnsi" w:hAnsiTheme="minorHAnsi" w:cstheme="minorHAnsi"/>
                <w:sz w:val="18"/>
                <w:szCs w:val="18"/>
                <w:vertAlign w:val="subscript"/>
              </w:rPr>
              <w:t>2</w:t>
            </w:r>
          </w:p>
        </w:tc>
        <w:tc>
          <w:tcPr>
            <w:tcW w:w="1610" w:type="dxa"/>
            <w:vAlign w:val="center"/>
          </w:tcPr>
          <w:p w14:paraId="154896FE"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vAlign w:val="center"/>
          </w:tcPr>
          <w:p w14:paraId="1CD53EE8" w14:textId="28506AF8" w:rsidR="00B779E6" w:rsidRPr="003D0EDF" w:rsidRDefault="00B550C7"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3,5</w:t>
            </w:r>
          </w:p>
        </w:tc>
        <w:tc>
          <w:tcPr>
            <w:tcW w:w="1985" w:type="dxa"/>
            <w:vAlign w:val="center"/>
          </w:tcPr>
          <w:p w14:paraId="3BDAF956" w14:textId="069E0E7F" w:rsidR="00B779E6" w:rsidRPr="001A3D09" w:rsidRDefault="00A744F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A744F6">
              <w:rPr>
                <w:rFonts w:asciiTheme="minorHAnsi" w:hAnsiTheme="minorHAnsi" w:cstheme="minorHAnsi"/>
                <w:sz w:val="18"/>
                <w:szCs w:val="18"/>
              </w:rPr>
              <w:t>2,1</w:t>
            </w:r>
          </w:p>
        </w:tc>
        <w:tc>
          <w:tcPr>
            <w:tcW w:w="1835" w:type="dxa"/>
            <w:vAlign w:val="center"/>
          </w:tcPr>
          <w:p w14:paraId="5A9C34C7" w14:textId="77777777" w:rsidR="00B779E6" w:rsidRPr="001A3D09" w:rsidRDefault="00B779E6" w:rsidP="001A3D09">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B779E6" w:rsidRPr="001A3D09" w14:paraId="71E9155C"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1403446E" w14:textId="77777777" w:rsidR="00B779E6" w:rsidRPr="001A3D09" w:rsidRDefault="00B779E6" w:rsidP="001A3D09">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H</w:t>
            </w:r>
            <w:r w:rsidRPr="001A3D09">
              <w:rPr>
                <w:rFonts w:asciiTheme="minorHAnsi" w:hAnsiTheme="minorHAnsi" w:cstheme="minorHAnsi"/>
                <w:sz w:val="18"/>
                <w:szCs w:val="18"/>
                <w:vertAlign w:val="subscript"/>
              </w:rPr>
              <w:t>2</w:t>
            </w:r>
            <w:r w:rsidRPr="001A3D09">
              <w:rPr>
                <w:rFonts w:asciiTheme="minorHAnsi" w:hAnsiTheme="minorHAnsi" w:cstheme="minorHAnsi"/>
                <w:sz w:val="18"/>
                <w:szCs w:val="18"/>
              </w:rPr>
              <w:t>S</w:t>
            </w:r>
          </w:p>
        </w:tc>
        <w:tc>
          <w:tcPr>
            <w:tcW w:w="1610" w:type="dxa"/>
            <w:tcBorders>
              <w:top w:val="none" w:sz="0" w:space="0" w:color="auto"/>
              <w:bottom w:val="none" w:sz="0" w:space="0" w:color="auto"/>
            </w:tcBorders>
            <w:vAlign w:val="center"/>
          </w:tcPr>
          <w:p w14:paraId="5C64E54F"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ppm</w:t>
            </w:r>
          </w:p>
        </w:tc>
        <w:tc>
          <w:tcPr>
            <w:tcW w:w="1701" w:type="dxa"/>
            <w:tcBorders>
              <w:top w:val="none" w:sz="0" w:space="0" w:color="auto"/>
              <w:bottom w:val="none" w:sz="0" w:space="0" w:color="auto"/>
            </w:tcBorders>
            <w:vAlign w:val="center"/>
          </w:tcPr>
          <w:p w14:paraId="25BDEE21" w14:textId="09D689A0" w:rsidR="00B779E6" w:rsidRPr="003D0EDF" w:rsidRDefault="00B550C7"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3375</w:t>
            </w:r>
          </w:p>
        </w:tc>
        <w:tc>
          <w:tcPr>
            <w:tcW w:w="1985" w:type="dxa"/>
            <w:tcBorders>
              <w:top w:val="none" w:sz="0" w:space="0" w:color="auto"/>
              <w:bottom w:val="none" w:sz="0" w:space="0" w:color="auto"/>
            </w:tcBorders>
            <w:vAlign w:val="center"/>
          </w:tcPr>
          <w:p w14:paraId="02652715" w14:textId="264B35FF" w:rsidR="00B779E6" w:rsidRPr="001A3D09" w:rsidRDefault="00A744F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A744F6">
              <w:rPr>
                <w:rFonts w:asciiTheme="minorHAnsi" w:hAnsiTheme="minorHAnsi" w:cstheme="minorHAnsi"/>
                <w:sz w:val="18"/>
                <w:szCs w:val="18"/>
              </w:rPr>
              <w:t>4039</w:t>
            </w:r>
          </w:p>
        </w:tc>
        <w:tc>
          <w:tcPr>
            <w:tcW w:w="1835" w:type="dxa"/>
            <w:tcBorders>
              <w:top w:val="none" w:sz="0" w:space="0" w:color="auto"/>
              <w:bottom w:val="none" w:sz="0" w:space="0" w:color="auto"/>
            </w:tcBorders>
            <w:vAlign w:val="center"/>
          </w:tcPr>
          <w:p w14:paraId="7D9901DA" w14:textId="77777777" w:rsidR="00B779E6" w:rsidRPr="001A3D09" w:rsidRDefault="00B779E6" w:rsidP="001A3D09">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1614EB7C"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15E5636F"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H</w:t>
            </w:r>
            <w:r w:rsidRPr="001A3D09">
              <w:rPr>
                <w:rFonts w:asciiTheme="minorHAnsi" w:hAnsiTheme="minorHAnsi" w:cstheme="minorHAnsi"/>
                <w:sz w:val="18"/>
                <w:szCs w:val="18"/>
                <w:vertAlign w:val="subscript"/>
              </w:rPr>
              <w:t>2</w:t>
            </w:r>
          </w:p>
        </w:tc>
        <w:tc>
          <w:tcPr>
            <w:tcW w:w="1610" w:type="dxa"/>
            <w:vAlign w:val="center"/>
          </w:tcPr>
          <w:p w14:paraId="1C245A4A"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ppm</w:t>
            </w:r>
          </w:p>
        </w:tc>
        <w:tc>
          <w:tcPr>
            <w:tcW w:w="1701" w:type="dxa"/>
            <w:vAlign w:val="center"/>
          </w:tcPr>
          <w:p w14:paraId="39A88EDE" w14:textId="795D2D2F" w:rsidR="003D0EDF" w:rsidRPr="003D0EDF"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1985" w:type="dxa"/>
            <w:vAlign w:val="center"/>
          </w:tcPr>
          <w:p w14:paraId="127DA727" w14:textId="4C81944A"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1835" w:type="dxa"/>
            <w:vAlign w:val="center"/>
          </w:tcPr>
          <w:p w14:paraId="79824819"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3D0EDF" w:rsidRPr="001A3D09" w14:paraId="59A63A01"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3B9AA606"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CO</w:t>
            </w:r>
          </w:p>
        </w:tc>
        <w:tc>
          <w:tcPr>
            <w:tcW w:w="1610" w:type="dxa"/>
            <w:tcBorders>
              <w:top w:val="none" w:sz="0" w:space="0" w:color="auto"/>
              <w:bottom w:val="none" w:sz="0" w:space="0" w:color="auto"/>
            </w:tcBorders>
            <w:vAlign w:val="center"/>
          </w:tcPr>
          <w:p w14:paraId="36E013F0"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ppm</w:t>
            </w:r>
          </w:p>
        </w:tc>
        <w:tc>
          <w:tcPr>
            <w:tcW w:w="1701" w:type="dxa"/>
            <w:tcBorders>
              <w:top w:val="none" w:sz="0" w:space="0" w:color="auto"/>
              <w:bottom w:val="none" w:sz="0" w:space="0" w:color="auto"/>
            </w:tcBorders>
            <w:vAlign w:val="center"/>
          </w:tcPr>
          <w:p w14:paraId="4D69BD45" w14:textId="069B5AC4" w:rsidR="003D0EDF" w:rsidRPr="003D0EDF"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1985" w:type="dxa"/>
            <w:tcBorders>
              <w:top w:val="none" w:sz="0" w:space="0" w:color="auto"/>
              <w:bottom w:val="none" w:sz="0" w:space="0" w:color="auto"/>
            </w:tcBorders>
            <w:vAlign w:val="center"/>
          </w:tcPr>
          <w:p w14:paraId="6C8EED29" w14:textId="2222AFB4"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Pr>
                <w:rFonts w:asciiTheme="minorHAnsi" w:hAnsiTheme="minorHAnsi" w:cstheme="minorHAnsi"/>
                <w:sz w:val="18"/>
                <w:szCs w:val="18"/>
              </w:rPr>
              <w:t>0</w:t>
            </w:r>
          </w:p>
        </w:tc>
        <w:tc>
          <w:tcPr>
            <w:tcW w:w="1835" w:type="dxa"/>
            <w:tcBorders>
              <w:top w:val="none" w:sz="0" w:space="0" w:color="auto"/>
              <w:bottom w:val="none" w:sz="0" w:space="0" w:color="auto"/>
            </w:tcBorders>
            <w:vAlign w:val="center"/>
          </w:tcPr>
          <w:p w14:paraId="422D29B7"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05BFE167"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590C211D"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T° gaz</w:t>
            </w:r>
          </w:p>
        </w:tc>
        <w:tc>
          <w:tcPr>
            <w:tcW w:w="1610" w:type="dxa"/>
            <w:vAlign w:val="center"/>
          </w:tcPr>
          <w:p w14:paraId="415F2CD4"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°C</w:t>
            </w:r>
          </w:p>
        </w:tc>
        <w:tc>
          <w:tcPr>
            <w:tcW w:w="1701" w:type="dxa"/>
            <w:vAlign w:val="center"/>
          </w:tcPr>
          <w:p w14:paraId="7B478BF1" w14:textId="11AB03CE" w:rsidR="003D0EDF" w:rsidRPr="003D0EDF"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21,2</w:t>
            </w:r>
          </w:p>
        </w:tc>
        <w:tc>
          <w:tcPr>
            <w:tcW w:w="1985" w:type="dxa"/>
            <w:vAlign w:val="center"/>
          </w:tcPr>
          <w:p w14:paraId="02D08EF8" w14:textId="2FD52C65"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29,6</w:t>
            </w:r>
          </w:p>
        </w:tc>
        <w:tc>
          <w:tcPr>
            <w:tcW w:w="1835" w:type="dxa"/>
            <w:vAlign w:val="center"/>
          </w:tcPr>
          <w:p w14:paraId="160981A9"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3D0EDF" w:rsidRPr="001A3D09" w14:paraId="3088D026"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2D36EEF5"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HR</w:t>
            </w:r>
          </w:p>
        </w:tc>
        <w:tc>
          <w:tcPr>
            <w:tcW w:w="1610" w:type="dxa"/>
            <w:tcBorders>
              <w:top w:val="none" w:sz="0" w:space="0" w:color="auto"/>
              <w:bottom w:val="none" w:sz="0" w:space="0" w:color="auto"/>
            </w:tcBorders>
            <w:vAlign w:val="center"/>
          </w:tcPr>
          <w:p w14:paraId="2F79EBDF"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tcBorders>
              <w:top w:val="none" w:sz="0" w:space="0" w:color="auto"/>
              <w:bottom w:val="none" w:sz="0" w:space="0" w:color="auto"/>
            </w:tcBorders>
            <w:vAlign w:val="center"/>
          </w:tcPr>
          <w:p w14:paraId="735A8CB2" w14:textId="759EFE98" w:rsidR="003D0EDF" w:rsidRPr="003D0EDF"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98,0</w:t>
            </w:r>
          </w:p>
        </w:tc>
        <w:tc>
          <w:tcPr>
            <w:tcW w:w="1985" w:type="dxa"/>
            <w:tcBorders>
              <w:top w:val="none" w:sz="0" w:space="0" w:color="auto"/>
              <w:bottom w:val="none" w:sz="0" w:space="0" w:color="auto"/>
            </w:tcBorders>
            <w:vAlign w:val="center"/>
          </w:tcPr>
          <w:p w14:paraId="73D47BD3" w14:textId="42CD288F"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98,0</w:t>
            </w:r>
          </w:p>
        </w:tc>
        <w:tc>
          <w:tcPr>
            <w:tcW w:w="1835" w:type="dxa"/>
            <w:tcBorders>
              <w:top w:val="none" w:sz="0" w:space="0" w:color="auto"/>
              <w:bottom w:val="none" w:sz="0" w:space="0" w:color="auto"/>
            </w:tcBorders>
            <w:vAlign w:val="center"/>
          </w:tcPr>
          <w:p w14:paraId="399F54E6"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24EB3815"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0BA61E6B"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Td</w:t>
            </w:r>
          </w:p>
        </w:tc>
        <w:tc>
          <w:tcPr>
            <w:tcW w:w="1610" w:type="dxa"/>
            <w:vAlign w:val="center"/>
          </w:tcPr>
          <w:p w14:paraId="7EE9B5D3"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°C</w:t>
            </w:r>
          </w:p>
        </w:tc>
        <w:tc>
          <w:tcPr>
            <w:tcW w:w="1701" w:type="dxa"/>
            <w:vAlign w:val="center"/>
          </w:tcPr>
          <w:p w14:paraId="66F16061" w14:textId="032A239C"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20,8</w:t>
            </w:r>
          </w:p>
        </w:tc>
        <w:tc>
          <w:tcPr>
            <w:tcW w:w="1985" w:type="dxa"/>
            <w:vAlign w:val="center"/>
          </w:tcPr>
          <w:p w14:paraId="550B4579" w14:textId="4A88D183"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29,2</w:t>
            </w:r>
          </w:p>
        </w:tc>
        <w:tc>
          <w:tcPr>
            <w:tcW w:w="1835" w:type="dxa"/>
            <w:vAlign w:val="center"/>
          </w:tcPr>
          <w:p w14:paraId="2C7523CD"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3D0EDF" w:rsidRPr="001A3D09" w14:paraId="3795DDBD"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6ED3317A"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H</w:t>
            </w:r>
            <w:r w:rsidRPr="001A3D09">
              <w:rPr>
                <w:rFonts w:asciiTheme="minorHAnsi" w:hAnsiTheme="minorHAnsi" w:cstheme="minorHAnsi"/>
                <w:sz w:val="18"/>
                <w:szCs w:val="18"/>
                <w:vertAlign w:val="subscript"/>
              </w:rPr>
              <w:t>2</w:t>
            </w:r>
            <w:r w:rsidRPr="001A3D09">
              <w:rPr>
                <w:rFonts w:asciiTheme="minorHAnsi" w:hAnsiTheme="minorHAnsi" w:cstheme="minorHAnsi"/>
                <w:sz w:val="18"/>
                <w:szCs w:val="18"/>
              </w:rPr>
              <w:t>O</w:t>
            </w:r>
          </w:p>
        </w:tc>
        <w:tc>
          <w:tcPr>
            <w:tcW w:w="1610" w:type="dxa"/>
            <w:tcBorders>
              <w:top w:val="none" w:sz="0" w:space="0" w:color="auto"/>
              <w:bottom w:val="none" w:sz="0" w:space="0" w:color="auto"/>
            </w:tcBorders>
            <w:vAlign w:val="center"/>
          </w:tcPr>
          <w:p w14:paraId="371E09D6"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tcBorders>
              <w:top w:val="none" w:sz="0" w:space="0" w:color="auto"/>
              <w:bottom w:val="none" w:sz="0" w:space="0" w:color="auto"/>
            </w:tcBorders>
            <w:vAlign w:val="center"/>
          </w:tcPr>
          <w:p w14:paraId="166C1B9B" w14:textId="03708E51"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1,6</w:t>
            </w:r>
          </w:p>
        </w:tc>
        <w:tc>
          <w:tcPr>
            <w:tcW w:w="1985" w:type="dxa"/>
            <w:tcBorders>
              <w:top w:val="none" w:sz="0" w:space="0" w:color="auto"/>
              <w:bottom w:val="none" w:sz="0" w:space="0" w:color="auto"/>
            </w:tcBorders>
            <w:vAlign w:val="center"/>
          </w:tcPr>
          <w:p w14:paraId="4C6BBA03" w14:textId="60C3BDCA"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2,6</w:t>
            </w:r>
          </w:p>
        </w:tc>
        <w:tc>
          <w:tcPr>
            <w:tcW w:w="1835" w:type="dxa"/>
            <w:tcBorders>
              <w:top w:val="none" w:sz="0" w:space="0" w:color="auto"/>
              <w:bottom w:val="none" w:sz="0" w:space="0" w:color="auto"/>
            </w:tcBorders>
            <w:vAlign w:val="center"/>
          </w:tcPr>
          <w:p w14:paraId="5BCBE17A"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5889E050"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0B685C07"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N</w:t>
            </w:r>
            <w:r w:rsidRPr="001A3D09">
              <w:rPr>
                <w:rFonts w:asciiTheme="minorHAnsi" w:hAnsiTheme="minorHAnsi" w:cstheme="minorHAnsi"/>
                <w:sz w:val="18"/>
                <w:szCs w:val="18"/>
                <w:vertAlign w:val="subscript"/>
              </w:rPr>
              <w:t>2</w:t>
            </w:r>
          </w:p>
        </w:tc>
        <w:tc>
          <w:tcPr>
            <w:tcW w:w="1610" w:type="dxa"/>
            <w:vAlign w:val="center"/>
          </w:tcPr>
          <w:p w14:paraId="3D9F2D25"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vAlign w:val="center"/>
          </w:tcPr>
          <w:p w14:paraId="1E93AB8D" w14:textId="62BB778C"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13,2</w:t>
            </w:r>
          </w:p>
        </w:tc>
        <w:tc>
          <w:tcPr>
            <w:tcW w:w="1985" w:type="dxa"/>
            <w:vAlign w:val="center"/>
          </w:tcPr>
          <w:p w14:paraId="22290229" w14:textId="7AB6F73F"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7,9</w:t>
            </w:r>
          </w:p>
        </w:tc>
        <w:tc>
          <w:tcPr>
            <w:tcW w:w="1835" w:type="dxa"/>
            <w:vAlign w:val="center"/>
          </w:tcPr>
          <w:p w14:paraId="1A44B2BE"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3D0EDF" w:rsidRPr="001A3D09" w14:paraId="3BAF4EFB"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3C6F4D3B"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Divers</w:t>
            </w:r>
          </w:p>
        </w:tc>
        <w:tc>
          <w:tcPr>
            <w:tcW w:w="1610" w:type="dxa"/>
            <w:tcBorders>
              <w:top w:val="none" w:sz="0" w:space="0" w:color="auto"/>
              <w:bottom w:val="none" w:sz="0" w:space="0" w:color="auto"/>
            </w:tcBorders>
            <w:vAlign w:val="center"/>
          </w:tcPr>
          <w:p w14:paraId="14F2A70E"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w:t>
            </w:r>
          </w:p>
        </w:tc>
        <w:tc>
          <w:tcPr>
            <w:tcW w:w="1701" w:type="dxa"/>
            <w:tcBorders>
              <w:top w:val="none" w:sz="0" w:space="0" w:color="auto"/>
              <w:bottom w:val="none" w:sz="0" w:space="0" w:color="auto"/>
            </w:tcBorders>
            <w:vAlign w:val="center"/>
          </w:tcPr>
          <w:p w14:paraId="3BFF76AA" w14:textId="0295A280"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3D0EDF">
              <w:rPr>
                <w:rFonts w:asciiTheme="minorHAnsi" w:hAnsiTheme="minorHAnsi" w:cstheme="minorHAnsi"/>
                <w:sz w:val="18"/>
                <w:szCs w:val="18"/>
              </w:rPr>
              <w:t>11,9</w:t>
            </w:r>
          </w:p>
        </w:tc>
        <w:tc>
          <w:tcPr>
            <w:tcW w:w="1985" w:type="dxa"/>
            <w:tcBorders>
              <w:top w:val="none" w:sz="0" w:space="0" w:color="auto"/>
              <w:bottom w:val="none" w:sz="0" w:space="0" w:color="auto"/>
            </w:tcBorders>
            <w:vAlign w:val="center"/>
          </w:tcPr>
          <w:p w14:paraId="52782289" w14:textId="6F72D95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CA1D09">
              <w:rPr>
                <w:rFonts w:asciiTheme="minorHAnsi" w:hAnsiTheme="minorHAnsi" w:cstheme="minorHAnsi"/>
                <w:sz w:val="18"/>
                <w:szCs w:val="18"/>
              </w:rPr>
              <w:t>6,5</w:t>
            </w:r>
          </w:p>
        </w:tc>
        <w:tc>
          <w:tcPr>
            <w:tcW w:w="1835" w:type="dxa"/>
            <w:tcBorders>
              <w:top w:val="none" w:sz="0" w:space="0" w:color="auto"/>
              <w:bottom w:val="none" w:sz="0" w:space="0" w:color="auto"/>
            </w:tcBorders>
            <w:vAlign w:val="center"/>
          </w:tcPr>
          <w:p w14:paraId="65D1C63F"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73C04270"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9060" w:type="dxa"/>
            <w:gridSpan w:val="5"/>
            <w:tcBorders>
              <w:right w:val="none" w:sz="0" w:space="0" w:color="auto"/>
            </w:tcBorders>
            <w:shd w:val="clear" w:color="auto" w:fill="D9E0E6" w:themeFill="accent6" w:themeFillTint="66"/>
            <w:vAlign w:val="center"/>
          </w:tcPr>
          <w:p w14:paraId="4F75C2D5" w14:textId="77777777" w:rsidR="003D0EDF" w:rsidRPr="001A3D09" w:rsidRDefault="003D0EDF" w:rsidP="003D0EDF">
            <w:pPr>
              <w:spacing w:before="0" w:after="0"/>
              <w:jc w:val="left"/>
              <w:rPr>
                <w:rFonts w:asciiTheme="minorHAnsi" w:hAnsiTheme="minorHAnsi" w:cstheme="minorHAnsi"/>
                <w:b w:val="0"/>
                <w:sz w:val="18"/>
                <w:szCs w:val="18"/>
              </w:rPr>
            </w:pPr>
            <w:r w:rsidRPr="001A3D09">
              <w:rPr>
                <w:rFonts w:asciiTheme="minorHAnsi" w:hAnsiTheme="minorHAnsi" w:cstheme="minorHAnsi"/>
                <w:sz w:val="18"/>
                <w:szCs w:val="18"/>
              </w:rPr>
              <w:t>Torchère (fumées sèches)</w:t>
            </w:r>
          </w:p>
        </w:tc>
      </w:tr>
      <w:tr w:rsidR="003D0EDF" w:rsidRPr="001A3D09" w14:paraId="582BD2B9"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31C1B375"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CO</w:t>
            </w:r>
            <w:r w:rsidRPr="001A3D09">
              <w:rPr>
                <w:rFonts w:asciiTheme="minorHAnsi" w:hAnsiTheme="minorHAnsi" w:cstheme="minorHAnsi"/>
                <w:sz w:val="18"/>
                <w:szCs w:val="18"/>
                <w:vertAlign w:val="subscript"/>
              </w:rPr>
              <w:t>2</w:t>
            </w:r>
          </w:p>
        </w:tc>
        <w:tc>
          <w:tcPr>
            <w:tcW w:w="1610" w:type="dxa"/>
            <w:tcBorders>
              <w:top w:val="none" w:sz="0" w:space="0" w:color="auto"/>
              <w:bottom w:val="none" w:sz="0" w:space="0" w:color="auto"/>
            </w:tcBorders>
            <w:vAlign w:val="center"/>
          </w:tcPr>
          <w:p w14:paraId="6F0E5137"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 ou ppm</w:t>
            </w:r>
          </w:p>
        </w:tc>
        <w:tc>
          <w:tcPr>
            <w:tcW w:w="1701" w:type="dxa"/>
            <w:tcBorders>
              <w:top w:val="none" w:sz="0" w:space="0" w:color="auto"/>
              <w:bottom w:val="none" w:sz="0" w:space="0" w:color="auto"/>
            </w:tcBorders>
            <w:vAlign w:val="center"/>
          </w:tcPr>
          <w:p w14:paraId="134E9049" w14:textId="71435440"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07445">
              <w:rPr>
                <w:rFonts w:asciiTheme="minorHAnsi" w:hAnsiTheme="minorHAnsi" w:cstheme="minorHAnsi"/>
                <w:sz w:val="18"/>
                <w:szCs w:val="18"/>
              </w:rPr>
              <w:t>4,6</w:t>
            </w:r>
          </w:p>
        </w:tc>
        <w:tc>
          <w:tcPr>
            <w:tcW w:w="1985" w:type="dxa"/>
            <w:tcBorders>
              <w:top w:val="none" w:sz="0" w:space="0" w:color="auto"/>
              <w:bottom w:val="none" w:sz="0" w:space="0" w:color="auto"/>
            </w:tcBorders>
            <w:vAlign w:val="center"/>
          </w:tcPr>
          <w:p w14:paraId="48020A2D" w14:textId="5DC97F0D"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468B8">
              <w:rPr>
                <w:rFonts w:asciiTheme="minorHAnsi" w:hAnsiTheme="minorHAnsi" w:cstheme="minorHAnsi"/>
                <w:sz w:val="18"/>
                <w:szCs w:val="18"/>
              </w:rPr>
              <w:t>6,9</w:t>
            </w:r>
          </w:p>
        </w:tc>
        <w:tc>
          <w:tcPr>
            <w:tcW w:w="1835" w:type="dxa"/>
            <w:tcBorders>
              <w:top w:val="none" w:sz="0" w:space="0" w:color="auto"/>
              <w:bottom w:val="none" w:sz="0" w:space="0" w:color="auto"/>
            </w:tcBorders>
            <w:vAlign w:val="center"/>
          </w:tcPr>
          <w:p w14:paraId="114D2908"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3D3513F4"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243FF39A"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O</w:t>
            </w:r>
            <w:r w:rsidRPr="001A3D09">
              <w:rPr>
                <w:rFonts w:asciiTheme="minorHAnsi" w:hAnsiTheme="minorHAnsi" w:cstheme="minorHAnsi"/>
                <w:sz w:val="18"/>
                <w:szCs w:val="18"/>
                <w:vertAlign w:val="subscript"/>
              </w:rPr>
              <w:t>2</w:t>
            </w:r>
          </w:p>
        </w:tc>
        <w:tc>
          <w:tcPr>
            <w:tcW w:w="1610" w:type="dxa"/>
            <w:vAlign w:val="center"/>
          </w:tcPr>
          <w:p w14:paraId="4471201B"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 ou ppm</w:t>
            </w:r>
          </w:p>
        </w:tc>
        <w:tc>
          <w:tcPr>
            <w:tcW w:w="1701" w:type="dxa"/>
            <w:vAlign w:val="center"/>
          </w:tcPr>
          <w:p w14:paraId="42E97863" w14:textId="4424DC5A"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607445">
              <w:rPr>
                <w:rFonts w:asciiTheme="minorHAnsi" w:hAnsiTheme="minorHAnsi" w:cstheme="minorHAnsi"/>
                <w:sz w:val="18"/>
                <w:szCs w:val="18"/>
              </w:rPr>
              <w:t>11,8</w:t>
            </w:r>
          </w:p>
        </w:tc>
        <w:tc>
          <w:tcPr>
            <w:tcW w:w="1985" w:type="dxa"/>
            <w:vAlign w:val="center"/>
          </w:tcPr>
          <w:p w14:paraId="11BC39DF" w14:textId="5EB5A439"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468B8">
              <w:rPr>
                <w:rFonts w:asciiTheme="minorHAnsi" w:hAnsiTheme="minorHAnsi" w:cstheme="minorHAnsi"/>
                <w:sz w:val="18"/>
                <w:szCs w:val="18"/>
              </w:rPr>
              <w:t>8,8</w:t>
            </w:r>
          </w:p>
        </w:tc>
        <w:tc>
          <w:tcPr>
            <w:tcW w:w="1835" w:type="dxa"/>
            <w:vAlign w:val="center"/>
          </w:tcPr>
          <w:p w14:paraId="7D04D38F"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3D0EDF" w:rsidRPr="001A3D09" w14:paraId="6F8F0990"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384B4CFC"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CO</w:t>
            </w:r>
          </w:p>
        </w:tc>
        <w:tc>
          <w:tcPr>
            <w:tcW w:w="1610" w:type="dxa"/>
            <w:tcBorders>
              <w:top w:val="none" w:sz="0" w:space="0" w:color="auto"/>
              <w:bottom w:val="none" w:sz="0" w:space="0" w:color="auto"/>
            </w:tcBorders>
            <w:vAlign w:val="center"/>
          </w:tcPr>
          <w:p w14:paraId="3BD5351E"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mg/Nm</w:t>
            </w:r>
            <w:r w:rsidRPr="001A3D09">
              <w:rPr>
                <w:rFonts w:asciiTheme="minorHAnsi" w:hAnsiTheme="minorHAnsi" w:cstheme="minorHAnsi"/>
                <w:sz w:val="18"/>
                <w:szCs w:val="18"/>
                <w:vertAlign w:val="superscript"/>
              </w:rPr>
              <w:t>3</w:t>
            </w:r>
          </w:p>
        </w:tc>
        <w:tc>
          <w:tcPr>
            <w:tcW w:w="1701" w:type="dxa"/>
            <w:tcBorders>
              <w:top w:val="none" w:sz="0" w:space="0" w:color="auto"/>
              <w:bottom w:val="none" w:sz="0" w:space="0" w:color="auto"/>
            </w:tcBorders>
            <w:vAlign w:val="center"/>
          </w:tcPr>
          <w:p w14:paraId="7D638401" w14:textId="2F2ACF11"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607445">
              <w:rPr>
                <w:rFonts w:asciiTheme="minorHAnsi" w:hAnsiTheme="minorHAnsi" w:cstheme="minorHAnsi"/>
                <w:sz w:val="18"/>
                <w:szCs w:val="18"/>
              </w:rPr>
              <w:t>17,5</w:t>
            </w:r>
          </w:p>
        </w:tc>
        <w:tc>
          <w:tcPr>
            <w:tcW w:w="1985" w:type="dxa"/>
            <w:tcBorders>
              <w:top w:val="none" w:sz="0" w:space="0" w:color="auto"/>
              <w:bottom w:val="none" w:sz="0" w:space="0" w:color="auto"/>
            </w:tcBorders>
            <w:vAlign w:val="center"/>
          </w:tcPr>
          <w:p w14:paraId="6DCC1ED6" w14:textId="557C34A8"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468B8">
              <w:rPr>
                <w:rFonts w:asciiTheme="minorHAnsi" w:hAnsiTheme="minorHAnsi" w:cstheme="minorHAnsi"/>
                <w:sz w:val="18"/>
                <w:szCs w:val="18"/>
              </w:rPr>
              <w:t>19</w:t>
            </w:r>
          </w:p>
        </w:tc>
        <w:tc>
          <w:tcPr>
            <w:tcW w:w="1835" w:type="dxa"/>
            <w:tcBorders>
              <w:top w:val="none" w:sz="0" w:space="0" w:color="auto"/>
              <w:bottom w:val="none" w:sz="0" w:space="0" w:color="auto"/>
            </w:tcBorders>
            <w:vAlign w:val="center"/>
          </w:tcPr>
          <w:p w14:paraId="4AC7D6FA"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150</w:t>
            </w:r>
          </w:p>
        </w:tc>
      </w:tr>
      <w:tr w:rsidR="003D0EDF" w:rsidRPr="001A3D09" w14:paraId="4ECD3EC4"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5D6EC3DC"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SO</w:t>
            </w:r>
            <w:r w:rsidRPr="001A3D09">
              <w:rPr>
                <w:rFonts w:asciiTheme="minorHAnsi" w:hAnsiTheme="minorHAnsi" w:cstheme="minorHAnsi"/>
                <w:sz w:val="18"/>
                <w:szCs w:val="18"/>
                <w:vertAlign w:val="subscript"/>
              </w:rPr>
              <w:t>2</w:t>
            </w:r>
          </w:p>
        </w:tc>
        <w:tc>
          <w:tcPr>
            <w:tcW w:w="1610" w:type="dxa"/>
            <w:vAlign w:val="center"/>
          </w:tcPr>
          <w:p w14:paraId="7D5CB426"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 ou ppm</w:t>
            </w:r>
          </w:p>
        </w:tc>
        <w:tc>
          <w:tcPr>
            <w:tcW w:w="1701" w:type="dxa"/>
            <w:vAlign w:val="center"/>
          </w:tcPr>
          <w:p w14:paraId="6877FEDA" w14:textId="4C222CAB"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B7697">
              <w:rPr>
                <w:rFonts w:asciiTheme="minorHAnsi" w:hAnsiTheme="minorHAnsi" w:cstheme="minorHAnsi"/>
                <w:sz w:val="18"/>
                <w:szCs w:val="18"/>
              </w:rPr>
              <w:t>50</w:t>
            </w:r>
          </w:p>
        </w:tc>
        <w:tc>
          <w:tcPr>
            <w:tcW w:w="1985" w:type="dxa"/>
            <w:vAlign w:val="center"/>
          </w:tcPr>
          <w:p w14:paraId="5E78E482" w14:textId="71FE852B"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468B8">
              <w:rPr>
                <w:rFonts w:asciiTheme="minorHAnsi" w:hAnsiTheme="minorHAnsi" w:cstheme="minorHAnsi"/>
                <w:sz w:val="18"/>
                <w:szCs w:val="18"/>
              </w:rPr>
              <w:t>150</w:t>
            </w:r>
          </w:p>
        </w:tc>
        <w:tc>
          <w:tcPr>
            <w:tcW w:w="1835" w:type="dxa"/>
            <w:vAlign w:val="center"/>
          </w:tcPr>
          <w:p w14:paraId="5EE33DF8"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r w:rsidR="003D0EDF" w:rsidRPr="001A3D09" w14:paraId="4BD72037" w14:textId="77777777" w:rsidTr="00F70D2B">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929" w:type="dxa"/>
            <w:tcBorders>
              <w:top w:val="none" w:sz="0" w:space="0" w:color="auto"/>
              <w:bottom w:val="none" w:sz="0" w:space="0" w:color="auto"/>
              <w:right w:val="none" w:sz="0" w:space="0" w:color="auto"/>
            </w:tcBorders>
            <w:vAlign w:val="center"/>
          </w:tcPr>
          <w:p w14:paraId="32EDBFB8"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SO</w:t>
            </w:r>
            <w:r w:rsidRPr="001A3D09">
              <w:rPr>
                <w:rFonts w:asciiTheme="minorHAnsi" w:hAnsiTheme="minorHAnsi" w:cstheme="minorHAnsi"/>
                <w:sz w:val="18"/>
                <w:szCs w:val="18"/>
                <w:vertAlign w:val="subscript"/>
              </w:rPr>
              <w:t>2</w:t>
            </w:r>
          </w:p>
        </w:tc>
        <w:tc>
          <w:tcPr>
            <w:tcW w:w="1610" w:type="dxa"/>
            <w:tcBorders>
              <w:top w:val="none" w:sz="0" w:space="0" w:color="auto"/>
              <w:bottom w:val="none" w:sz="0" w:space="0" w:color="auto"/>
            </w:tcBorders>
            <w:vAlign w:val="center"/>
          </w:tcPr>
          <w:p w14:paraId="65E0B981"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mg/Nm</w:t>
            </w:r>
            <w:r w:rsidRPr="001A3D09">
              <w:rPr>
                <w:rFonts w:asciiTheme="minorHAnsi" w:hAnsiTheme="minorHAnsi" w:cstheme="minorHAnsi"/>
                <w:sz w:val="18"/>
                <w:szCs w:val="18"/>
                <w:vertAlign w:val="superscript"/>
              </w:rPr>
              <w:t>3</w:t>
            </w:r>
          </w:p>
        </w:tc>
        <w:tc>
          <w:tcPr>
            <w:tcW w:w="1701" w:type="dxa"/>
            <w:tcBorders>
              <w:top w:val="none" w:sz="0" w:space="0" w:color="auto"/>
              <w:bottom w:val="none" w:sz="0" w:space="0" w:color="auto"/>
            </w:tcBorders>
            <w:vAlign w:val="center"/>
          </w:tcPr>
          <w:p w14:paraId="79396486" w14:textId="17962CE5"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8B7697">
              <w:rPr>
                <w:rFonts w:asciiTheme="minorHAnsi" w:hAnsiTheme="minorHAnsi" w:cstheme="minorHAnsi"/>
                <w:sz w:val="18"/>
                <w:szCs w:val="18"/>
              </w:rPr>
              <w:t>429</w:t>
            </w:r>
          </w:p>
        </w:tc>
        <w:tc>
          <w:tcPr>
            <w:tcW w:w="1985" w:type="dxa"/>
            <w:tcBorders>
              <w:top w:val="none" w:sz="0" w:space="0" w:color="auto"/>
              <w:bottom w:val="none" w:sz="0" w:space="0" w:color="auto"/>
            </w:tcBorders>
            <w:vAlign w:val="center"/>
          </w:tcPr>
          <w:p w14:paraId="29D260A4" w14:textId="437ED499"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B468B8">
              <w:rPr>
                <w:rFonts w:asciiTheme="minorHAnsi" w:hAnsiTheme="minorHAnsi" w:cstheme="minorHAnsi"/>
                <w:sz w:val="18"/>
                <w:szCs w:val="18"/>
              </w:rPr>
              <w:t>429</w:t>
            </w:r>
          </w:p>
        </w:tc>
        <w:tc>
          <w:tcPr>
            <w:tcW w:w="1835" w:type="dxa"/>
            <w:tcBorders>
              <w:top w:val="none" w:sz="0" w:space="0" w:color="auto"/>
              <w:bottom w:val="none" w:sz="0" w:space="0" w:color="auto"/>
            </w:tcBorders>
            <w:vAlign w:val="center"/>
          </w:tcPr>
          <w:p w14:paraId="06D24614" w14:textId="77777777" w:rsidR="003D0EDF" w:rsidRPr="001A3D09" w:rsidRDefault="003D0EDF" w:rsidP="003D0EDF">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p>
        </w:tc>
      </w:tr>
      <w:tr w:rsidR="003D0EDF" w:rsidRPr="001A3D09" w14:paraId="6B9459B7" w14:textId="77777777" w:rsidTr="00F70D2B">
        <w:trPr>
          <w:trHeight w:val="255"/>
        </w:trPr>
        <w:tc>
          <w:tcPr>
            <w:cnfStyle w:val="001000000000" w:firstRow="0" w:lastRow="0" w:firstColumn="1" w:lastColumn="0" w:oddVBand="0" w:evenVBand="0" w:oddHBand="0" w:evenHBand="0" w:firstRowFirstColumn="0" w:firstRowLastColumn="0" w:lastRowFirstColumn="0" w:lastRowLastColumn="0"/>
            <w:tcW w:w="1929" w:type="dxa"/>
            <w:tcBorders>
              <w:right w:val="none" w:sz="0" w:space="0" w:color="auto"/>
            </w:tcBorders>
            <w:vAlign w:val="center"/>
          </w:tcPr>
          <w:p w14:paraId="16FBCB9A" w14:textId="77777777" w:rsidR="003D0EDF" w:rsidRPr="001A3D09" w:rsidRDefault="003D0EDF" w:rsidP="003D0EDF">
            <w:pPr>
              <w:spacing w:before="0" w:after="0"/>
              <w:jc w:val="center"/>
              <w:rPr>
                <w:rFonts w:asciiTheme="minorHAnsi" w:hAnsiTheme="minorHAnsi" w:cstheme="minorHAnsi"/>
                <w:sz w:val="18"/>
                <w:szCs w:val="18"/>
              </w:rPr>
            </w:pPr>
            <w:r w:rsidRPr="001A3D09">
              <w:rPr>
                <w:rFonts w:asciiTheme="minorHAnsi" w:hAnsiTheme="minorHAnsi" w:cstheme="minorHAnsi"/>
                <w:sz w:val="18"/>
                <w:szCs w:val="18"/>
              </w:rPr>
              <w:t>SO</w:t>
            </w:r>
            <w:r w:rsidRPr="001A3D09">
              <w:rPr>
                <w:rFonts w:asciiTheme="minorHAnsi" w:hAnsiTheme="minorHAnsi" w:cstheme="minorHAnsi"/>
                <w:sz w:val="18"/>
                <w:szCs w:val="18"/>
                <w:vertAlign w:val="subscript"/>
              </w:rPr>
              <w:t>2</w:t>
            </w:r>
          </w:p>
        </w:tc>
        <w:tc>
          <w:tcPr>
            <w:tcW w:w="1610" w:type="dxa"/>
            <w:vAlign w:val="center"/>
          </w:tcPr>
          <w:p w14:paraId="54BEA2D1" w14:textId="77777777"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1A3D09">
              <w:rPr>
                <w:rFonts w:asciiTheme="minorHAnsi" w:hAnsiTheme="minorHAnsi" w:cstheme="minorHAnsi"/>
                <w:sz w:val="18"/>
                <w:szCs w:val="18"/>
              </w:rPr>
              <w:t>mg/Nm</w:t>
            </w:r>
            <w:r w:rsidRPr="001A3D09">
              <w:rPr>
                <w:rFonts w:asciiTheme="minorHAnsi" w:hAnsiTheme="minorHAnsi" w:cstheme="minorHAnsi"/>
                <w:sz w:val="18"/>
                <w:szCs w:val="18"/>
                <w:vertAlign w:val="superscript"/>
              </w:rPr>
              <w:t xml:space="preserve">3 </w:t>
            </w:r>
            <w:r w:rsidRPr="001A3D09">
              <w:rPr>
                <w:rFonts w:asciiTheme="minorHAnsi" w:hAnsiTheme="minorHAnsi" w:cstheme="minorHAnsi"/>
                <w:sz w:val="18"/>
                <w:szCs w:val="18"/>
              </w:rPr>
              <w:t>à 11% O</w:t>
            </w:r>
            <w:r w:rsidRPr="001A3D09">
              <w:rPr>
                <w:rFonts w:asciiTheme="minorHAnsi" w:hAnsiTheme="minorHAnsi" w:cstheme="minorHAnsi"/>
                <w:sz w:val="18"/>
                <w:szCs w:val="18"/>
                <w:vertAlign w:val="subscript"/>
              </w:rPr>
              <w:t>2</w:t>
            </w:r>
          </w:p>
        </w:tc>
        <w:tc>
          <w:tcPr>
            <w:tcW w:w="1701" w:type="dxa"/>
            <w:vAlign w:val="center"/>
          </w:tcPr>
          <w:p w14:paraId="30791DE5" w14:textId="77807C72"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8B7697">
              <w:rPr>
                <w:rFonts w:asciiTheme="minorHAnsi" w:hAnsiTheme="minorHAnsi" w:cstheme="minorHAnsi"/>
                <w:sz w:val="18"/>
                <w:szCs w:val="18"/>
              </w:rPr>
              <w:t>466</w:t>
            </w:r>
          </w:p>
        </w:tc>
        <w:tc>
          <w:tcPr>
            <w:tcW w:w="1985" w:type="dxa"/>
            <w:vAlign w:val="center"/>
          </w:tcPr>
          <w:p w14:paraId="317C983C" w14:textId="230A1BD5" w:rsidR="003D0EDF" w:rsidRPr="001A3D09" w:rsidRDefault="003D0EDF" w:rsidP="003D0EDF">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E64238">
              <w:rPr>
                <w:rFonts w:asciiTheme="minorHAnsi" w:hAnsiTheme="minorHAnsi" w:cstheme="minorHAnsi"/>
                <w:sz w:val="18"/>
                <w:szCs w:val="18"/>
              </w:rPr>
              <w:t>352</w:t>
            </w:r>
          </w:p>
        </w:tc>
        <w:tc>
          <w:tcPr>
            <w:tcW w:w="1835" w:type="dxa"/>
            <w:vAlign w:val="center"/>
          </w:tcPr>
          <w:p w14:paraId="13E8F890" w14:textId="77777777" w:rsidR="003D0EDF" w:rsidRPr="001A3D09" w:rsidRDefault="003D0EDF" w:rsidP="003D0EDF">
            <w:pPr>
              <w:keepNext/>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p>
        </w:tc>
      </w:tr>
    </w:tbl>
    <w:p w14:paraId="39EB12BE" w14:textId="1A0CEC04" w:rsidR="006F40F1" w:rsidRDefault="00B779E6" w:rsidP="00B779E6">
      <w:pPr>
        <w:pStyle w:val="Lgende"/>
      </w:pPr>
      <w:bookmarkStart w:id="132" w:name="_Ref133245936"/>
      <w:bookmarkStart w:id="133" w:name="_Toc147954125"/>
      <w:r>
        <w:t xml:space="preserve">Tableau </w:t>
      </w:r>
      <w:r>
        <w:fldChar w:fldCharType="begin"/>
      </w:r>
      <w:r>
        <w:instrText xml:space="preserve"> SEQ Tableau \* ARABIC </w:instrText>
      </w:r>
      <w:r>
        <w:fldChar w:fldCharType="separate"/>
      </w:r>
      <w:r w:rsidR="00174C1A">
        <w:t>17</w:t>
      </w:r>
      <w:r>
        <w:fldChar w:fldCharType="end"/>
      </w:r>
      <w:bookmarkEnd w:id="132"/>
      <w:r>
        <w:t xml:space="preserve"> : Résultats des analyses semestrielles sur la trochère – 2022</w:t>
      </w:r>
      <w:bookmarkEnd w:id="133"/>
    </w:p>
    <w:p w14:paraId="6606366E" w14:textId="61C88D3B" w:rsidR="00B779E6" w:rsidRPr="00DD2770" w:rsidRDefault="00B779E6" w:rsidP="00907CB2">
      <w:pPr>
        <w:pStyle w:val="Titre2"/>
      </w:pPr>
      <w:bookmarkStart w:id="134" w:name="_Toc147954191"/>
      <w:r w:rsidRPr="00DD2770">
        <w:t>Dispositions prises pour la gestion des envols et odeurs</w:t>
      </w:r>
      <w:bookmarkEnd w:id="134"/>
    </w:p>
    <w:p w14:paraId="5A4B5AC3" w14:textId="412CE695" w:rsidR="002B1B02" w:rsidRPr="00E706B9" w:rsidRDefault="002B1B02" w:rsidP="002B1B02">
      <w:r w:rsidRPr="00E706B9">
        <w:t>Afin d’empêche</w:t>
      </w:r>
      <w:r w:rsidRPr="003C3E0C">
        <w:t>r tout envol de déchets et de limiter les odeurs, les déchets sont recouverts par des matériaux, ou des déchets non dangereux inertes, ne présentant pas eux-mêmes de risque d’envol ni d’odeurs. A fin 202</w:t>
      </w:r>
      <w:r w:rsidR="003D0EDF" w:rsidRPr="003C3E0C">
        <w:t>2</w:t>
      </w:r>
      <w:r w:rsidRPr="003C3E0C">
        <w:t xml:space="preserve">, </w:t>
      </w:r>
      <w:r w:rsidR="00DA43B5" w:rsidRPr="003C3E0C">
        <w:t>416</w:t>
      </w:r>
      <w:r w:rsidRPr="003C3E0C">
        <w:t xml:space="preserve"> tonnes de gravats, soit environ </w:t>
      </w:r>
      <w:r w:rsidR="00DA43B5" w:rsidRPr="003C3E0C">
        <w:t>3</w:t>
      </w:r>
      <w:r w:rsidRPr="003C3E0C">
        <w:t xml:space="preserve"> % du tonnage annuel de déchets admis la même année, ont été utilisés dans le casier Sud. En parallèle, près de </w:t>
      </w:r>
      <w:r w:rsidR="00DA43B5" w:rsidRPr="003C3E0C">
        <w:t>460</w:t>
      </w:r>
      <w:r w:rsidRPr="003C3E0C">
        <w:t xml:space="preserve"> tonnes de déchets coquillers </w:t>
      </w:r>
      <w:r w:rsidRPr="003C3E0C">
        <w:lastRenderedPageBreak/>
        <w:t xml:space="preserve">minéraux (activité conchylicole du bassin de Thau) ont été également utilisés comme matériaux de recouvrement au sein du casier Sud. </w:t>
      </w:r>
    </w:p>
    <w:p w14:paraId="68DEA908" w14:textId="5F8028F2" w:rsidR="002B1B02" w:rsidRPr="00E706B9" w:rsidRDefault="002B1B02" w:rsidP="002B1B02">
      <w:r w:rsidRPr="00E706B9">
        <w:t>Par ailleurs, des filets perdus sont utilisés afin de limiter le risque d’envol de déchets</w:t>
      </w:r>
      <w:r w:rsidR="00F70D2B">
        <w:t xml:space="preserve"> (</w:t>
      </w:r>
      <w:r w:rsidR="00F70D2B">
        <w:fldChar w:fldCharType="begin"/>
      </w:r>
      <w:r w:rsidR="00F70D2B">
        <w:instrText xml:space="preserve"> REF _Ref135772745 \h </w:instrText>
      </w:r>
      <w:r w:rsidR="00F70D2B">
        <w:fldChar w:fldCharType="separate"/>
      </w:r>
      <w:r w:rsidR="00174C1A">
        <w:t xml:space="preserve">Illustration </w:t>
      </w:r>
      <w:r w:rsidR="00174C1A">
        <w:rPr>
          <w:noProof/>
        </w:rPr>
        <w:t>21</w:t>
      </w:r>
      <w:r w:rsidR="00F70D2B">
        <w:fldChar w:fldCharType="end"/>
      </w:r>
      <w:r w:rsidR="00F70D2B">
        <w:t>)</w:t>
      </w:r>
      <w:r w:rsidRPr="00E706B9">
        <w:t xml:space="preserve">. Ces filets sont posés et lestés sur les déchets dans le but de réduire les envols de déchets, limitant par là-même l’utilisation de matériaux de recouvrement et </w:t>
      </w:r>
      <w:r w:rsidRPr="00E706B9">
        <w:rPr>
          <w:i/>
          <w:iCs/>
        </w:rPr>
        <w:t>de facto</w:t>
      </w:r>
      <w:r w:rsidRPr="00E706B9">
        <w:t xml:space="preserve"> permettant d’optimiser le vide de fouille. </w:t>
      </w:r>
      <w:r>
        <w:t xml:space="preserve">De plus des filets garnis et des filets anti-envols sont positionnés autour des casiers Sud en exploitation (voir </w:t>
      </w:r>
      <w:r w:rsidR="00E85D07">
        <w:fldChar w:fldCharType="begin"/>
      </w:r>
      <w:r w:rsidR="00E85D07">
        <w:instrText xml:space="preserve"> REF _Ref135772825 \h </w:instrText>
      </w:r>
      <w:r w:rsidR="00E85D07">
        <w:fldChar w:fldCharType="separate"/>
      </w:r>
      <w:r w:rsidR="00174C1A">
        <w:t xml:space="preserve">Illustration </w:t>
      </w:r>
      <w:r w:rsidR="00174C1A">
        <w:rPr>
          <w:noProof/>
        </w:rPr>
        <w:t>22</w:t>
      </w:r>
      <w:r w:rsidR="00E85D07">
        <w:fldChar w:fldCharType="end"/>
      </w:r>
      <w:r>
        <w:t xml:space="preserve">). </w:t>
      </w:r>
    </w:p>
    <w:p w14:paraId="41077B09" w14:textId="77777777" w:rsidR="002B1B02" w:rsidRPr="00E706B9" w:rsidRDefault="002B1B02" w:rsidP="002B1B02"/>
    <w:p w14:paraId="26151740" w14:textId="77777777" w:rsidR="00F70D2B" w:rsidRDefault="002B1B02" w:rsidP="00F70D2B">
      <w:pPr>
        <w:keepNext/>
        <w:jc w:val="center"/>
      </w:pPr>
      <w:r w:rsidRPr="00E706B9">
        <w:rPr>
          <w:noProof/>
          <w:lang w:eastAsia="fr-FR"/>
        </w:rPr>
        <w:drawing>
          <wp:inline distT="0" distB="0" distL="0" distR="0" wp14:anchorId="66432947" wp14:editId="00DA0D98">
            <wp:extent cx="5755237" cy="2333625"/>
            <wp:effectExtent l="0" t="0" r="0" b="0"/>
            <wp:docPr id="638" name="Image 638" descr="Une image contenant plein air, ciel, sol,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 638" descr="Une image contenant plein air, ciel, sol, herbe&#10;&#10;Description générée automatiquement"/>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t="10073" b="29192"/>
                    <a:stretch/>
                  </pic:blipFill>
                  <pic:spPr bwMode="auto">
                    <a:xfrm>
                      <a:off x="0" y="0"/>
                      <a:ext cx="5757545" cy="2334561"/>
                    </a:xfrm>
                    <a:prstGeom prst="rect">
                      <a:avLst/>
                    </a:prstGeom>
                    <a:noFill/>
                    <a:ln>
                      <a:noFill/>
                    </a:ln>
                    <a:extLst>
                      <a:ext uri="{53640926-AAD7-44D8-BBD7-CCE9431645EC}">
                        <a14:shadowObscured xmlns:a14="http://schemas.microsoft.com/office/drawing/2010/main"/>
                      </a:ext>
                    </a:extLst>
                  </pic:spPr>
                </pic:pic>
              </a:graphicData>
            </a:graphic>
          </wp:inline>
        </w:drawing>
      </w:r>
    </w:p>
    <w:p w14:paraId="5707EE05" w14:textId="3284125D" w:rsidR="002B1B02" w:rsidRDefault="00F70D2B" w:rsidP="002B1B02">
      <w:pPr>
        <w:pStyle w:val="Lgende"/>
      </w:pPr>
      <w:bookmarkStart w:id="135" w:name="_Ref135772745"/>
      <w:bookmarkStart w:id="136" w:name="_Toc147954101"/>
      <w:r>
        <w:t xml:space="preserve">Illustration </w:t>
      </w:r>
      <w:r>
        <w:fldChar w:fldCharType="begin"/>
      </w:r>
      <w:r>
        <w:instrText xml:space="preserve"> SEQ Illustration \* ARABIC </w:instrText>
      </w:r>
      <w:r>
        <w:fldChar w:fldCharType="separate"/>
      </w:r>
      <w:r w:rsidR="00174C1A">
        <w:t>21</w:t>
      </w:r>
      <w:r>
        <w:fldChar w:fldCharType="end"/>
      </w:r>
      <w:bookmarkEnd w:id="135"/>
      <w:r>
        <w:t> :</w:t>
      </w:r>
      <w:r w:rsidR="002B1B02">
        <w:t xml:space="preserve"> Pose de filets perdus en fond de casier Sud</w:t>
      </w:r>
      <w:bookmarkEnd w:id="136"/>
    </w:p>
    <w:p w14:paraId="23122B29" w14:textId="77777777" w:rsidR="002B1B02" w:rsidRPr="00834BA6" w:rsidRDefault="002B1B02" w:rsidP="002B1B02">
      <w:pPr>
        <w:pStyle w:val="Lgende"/>
        <w:spacing w:before="0"/>
        <w:rPr>
          <w:b w:val="0"/>
          <w:bCs w:val="0"/>
        </w:rPr>
      </w:pPr>
      <w:r w:rsidRPr="00834BA6">
        <w:rPr>
          <w:b w:val="0"/>
          <w:bCs w:val="0"/>
        </w:rPr>
        <w:t>Source : SAM, 2020</w:t>
      </w:r>
    </w:p>
    <w:p w14:paraId="482FF554" w14:textId="77777777" w:rsidR="00F70D2B" w:rsidRDefault="002B1B02" w:rsidP="00F70D2B">
      <w:pPr>
        <w:keepNext/>
      </w:pPr>
      <w:r>
        <w:rPr>
          <w:noProof/>
          <w:lang w:eastAsia="fr-FR"/>
        </w:rPr>
        <w:drawing>
          <wp:inline distT="0" distB="0" distL="0" distR="0" wp14:anchorId="3E346A9D" wp14:editId="7BEAD648">
            <wp:extent cx="5758009" cy="3043123"/>
            <wp:effectExtent l="0" t="0" r="0" b="5080"/>
            <wp:docPr id="602" name="Image 602" descr="Une image contenant ciel, extérieur, ligne,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 602" descr="Une image contenant ciel, extérieur, ligne, plusieurs&#10;&#10;Description générée automatiquement"/>
                    <pic:cNvPicPr/>
                  </pic:nvPicPr>
                  <pic:blipFill rotWithShape="1">
                    <a:blip r:embed="rId51" cstate="print">
                      <a:extLst>
                        <a:ext uri="{28A0092B-C50C-407E-A947-70E740481C1C}">
                          <a14:useLocalDpi xmlns:a14="http://schemas.microsoft.com/office/drawing/2010/main" val="0"/>
                        </a:ext>
                      </a:extLst>
                    </a:blip>
                    <a:srcRect t="19306" b="10233"/>
                    <a:stretch/>
                  </pic:blipFill>
                  <pic:spPr bwMode="auto">
                    <a:xfrm>
                      <a:off x="0" y="0"/>
                      <a:ext cx="5759450" cy="3043884"/>
                    </a:xfrm>
                    <a:prstGeom prst="rect">
                      <a:avLst/>
                    </a:prstGeom>
                    <a:ln>
                      <a:noFill/>
                    </a:ln>
                    <a:extLst>
                      <a:ext uri="{53640926-AAD7-44D8-BBD7-CCE9431645EC}">
                        <a14:shadowObscured xmlns:a14="http://schemas.microsoft.com/office/drawing/2010/main"/>
                      </a:ext>
                    </a:extLst>
                  </pic:spPr>
                </pic:pic>
              </a:graphicData>
            </a:graphic>
          </wp:inline>
        </w:drawing>
      </w:r>
    </w:p>
    <w:p w14:paraId="281C8317" w14:textId="7CECC662" w:rsidR="002B1B02" w:rsidRPr="00E706B9" w:rsidRDefault="00F70D2B" w:rsidP="00F70D2B">
      <w:pPr>
        <w:pStyle w:val="Lgende"/>
      </w:pPr>
      <w:bookmarkStart w:id="137" w:name="_Ref135772825"/>
      <w:bookmarkStart w:id="138" w:name="_Toc147954102"/>
      <w:r>
        <w:t xml:space="preserve">Illustration </w:t>
      </w:r>
      <w:r>
        <w:fldChar w:fldCharType="begin"/>
      </w:r>
      <w:r>
        <w:instrText xml:space="preserve"> SEQ Illustration \* ARABIC </w:instrText>
      </w:r>
      <w:r>
        <w:fldChar w:fldCharType="separate"/>
      </w:r>
      <w:r w:rsidR="00174C1A">
        <w:t>22</w:t>
      </w:r>
      <w:r>
        <w:fldChar w:fldCharType="end"/>
      </w:r>
      <w:bookmarkEnd w:id="137"/>
      <w:r w:rsidR="002B1B02">
        <w:t xml:space="preserve"> : </w:t>
      </w:r>
      <w:r>
        <w:t>P</w:t>
      </w:r>
      <w:r w:rsidR="002B1B02" w:rsidRPr="001B5651">
        <w:t>ose de filets garnis autour du casier en exploitation</w:t>
      </w:r>
      <w:bookmarkEnd w:id="138"/>
    </w:p>
    <w:p w14:paraId="2233F46B" w14:textId="77777777" w:rsidR="002B1B02" w:rsidRPr="00834BA6" w:rsidRDefault="002B1B02" w:rsidP="002B1B02">
      <w:pPr>
        <w:pStyle w:val="Lgende"/>
        <w:spacing w:before="0"/>
        <w:rPr>
          <w:b w:val="0"/>
          <w:bCs w:val="0"/>
        </w:rPr>
      </w:pPr>
      <w:r w:rsidRPr="00834BA6">
        <w:rPr>
          <w:b w:val="0"/>
          <w:bCs w:val="0"/>
        </w:rPr>
        <w:t>Source : SAM, 2021</w:t>
      </w:r>
    </w:p>
    <w:p w14:paraId="0B08AB1F" w14:textId="77777777" w:rsidR="00E85D07" w:rsidRDefault="00E85D07" w:rsidP="002B7BA8">
      <w:pPr>
        <w:pStyle w:val="Paragraphedeliste"/>
      </w:pPr>
    </w:p>
    <w:p w14:paraId="5F59B97F" w14:textId="1C13F491" w:rsidR="002245B9" w:rsidRDefault="00545AEA" w:rsidP="002B7BA8">
      <w:pPr>
        <w:pStyle w:val="Paragraphedeliste"/>
      </w:pPr>
      <w:r>
        <w:t xml:space="preserve">En parallèle, les ramassages réguliers d’envols réalisés par les agents de SAM sont à présent couplés avec les passages de l’équipe propreté. </w:t>
      </w:r>
    </w:p>
    <w:p w14:paraId="69DEC3FD" w14:textId="77777777" w:rsidR="00545AEA" w:rsidRDefault="00545AEA" w:rsidP="002B7BA8">
      <w:pPr>
        <w:pStyle w:val="Paragraphedeliste"/>
      </w:pPr>
    </w:p>
    <w:p w14:paraId="35ED98A9" w14:textId="459D1D7E" w:rsidR="00282BCE" w:rsidRDefault="00282BCE">
      <w:pPr>
        <w:spacing w:before="0" w:after="160" w:line="259" w:lineRule="auto"/>
        <w:jc w:val="left"/>
      </w:pPr>
      <w:r>
        <w:br w:type="page"/>
      </w:r>
    </w:p>
    <w:p w14:paraId="00A5CE28" w14:textId="1A9DBB19" w:rsidR="00B779E6" w:rsidRDefault="00282BCE" w:rsidP="00B816DB">
      <w:pPr>
        <w:pStyle w:val="Titre1"/>
      </w:pPr>
      <w:bookmarkStart w:id="139" w:name="_Toc147954192"/>
      <w:r>
        <w:lastRenderedPageBreak/>
        <w:t>Suivi acoustique</w:t>
      </w:r>
      <w:bookmarkEnd w:id="139"/>
    </w:p>
    <w:p w14:paraId="5E3BAC75" w14:textId="724008E8" w:rsidR="007E0DF9" w:rsidRPr="004F40D8" w:rsidRDefault="00A228D1" w:rsidP="007E0DF9">
      <w:r w:rsidRPr="004F40D8">
        <w:t>La prochaine campagne de mesure</w:t>
      </w:r>
      <w:r w:rsidR="004F40D8" w:rsidRPr="004F40D8">
        <w:t>s</w:t>
      </w:r>
      <w:r w:rsidRPr="004F40D8">
        <w:t xml:space="preserve"> acoustiques aura lieu </w:t>
      </w:r>
      <w:r w:rsidR="004F40D8" w:rsidRPr="004F40D8">
        <w:t xml:space="preserve">au second semestre </w:t>
      </w:r>
      <w:r w:rsidRPr="004F40D8">
        <w:t>2023.</w:t>
      </w:r>
    </w:p>
    <w:p w14:paraId="3253E55E" w14:textId="77777777" w:rsidR="007E0DF9" w:rsidRDefault="007E0DF9" w:rsidP="007E0DF9">
      <w:pPr>
        <w:rPr>
          <w:highlight w:val="yellow"/>
        </w:rPr>
      </w:pPr>
    </w:p>
    <w:p w14:paraId="57932389" w14:textId="77777777" w:rsidR="007E0DF9" w:rsidRPr="00707C56" w:rsidRDefault="007E0DF9" w:rsidP="007E0DF9">
      <w:pPr>
        <w:rPr>
          <w:highlight w:val="yellow"/>
        </w:rPr>
      </w:pPr>
      <w:r w:rsidRPr="00707C56">
        <w:rPr>
          <w:highlight w:val="yellow"/>
        </w:rPr>
        <w:br w:type="page"/>
      </w:r>
    </w:p>
    <w:p w14:paraId="531E56B2" w14:textId="72D161BC" w:rsidR="00282BCE" w:rsidRPr="004F40D8" w:rsidRDefault="000D0ADF" w:rsidP="00B816DB">
      <w:pPr>
        <w:pStyle w:val="Titre1"/>
      </w:pPr>
      <w:bookmarkStart w:id="140" w:name="_Toc147954193"/>
      <w:r w:rsidRPr="004F40D8">
        <w:lastRenderedPageBreak/>
        <w:t>Suivi topographique</w:t>
      </w:r>
      <w:bookmarkEnd w:id="140"/>
    </w:p>
    <w:p w14:paraId="6A0B54BB" w14:textId="77777777" w:rsidR="000D0ADF" w:rsidRPr="001469B1" w:rsidRDefault="000D0ADF" w:rsidP="000D0ADF">
      <w:r w:rsidRPr="001469B1">
        <w:t xml:space="preserve">A minima une fois par an, SAM met à jour les relevés topographiques et évalue les capacités d'accueil de déchets disponibles restantes. </w:t>
      </w:r>
    </w:p>
    <w:p w14:paraId="56CFAB8C" w14:textId="0BE7F55B" w:rsidR="000D0ADF" w:rsidRPr="002D7C94" w:rsidRDefault="000D0ADF" w:rsidP="000D0ADF">
      <w:r w:rsidRPr="002D7C94">
        <w:t xml:space="preserve">D’après le dernier relevé topographique réalisé le </w:t>
      </w:r>
      <w:r w:rsidR="00CC17A9">
        <w:t>2 juin 2022</w:t>
      </w:r>
      <w:r w:rsidRPr="002D7C94">
        <w:t xml:space="preserve">, un volume enfoui de </w:t>
      </w:r>
      <w:r w:rsidR="00CC17A9" w:rsidRPr="00CC17A9">
        <w:t>23 958</w:t>
      </w:r>
      <w:r w:rsidRPr="002D7C94">
        <w:t> m</w:t>
      </w:r>
      <w:r w:rsidRPr="002D7C94">
        <w:rPr>
          <w:vertAlign w:val="superscript"/>
        </w:rPr>
        <w:t>3</w:t>
      </w:r>
      <w:r w:rsidRPr="002D7C94">
        <w:t xml:space="preserve"> a été calculé au sein du casier Sud. </w:t>
      </w:r>
    </w:p>
    <w:p w14:paraId="0DE7CCAA" w14:textId="736DCEB3" w:rsidR="000D0ADF" w:rsidRPr="00242A0D" w:rsidRDefault="000D0ADF" w:rsidP="000D0ADF">
      <w:r w:rsidRPr="002D7C94">
        <w:t>Par ailleurs, entre janvier et décembre 202</w:t>
      </w:r>
      <w:r w:rsidR="00CC17A9">
        <w:t>2</w:t>
      </w:r>
      <w:r w:rsidRPr="002D7C94">
        <w:t>, un tonnage stocké de déchets dans le casier Sud de 18 908</w:t>
      </w:r>
      <w:r w:rsidR="00E85D07">
        <w:t> </w:t>
      </w:r>
      <w:r w:rsidRPr="002D7C94">
        <w:t>tonnes a été relevé, soit un tonnage moyen de 1 </w:t>
      </w:r>
      <w:r w:rsidR="006E0BF7">
        <w:t>280</w:t>
      </w:r>
      <w:r w:rsidRPr="002D7C94">
        <w:t xml:space="preserve"> t/mois. Au regard de ce rythme d’enfouissement moyen</w:t>
      </w:r>
      <w:r>
        <w:t xml:space="preserve"> et des déchets enfouis au sein de ce casier, </w:t>
      </w:r>
      <w:r w:rsidRPr="00242A0D">
        <w:t xml:space="preserve">il est possible de considérer qu’à la date de réalisation du relevé topographique, </w:t>
      </w:r>
      <w:r w:rsidR="006E0BF7">
        <w:t xml:space="preserve">19 581 </w:t>
      </w:r>
      <w:r w:rsidRPr="00242A0D">
        <w:t xml:space="preserve">tonnes de déchets étaient stockées, ce qui traduit un taux de compaction des déchets de l’ordre de </w:t>
      </w:r>
      <w:r w:rsidR="006E0BF7">
        <w:t>0,8</w:t>
      </w:r>
      <w:r w:rsidRPr="00242A0D">
        <w:t> t/m</w:t>
      </w:r>
      <w:r w:rsidRPr="00242A0D">
        <w:rPr>
          <w:vertAlign w:val="superscript"/>
        </w:rPr>
        <w:t>3</w:t>
      </w:r>
      <w:r w:rsidRPr="00242A0D">
        <w:t xml:space="preserve">. </w:t>
      </w:r>
    </w:p>
    <w:p w14:paraId="10A35154" w14:textId="77777777" w:rsidR="000D0ADF" w:rsidRDefault="000D0ADF" w:rsidP="000D0ADF">
      <w:pPr>
        <w:rPr>
          <w:highlight w:val="yellow"/>
        </w:rPr>
      </w:pPr>
    </w:p>
    <w:tbl>
      <w:tblPr>
        <w:tblW w:w="4932" w:type="pct"/>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ayout w:type="fixed"/>
        <w:tblCellMar>
          <w:left w:w="70" w:type="dxa"/>
          <w:right w:w="70" w:type="dxa"/>
        </w:tblCellMar>
        <w:tblLook w:val="04A0" w:firstRow="1" w:lastRow="0" w:firstColumn="1" w:lastColumn="0" w:noHBand="0" w:noVBand="1"/>
      </w:tblPr>
      <w:tblGrid>
        <w:gridCol w:w="3488"/>
        <w:gridCol w:w="1815"/>
        <w:gridCol w:w="1815"/>
        <w:gridCol w:w="1813"/>
      </w:tblGrid>
      <w:tr w:rsidR="00F3469A" w:rsidRPr="00D53949" w14:paraId="19751889" w14:textId="77777777" w:rsidTr="00E85D07">
        <w:trPr>
          <w:trHeight w:val="300"/>
        </w:trPr>
        <w:tc>
          <w:tcPr>
            <w:tcW w:w="1953" w:type="pct"/>
            <w:shd w:val="clear" w:color="auto" w:fill="343F4C"/>
            <w:noWrap/>
            <w:vAlign w:val="center"/>
            <w:hideMark/>
          </w:tcPr>
          <w:p w14:paraId="6473C680" w14:textId="77777777" w:rsidR="00F3469A" w:rsidRPr="00D53949" w:rsidRDefault="00F3469A" w:rsidP="000D0ADF">
            <w:pPr>
              <w:spacing w:before="0" w:after="0"/>
              <w:jc w:val="center"/>
              <w:rPr>
                <w:rFonts w:cs="Arial"/>
                <w:b/>
                <w:bCs/>
                <w:color w:val="FFFFFF" w:themeColor="background1"/>
              </w:rPr>
            </w:pPr>
            <w:bookmarkStart w:id="141" w:name="_Hlk133248220"/>
          </w:p>
        </w:tc>
        <w:tc>
          <w:tcPr>
            <w:tcW w:w="1016" w:type="pct"/>
            <w:shd w:val="clear" w:color="auto" w:fill="343F4C"/>
          </w:tcPr>
          <w:p w14:paraId="7EBD20F6" w14:textId="7D847685" w:rsidR="00F3469A" w:rsidRPr="00D53949" w:rsidRDefault="00F3469A" w:rsidP="000D0ADF">
            <w:pPr>
              <w:spacing w:before="0" w:after="0"/>
              <w:jc w:val="center"/>
              <w:rPr>
                <w:rFonts w:cs="Arial"/>
                <w:b/>
                <w:bCs/>
                <w:color w:val="FFFFFF" w:themeColor="background1"/>
              </w:rPr>
            </w:pPr>
            <w:r>
              <w:rPr>
                <w:rFonts w:cs="Arial"/>
                <w:b/>
                <w:bCs/>
                <w:color w:val="FFFFFF" w:themeColor="background1"/>
              </w:rPr>
              <w:t>2020</w:t>
            </w:r>
          </w:p>
        </w:tc>
        <w:tc>
          <w:tcPr>
            <w:tcW w:w="1016" w:type="pct"/>
            <w:shd w:val="clear" w:color="auto" w:fill="343F4C"/>
            <w:vAlign w:val="center"/>
          </w:tcPr>
          <w:p w14:paraId="3F6539A8" w14:textId="22890CCF" w:rsidR="00F3469A" w:rsidRPr="00D53949" w:rsidRDefault="00F3469A" w:rsidP="000D0ADF">
            <w:pPr>
              <w:spacing w:before="0" w:after="0"/>
              <w:jc w:val="center"/>
              <w:rPr>
                <w:rFonts w:cs="Arial"/>
                <w:b/>
                <w:bCs/>
                <w:color w:val="FFFFFF" w:themeColor="background1"/>
              </w:rPr>
            </w:pPr>
            <w:r w:rsidRPr="00D53949">
              <w:rPr>
                <w:rFonts w:cs="Arial"/>
                <w:b/>
                <w:bCs/>
                <w:color w:val="FFFFFF" w:themeColor="background1"/>
              </w:rPr>
              <w:t>2021</w:t>
            </w:r>
          </w:p>
        </w:tc>
        <w:tc>
          <w:tcPr>
            <w:tcW w:w="1016" w:type="pct"/>
            <w:shd w:val="clear" w:color="auto" w:fill="343F4C"/>
            <w:noWrap/>
            <w:vAlign w:val="center"/>
          </w:tcPr>
          <w:p w14:paraId="4893052D" w14:textId="18DF2AD8" w:rsidR="00F3469A" w:rsidRPr="00D53949" w:rsidRDefault="00F3469A" w:rsidP="000D0ADF">
            <w:pPr>
              <w:spacing w:before="0" w:after="0"/>
              <w:jc w:val="center"/>
              <w:rPr>
                <w:rFonts w:cs="Arial"/>
                <w:b/>
                <w:bCs/>
                <w:color w:val="FFFFFF" w:themeColor="background1"/>
              </w:rPr>
            </w:pPr>
            <w:r>
              <w:rPr>
                <w:rFonts w:cs="Arial"/>
                <w:b/>
                <w:bCs/>
                <w:color w:val="FFFFFF" w:themeColor="background1"/>
              </w:rPr>
              <w:t>2022</w:t>
            </w:r>
          </w:p>
        </w:tc>
      </w:tr>
      <w:tr w:rsidR="00F3469A" w:rsidRPr="00D53949" w14:paraId="2B936553" w14:textId="77777777" w:rsidTr="00E85D07">
        <w:trPr>
          <w:trHeight w:val="546"/>
        </w:trPr>
        <w:tc>
          <w:tcPr>
            <w:tcW w:w="1953" w:type="pct"/>
            <w:shd w:val="clear" w:color="auto" w:fill="F2F2F2" w:themeFill="background1" w:themeFillShade="F2"/>
            <w:noWrap/>
            <w:vAlign w:val="center"/>
            <w:hideMark/>
          </w:tcPr>
          <w:p w14:paraId="3C3B0B73" w14:textId="77777777" w:rsidR="00F3469A" w:rsidRPr="00D53949" w:rsidRDefault="00F3469A" w:rsidP="00F3469A">
            <w:pPr>
              <w:spacing w:before="0" w:after="0"/>
              <w:jc w:val="left"/>
              <w:rPr>
                <w:rFonts w:cs="Arial"/>
              </w:rPr>
            </w:pPr>
            <w:r w:rsidRPr="00D53949">
              <w:rPr>
                <w:rFonts w:cs="Arial"/>
              </w:rPr>
              <w:t>Volume stocké</w:t>
            </w:r>
            <w:r>
              <w:rPr>
                <w:rFonts w:cs="Arial"/>
              </w:rPr>
              <w:t xml:space="preserve"> mesuré</w:t>
            </w:r>
            <w:r w:rsidRPr="00D53949">
              <w:rPr>
                <w:rFonts w:cs="Arial"/>
              </w:rPr>
              <w:t xml:space="preserve"> depuis le début de l'exploitation du casier (m</w:t>
            </w:r>
            <w:r w:rsidRPr="00D53949">
              <w:rPr>
                <w:rFonts w:cs="Arial"/>
                <w:vertAlign w:val="superscript"/>
              </w:rPr>
              <w:t>3</w:t>
            </w:r>
            <w:r w:rsidRPr="00D53949">
              <w:rPr>
                <w:rFonts w:cs="Arial"/>
              </w:rPr>
              <w:t>)</w:t>
            </w:r>
          </w:p>
        </w:tc>
        <w:tc>
          <w:tcPr>
            <w:tcW w:w="1016" w:type="pct"/>
            <w:vAlign w:val="center"/>
          </w:tcPr>
          <w:p w14:paraId="63BC57EC" w14:textId="501F9AD6" w:rsidR="00F3469A" w:rsidRPr="00D53949" w:rsidRDefault="00F3469A" w:rsidP="00F3469A">
            <w:pPr>
              <w:spacing w:before="0" w:after="0"/>
              <w:jc w:val="center"/>
              <w:rPr>
                <w:rFonts w:cs="Arial"/>
              </w:rPr>
            </w:pPr>
            <w:r w:rsidRPr="00D53949">
              <w:rPr>
                <w:rFonts w:cs="Arial"/>
              </w:rPr>
              <w:t>12</w:t>
            </w:r>
            <w:r>
              <w:rPr>
                <w:rFonts w:cs="Arial"/>
              </w:rPr>
              <w:t> </w:t>
            </w:r>
            <w:r w:rsidRPr="00D53949">
              <w:rPr>
                <w:rFonts w:cs="Arial"/>
              </w:rPr>
              <w:t>804</w:t>
            </w:r>
          </w:p>
        </w:tc>
        <w:tc>
          <w:tcPr>
            <w:tcW w:w="1016" w:type="pct"/>
            <w:vAlign w:val="center"/>
          </w:tcPr>
          <w:p w14:paraId="2634A2E4" w14:textId="5C28F946" w:rsidR="00F3469A" w:rsidRPr="00D53949" w:rsidRDefault="00F3469A" w:rsidP="00F3469A">
            <w:pPr>
              <w:spacing w:before="0" w:after="0"/>
              <w:jc w:val="center"/>
              <w:rPr>
                <w:rFonts w:cs="Arial"/>
              </w:rPr>
            </w:pPr>
            <w:r w:rsidRPr="00D53949">
              <w:rPr>
                <w:rFonts w:cs="Arial"/>
              </w:rPr>
              <w:t>12</w:t>
            </w:r>
            <w:r>
              <w:rPr>
                <w:rFonts w:cs="Arial"/>
              </w:rPr>
              <w:t> </w:t>
            </w:r>
            <w:r w:rsidRPr="00D53949">
              <w:rPr>
                <w:rFonts w:cs="Arial"/>
              </w:rPr>
              <w:t>178</w:t>
            </w:r>
          </w:p>
        </w:tc>
        <w:tc>
          <w:tcPr>
            <w:tcW w:w="1016" w:type="pct"/>
            <w:shd w:val="clear" w:color="auto" w:fill="auto"/>
            <w:noWrap/>
            <w:vAlign w:val="center"/>
          </w:tcPr>
          <w:p w14:paraId="4032FFC9" w14:textId="4CA69537" w:rsidR="00F3469A" w:rsidRPr="00D53949" w:rsidRDefault="00DE5D6E" w:rsidP="00F3469A">
            <w:pPr>
              <w:spacing w:before="0" w:after="0"/>
              <w:jc w:val="center"/>
              <w:rPr>
                <w:rFonts w:cs="Arial"/>
              </w:rPr>
            </w:pPr>
            <w:r>
              <w:rPr>
                <w:rFonts w:cs="Arial"/>
              </w:rPr>
              <w:t>23 958</w:t>
            </w:r>
          </w:p>
        </w:tc>
      </w:tr>
      <w:tr w:rsidR="00F3469A" w:rsidRPr="00D53949" w14:paraId="6A6A10F0" w14:textId="77777777" w:rsidTr="00E85D07">
        <w:trPr>
          <w:trHeight w:val="510"/>
        </w:trPr>
        <w:tc>
          <w:tcPr>
            <w:tcW w:w="1953" w:type="pct"/>
            <w:shd w:val="clear" w:color="auto" w:fill="F2F2F2" w:themeFill="background1" w:themeFillShade="F2"/>
            <w:noWrap/>
            <w:vAlign w:val="center"/>
            <w:hideMark/>
          </w:tcPr>
          <w:p w14:paraId="50A2FA64" w14:textId="77777777" w:rsidR="00F3469A" w:rsidRPr="00D53949" w:rsidRDefault="00F3469A" w:rsidP="00F3469A">
            <w:pPr>
              <w:spacing w:before="0" w:after="0"/>
              <w:jc w:val="left"/>
              <w:rPr>
                <w:rFonts w:cs="Arial"/>
              </w:rPr>
            </w:pPr>
            <w:r w:rsidRPr="00D53949">
              <w:rPr>
                <w:rFonts w:cs="Arial"/>
              </w:rPr>
              <w:t xml:space="preserve">Rythme journalier moyen de stockage </w:t>
            </w:r>
            <w:r>
              <w:rPr>
                <w:rFonts w:cs="Arial"/>
              </w:rPr>
              <w:t xml:space="preserve">des déchets calculé </w:t>
            </w:r>
            <w:r w:rsidRPr="00D53949">
              <w:rPr>
                <w:rFonts w:cs="Arial"/>
              </w:rPr>
              <w:t>(t/j)</w:t>
            </w:r>
          </w:p>
        </w:tc>
        <w:tc>
          <w:tcPr>
            <w:tcW w:w="1016" w:type="pct"/>
            <w:vAlign w:val="center"/>
          </w:tcPr>
          <w:p w14:paraId="6BBA973B" w14:textId="5DE2DF38" w:rsidR="00F3469A" w:rsidRPr="00D53949" w:rsidRDefault="00F3469A" w:rsidP="00F3469A">
            <w:pPr>
              <w:spacing w:before="0" w:after="0"/>
              <w:jc w:val="center"/>
              <w:rPr>
                <w:rFonts w:cs="Arial"/>
              </w:rPr>
            </w:pPr>
            <w:r w:rsidRPr="00D53949">
              <w:rPr>
                <w:rFonts w:cs="Arial"/>
              </w:rPr>
              <w:t>44,4</w:t>
            </w:r>
          </w:p>
        </w:tc>
        <w:tc>
          <w:tcPr>
            <w:tcW w:w="1016" w:type="pct"/>
            <w:vAlign w:val="center"/>
          </w:tcPr>
          <w:p w14:paraId="2CEE6CBF" w14:textId="4B85EBF9" w:rsidR="00F3469A" w:rsidRPr="00D53949" w:rsidRDefault="00F3469A" w:rsidP="00F3469A">
            <w:pPr>
              <w:spacing w:before="0" w:after="0"/>
              <w:jc w:val="center"/>
              <w:rPr>
                <w:rFonts w:cs="Arial"/>
              </w:rPr>
            </w:pPr>
            <w:r w:rsidRPr="00D53949">
              <w:rPr>
                <w:rFonts w:cs="Arial"/>
              </w:rPr>
              <w:t>51,8</w:t>
            </w:r>
          </w:p>
        </w:tc>
        <w:tc>
          <w:tcPr>
            <w:tcW w:w="1016" w:type="pct"/>
            <w:shd w:val="clear" w:color="auto" w:fill="auto"/>
            <w:noWrap/>
            <w:vAlign w:val="center"/>
          </w:tcPr>
          <w:p w14:paraId="176CB4FC" w14:textId="084EDF98" w:rsidR="00F3469A" w:rsidRPr="00D53949" w:rsidRDefault="00DE5D6E" w:rsidP="00F3469A">
            <w:pPr>
              <w:spacing w:before="0" w:after="0"/>
              <w:jc w:val="center"/>
              <w:rPr>
                <w:rFonts w:cs="Arial"/>
              </w:rPr>
            </w:pPr>
            <w:r>
              <w:rPr>
                <w:rFonts w:cs="Arial"/>
              </w:rPr>
              <w:t>42,1</w:t>
            </w:r>
          </w:p>
        </w:tc>
      </w:tr>
      <w:tr w:rsidR="00F3469A" w:rsidRPr="00D53949" w14:paraId="1745D5DA" w14:textId="77777777" w:rsidTr="00E85D07">
        <w:trPr>
          <w:trHeight w:val="602"/>
        </w:trPr>
        <w:tc>
          <w:tcPr>
            <w:tcW w:w="1953" w:type="pct"/>
            <w:shd w:val="clear" w:color="auto" w:fill="F2F2F2" w:themeFill="background1" w:themeFillShade="F2"/>
            <w:noWrap/>
            <w:vAlign w:val="center"/>
            <w:hideMark/>
          </w:tcPr>
          <w:p w14:paraId="0218AF1E" w14:textId="77777777" w:rsidR="00F3469A" w:rsidRPr="00D53949" w:rsidRDefault="00F3469A" w:rsidP="00F3469A">
            <w:pPr>
              <w:spacing w:before="0" w:after="0"/>
              <w:jc w:val="left"/>
              <w:rPr>
                <w:rFonts w:cs="Arial"/>
              </w:rPr>
            </w:pPr>
            <w:r w:rsidRPr="00D53949">
              <w:rPr>
                <w:rFonts w:cs="Arial"/>
              </w:rPr>
              <w:t>Quantité</w:t>
            </w:r>
            <w:r>
              <w:rPr>
                <w:rFonts w:cs="Arial"/>
              </w:rPr>
              <w:t xml:space="preserve"> calculée</w:t>
            </w:r>
            <w:r w:rsidRPr="00D53949">
              <w:rPr>
                <w:rFonts w:cs="Arial"/>
              </w:rPr>
              <w:t xml:space="preserve"> de déchets traités à la date de réalisation de la levée (t)</w:t>
            </w:r>
          </w:p>
        </w:tc>
        <w:tc>
          <w:tcPr>
            <w:tcW w:w="1016" w:type="pct"/>
            <w:vAlign w:val="center"/>
          </w:tcPr>
          <w:p w14:paraId="2D846536" w14:textId="639A521D" w:rsidR="00F3469A" w:rsidRPr="00D53949" w:rsidRDefault="00F3469A" w:rsidP="00F3469A">
            <w:pPr>
              <w:spacing w:before="0" w:after="0"/>
              <w:jc w:val="center"/>
              <w:rPr>
                <w:rFonts w:cs="Arial"/>
              </w:rPr>
            </w:pPr>
            <w:r w:rsidRPr="00D53949">
              <w:rPr>
                <w:rFonts w:cs="Arial"/>
              </w:rPr>
              <w:t>9</w:t>
            </w:r>
            <w:r>
              <w:rPr>
                <w:rFonts w:cs="Arial"/>
              </w:rPr>
              <w:t> </w:t>
            </w:r>
            <w:r w:rsidRPr="00D53949">
              <w:rPr>
                <w:rFonts w:cs="Arial"/>
              </w:rPr>
              <w:t>640,6</w:t>
            </w:r>
          </w:p>
        </w:tc>
        <w:tc>
          <w:tcPr>
            <w:tcW w:w="1016" w:type="pct"/>
            <w:vAlign w:val="center"/>
          </w:tcPr>
          <w:p w14:paraId="7E8A6C17" w14:textId="7048A239" w:rsidR="00F3469A" w:rsidRPr="00D53949" w:rsidRDefault="00F3469A" w:rsidP="00F3469A">
            <w:pPr>
              <w:spacing w:before="0" w:after="0"/>
              <w:jc w:val="center"/>
              <w:rPr>
                <w:rFonts w:cs="Arial"/>
              </w:rPr>
            </w:pPr>
            <w:r w:rsidRPr="00D53949">
              <w:rPr>
                <w:rFonts w:cs="Arial"/>
              </w:rPr>
              <w:t>13</w:t>
            </w:r>
            <w:r>
              <w:rPr>
                <w:rFonts w:cs="Arial"/>
              </w:rPr>
              <w:t> </w:t>
            </w:r>
            <w:r w:rsidRPr="00D53949">
              <w:rPr>
                <w:rFonts w:cs="Arial"/>
              </w:rPr>
              <w:t>266,8</w:t>
            </w:r>
          </w:p>
        </w:tc>
        <w:tc>
          <w:tcPr>
            <w:tcW w:w="1016" w:type="pct"/>
            <w:shd w:val="clear" w:color="auto" w:fill="auto"/>
            <w:noWrap/>
            <w:vAlign w:val="center"/>
          </w:tcPr>
          <w:p w14:paraId="0802C2E8" w14:textId="5A4C34E7" w:rsidR="00F3469A" w:rsidRPr="00D53949" w:rsidRDefault="00DE5D6E" w:rsidP="00F3469A">
            <w:pPr>
              <w:spacing w:before="0" w:after="0"/>
              <w:jc w:val="center"/>
              <w:rPr>
                <w:rFonts w:cs="Arial"/>
              </w:rPr>
            </w:pPr>
            <w:r>
              <w:rPr>
                <w:rFonts w:cs="Arial"/>
              </w:rPr>
              <w:t>19 581,2</w:t>
            </w:r>
          </w:p>
        </w:tc>
      </w:tr>
      <w:tr w:rsidR="00F3469A" w:rsidRPr="00D53949" w14:paraId="05CD26D5" w14:textId="77777777" w:rsidTr="00E85D07">
        <w:trPr>
          <w:trHeight w:val="411"/>
        </w:trPr>
        <w:tc>
          <w:tcPr>
            <w:tcW w:w="1953" w:type="pct"/>
            <w:shd w:val="clear" w:color="auto" w:fill="F2F2F2" w:themeFill="background1" w:themeFillShade="F2"/>
            <w:noWrap/>
            <w:vAlign w:val="center"/>
            <w:hideMark/>
          </w:tcPr>
          <w:p w14:paraId="6D29DC24" w14:textId="77777777" w:rsidR="00F3469A" w:rsidRPr="00D53949" w:rsidRDefault="00F3469A" w:rsidP="00F3469A">
            <w:pPr>
              <w:spacing w:before="0" w:after="0"/>
              <w:jc w:val="left"/>
              <w:rPr>
                <w:rFonts w:cs="Arial"/>
              </w:rPr>
            </w:pPr>
            <w:r w:rsidRPr="00D53949">
              <w:rPr>
                <w:rFonts w:cs="Arial"/>
              </w:rPr>
              <w:t>Densité estimée (t/m</w:t>
            </w:r>
            <w:r w:rsidRPr="00D53949">
              <w:rPr>
                <w:rFonts w:cs="Arial"/>
                <w:vertAlign w:val="superscript"/>
              </w:rPr>
              <w:t>3</w:t>
            </w:r>
            <w:r w:rsidRPr="00D53949">
              <w:rPr>
                <w:rFonts w:cs="Arial"/>
              </w:rPr>
              <w:t>)</w:t>
            </w:r>
          </w:p>
        </w:tc>
        <w:tc>
          <w:tcPr>
            <w:tcW w:w="1016" w:type="pct"/>
            <w:vAlign w:val="center"/>
          </w:tcPr>
          <w:p w14:paraId="613B543F" w14:textId="324D1C85" w:rsidR="00F3469A" w:rsidRPr="00D53949" w:rsidRDefault="00F3469A" w:rsidP="00F3469A">
            <w:pPr>
              <w:spacing w:before="0" w:after="0"/>
              <w:jc w:val="center"/>
              <w:rPr>
                <w:rFonts w:cs="Arial"/>
              </w:rPr>
            </w:pPr>
            <w:r w:rsidRPr="00D53949">
              <w:rPr>
                <w:rFonts w:cs="Arial"/>
              </w:rPr>
              <w:t>0,8</w:t>
            </w:r>
          </w:p>
        </w:tc>
        <w:tc>
          <w:tcPr>
            <w:tcW w:w="1016" w:type="pct"/>
            <w:vAlign w:val="center"/>
          </w:tcPr>
          <w:p w14:paraId="7E98568B" w14:textId="4B2B8FE0" w:rsidR="00F3469A" w:rsidRPr="00D53949" w:rsidRDefault="00F3469A" w:rsidP="00F3469A">
            <w:pPr>
              <w:spacing w:before="0" w:after="0"/>
              <w:jc w:val="center"/>
              <w:rPr>
                <w:rFonts w:cs="Arial"/>
              </w:rPr>
            </w:pPr>
            <w:r w:rsidRPr="00D53949">
              <w:rPr>
                <w:rFonts w:cs="Arial"/>
              </w:rPr>
              <w:t>1,1</w:t>
            </w:r>
          </w:p>
        </w:tc>
        <w:tc>
          <w:tcPr>
            <w:tcW w:w="1016" w:type="pct"/>
            <w:shd w:val="clear" w:color="auto" w:fill="auto"/>
            <w:noWrap/>
            <w:vAlign w:val="center"/>
          </w:tcPr>
          <w:p w14:paraId="79EF4A02" w14:textId="052097FC" w:rsidR="00F3469A" w:rsidRPr="00D53949" w:rsidRDefault="00DE5D6E" w:rsidP="00F3469A">
            <w:pPr>
              <w:spacing w:before="0" w:after="0"/>
              <w:jc w:val="center"/>
              <w:rPr>
                <w:rFonts w:cs="Arial"/>
              </w:rPr>
            </w:pPr>
            <w:r>
              <w:rPr>
                <w:rFonts w:cs="Arial"/>
              </w:rPr>
              <w:t>0,8</w:t>
            </w:r>
          </w:p>
        </w:tc>
      </w:tr>
      <w:bookmarkEnd w:id="141"/>
    </w:tbl>
    <w:p w14:paraId="27ACA62D" w14:textId="10FAA508" w:rsidR="005779EC" w:rsidRDefault="005779EC" w:rsidP="00B779E6"/>
    <w:p w14:paraId="538E858C" w14:textId="77777777" w:rsidR="005779EC" w:rsidRDefault="005779EC" w:rsidP="00B779E6">
      <w:pPr>
        <w:sectPr w:rsidR="005779EC" w:rsidSect="00545AEA">
          <w:type w:val="continuous"/>
          <w:pgSz w:w="11900" w:h="16840"/>
          <w:pgMar w:top="1418" w:right="1418" w:bottom="1418" w:left="1418" w:header="680" w:footer="397" w:gutter="0"/>
          <w:cols w:space="708"/>
          <w:docGrid w:linePitch="360"/>
        </w:sectPr>
      </w:pPr>
    </w:p>
    <w:p w14:paraId="196B8D18" w14:textId="77777777" w:rsidR="00867397" w:rsidRDefault="00A16E84" w:rsidP="00867397">
      <w:pPr>
        <w:keepNext/>
        <w:jc w:val="center"/>
      </w:pPr>
      <w:r w:rsidRPr="00A16E84">
        <w:rPr>
          <w:noProof/>
          <w:lang w:eastAsia="fr-FR"/>
        </w:rPr>
        <w:lastRenderedPageBreak/>
        <w:drawing>
          <wp:inline distT="0" distB="0" distL="0" distR="0" wp14:anchorId="539F6045" wp14:editId="082F7BDB">
            <wp:extent cx="7469145" cy="5193316"/>
            <wp:effectExtent l="19050" t="19050" r="17780" b="26670"/>
            <wp:docPr id="469139680" name="Image 1" descr="Une image contenant graphiqu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139680" name="Image 1" descr="Une image contenant graphique, diagramme&#10;&#10;Description générée automatiquement"/>
                    <pic:cNvPicPr/>
                  </pic:nvPicPr>
                  <pic:blipFill rotWithShape="1">
                    <a:blip r:embed="rId52"/>
                    <a:srcRect l="1134" t="2606" r="897" b="-326"/>
                    <a:stretch/>
                  </pic:blipFill>
                  <pic:spPr bwMode="auto">
                    <a:xfrm>
                      <a:off x="0" y="0"/>
                      <a:ext cx="7479417" cy="52004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7EB494" w14:textId="125FAB5C" w:rsidR="007E054B" w:rsidRPr="007E054B" w:rsidRDefault="00867397" w:rsidP="00867397">
      <w:pPr>
        <w:pStyle w:val="Lgende"/>
      </w:pPr>
      <w:bookmarkStart w:id="142" w:name="_Ref135772822"/>
      <w:bookmarkStart w:id="143" w:name="_Toc147954103"/>
      <w:r>
        <w:t xml:space="preserve">Illustration </w:t>
      </w:r>
      <w:r>
        <w:fldChar w:fldCharType="begin"/>
      </w:r>
      <w:r>
        <w:instrText xml:space="preserve"> SEQ Illustration \* ARABIC </w:instrText>
      </w:r>
      <w:r>
        <w:fldChar w:fldCharType="separate"/>
      </w:r>
      <w:r w:rsidR="00174C1A">
        <w:t>23</w:t>
      </w:r>
      <w:r>
        <w:fldChar w:fldCharType="end"/>
      </w:r>
      <w:bookmarkEnd w:id="142"/>
      <w:r>
        <w:t xml:space="preserve"> : Relevé topographique du casier sud</w:t>
      </w:r>
      <w:bookmarkEnd w:id="143"/>
    </w:p>
    <w:p w14:paraId="7A61EE48" w14:textId="60061719" w:rsidR="00867397" w:rsidRDefault="00867397" w:rsidP="00867397">
      <w:pPr>
        <w:pStyle w:val="Lgende"/>
        <w:spacing w:before="0"/>
        <w:rPr>
          <w:i w:val="0"/>
          <w:iCs w:val="0"/>
          <w:highlight w:val="yellow"/>
        </w:rPr>
      </w:pPr>
      <w:r>
        <w:t>Source : Géometre Expert, 202</w:t>
      </w:r>
      <w:r w:rsidR="00F05397">
        <w:t>2</w:t>
      </w:r>
      <w:r>
        <w:t xml:space="preserve"> </w:t>
      </w:r>
    </w:p>
    <w:p w14:paraId="3BD25229" w14:textId="72421632" w:rsidR="00867397" w:rsidRDefault="00867397" w:rsidP="00010B70">
      <w:pPr>
        <w:sectPr w:rsidR="00867397" w:rsidSect="00545AEA">
          <w:pgSz w:w="16840" w:h="11900" w:orient="landscape"/>
          <w:pgMar w:top="1418" w:right="1418" w:bottom="1418" w:left="1418" w:header="680" w:footer="397" w:gutter="0"/>
          <w:cols w:space="708"/>
          <w:docGrid w:linePitch="360"/>
        </w:sectPr>
      </w:pPr>
    </w:p>
    <w:p w14:paraId="464E2A78" w14:textId="5824580F" w:rsidR="00C00DAD" w:rsidRDefault="00C00DAD" w:rsidP="00B816DB">
      <w:pPr>
        <w:pStyle w:val="Titre1"/>
      </w:pPr>
      <w:bookmarkStart w:id="144" w:name="_Toc147954194"/>
      <w:r>
        <w:lastRenderedPageBreak/>
        <w:t>Gestion de l’établissement</w:t>
      </w:r>
      <w:bookmarkEnd w:id="144"/>
    </w:p>
    <w:p w14:paraId="5DBCE1B6" w14:textId="03075B72" w:rsidR="00C00DAD" w:rsidRDefault="00C751EF" w:rsidP="00907CB2">
      <w:pPr>
        <w:pStyle w:val="Titre2"/>
      </w:pPr>
      <w:bookmarkStart w:id="145" w:name="_Toc147954195"/>
      <w:r>
        <w:t>P</w:t>
      </w:r>
      <w:r w:rsidR="00B816DB">
        <w:t>or</w:t>
      </w:r>
      <w:r>
        <w:t>tique de contrôle de la radioactivité</w:t>
      </w:r>
      <w:bookmarkEnd w:id="145"/>
    </w:p>
    <w:p w14:paraId="7B2BFA77" w14:textId="77777777" w:rsidR="00C751EF" w:rsidRPr="002D7C94" w:rsidRDefault="00C751EF" w:rsidP="00C751EF">
      <w:r w:rsidRPr="002D7C94">
        <w:t xml:space="preserve">Le site de </w:t>
      </w:r>
      <w:proofErr w:type="spellStart"/>
      <w:r w:rsidRPr="002D7C94">
        <w:t>Villeveyrac</w:t>
      </w:r>
      <w:proofErr w:type="spellEnd"/>
      <w:r w:rsidRPr="002D7C94">
        <w:t xml:space="preserve"> est équipé d’un </w:t>
      </w:r>
      <w:r w:rsidRPr="002D7C94">
        <w:rPr>
          <w:b/>
        </w:rPr>
        <w:t>système de détection de la radioactivité</w:t>
      </w:r>
      <w:r w:rsidRPr="002D7C94">
        <w:t xml:space="preserve"> qui est mis en œuvre pour le </w:t>
      </w:r>
      <w:r w:rsidRPr="002D7C94">
        <w:rPr>
          <w:b/>
        </w:rPr>
        <w:t>contrôle systématique des déchets entrant</w:t>
      </w:r>
      <w:r w:rsidRPr="002D7C94">
        <w:t> : son objectif est de confirmer l’absence de déchets radioactifs.</w:t>
      </w:r>
    </w:p>
    <w:p w14:paraId="6134A123" w14:textId="77777777" w:rsidR="00C751EF" w:rsidRPr="0099651F" w:rsidRDefault="00C751EF" w:rsidP="00C751EF">
      <w:r w:rsidRPr="0099651F">
        <w:t xml:space="preserve">Le bon fonctionnement de ce dispositif fait l’objet d’une vérification, par une société agréée, a minima </w:t>
      </w:r>
      <w:r w:rsidRPr="0099651F">
        <w:rPr>
          <w:b/>
        </w:rPr>
        <w:t>une fois par an</w:t>
      </w:r>
      <w:r w:rsidRPr="0099651F">
        <w:t>.</w:t>
      </w:r>
    </w:p>
    <w:p w14:paraId="3B16A9EF" w14:textId="562F266D" w:rsidR="00C751EF" w:rsidRPr="00491579" w:rsidRDefault="00C751EF" w:rsidP="00C751EF">
      <w:r w:rsidRPr="00491579">
        <w:rPr>
          <w:b/>
        </w:rPr>
        <w:t>Au cours de l’exercice 202</w:t>
      </w:r>
      <w:r w:rsidR="00650D94" w:rsidRPr="00491579">
        <w:rPr>
          <w:b/>
        </w:rPr>
        <w:t>2</w:t>
      </w:r>
      <w:r w:rsidRPr="00491579">
        <w:rPr>
          <w:b/>
        </w:rPr>
        <w:t xml:space="preserve">, le portique de détection de la radioactivité a fait l’objet d’une visite de conformité le </w:t>
      </w:r>
      <w:r w:rsidR="00650D94" w:rsidRPr="00491579">
        <w:rPr>
          <w:b/>
        </w:rPr>
        <w:t>10 mai 2022</w:t>
      </w:r>
      <w:r w:rsidRPr="00491579">
        <w:rPr>
          <w:b/>
        </w:rPr>
        <w:t xml:space="preserve"> par la société @m2c</w:t>
      </w:r>
      <w:r w:rsidRPr="00491579">
        <w:t xml:space="preserve"> (Automatisme – Mesure – Contrôle et Conseil). Celle-ci a permis de valider la </w:t>
      </w:r>
      <w:r w:rsidRPr="00491579">
        <w:rPr>
          <w:b/>
        </w:rPr>
        <w:t>conformité</w:t>
      </w:r>
      <w:r w:rsidRPr="00491579">
        <w:t xml:space="preserve"> de l’équipement.</w:t>
      </w:r>
    </w:p>
    <w:p w14:paraId="6F821714" w14:textId="0D227433" w:rsidR="00C751EF" w:rsidRPr="00491579" w:rsidRDefault="00C751EF" w:rsidP="00C751EF">
      <w:r w:rsidRPr="00491579">
        <w:t xml:space="preserve">Le compte-rendu est fourni en Annexe </w:t>
      </w:r>
      <w:r w:rsidR="00491579" w:rsidRPr="00491579">
        <w:t>4</w:t>
      </w:r>
      <w:r w:rsidRPr="00491579">
        <w:t>.</w:t>
      </w:r>
    </w:p>
    <w:p w14:paraId="6CBC51A0" w14:textId="732FA337" w:rsidR="00C751EF" w:rsidRPr="0099651F" w:rsidRDefault="00C751EF" w:rsidP="00C751EF">
      <w:pPr>
        <w:rPr>
          <w:b/>
        </w:rPr>
      </w:pPr>
      <w:r w:rsidRPr="00DA72C1">
        <w:rPr>
          <w:b/>
        </w:rPr>
        <w:t>Aucune détection de déchets radioactifs n’est à signaler pour l’année 202</w:t>
      </w:r>
      <w:r w:rsidR="00DA72C1" w:rsidRPr="00DA72C1">
        <w:rPr>
          <w:b/>
        </w:rPr>
        <w:t>2</w:t>
      </w:r>
      <w:r w:rsidRPr="00DA72C1">
        <w:rPr>
          <w:b/>
        </w:rPr>
        <w:t>.</w:t>
      </w:r>
    </w:p>
    <w:p w14:paraId="0F944E9B" w14:textId="77777777" w:rsidR="00C751EF" w:rsidRPr="00707C56" w:rsidRDefault="00C751EF" w:rsidP="00C751EF">
      <w:pPr>
        <w:rPr>
          <w:highlight w:val="yellow"/>
        </w:rPr>
      </w:pPr>
    </w:p>
    <w:p w14:paraId="5404EBD5" w14:textId="77777777" w:rsidR="00C751EF" w:rsidRDefault="00C751EF" w:rsidP="00C751EF">
      <w:pPr>
        <w:keepNext/>
      </w:pPr>
      <w:r w:rsidRPr="0099651F">
        <w:rPr>
          <w:noProof/>
          <w:lang w:eastAsia="fr-FR"/>
        </w:rPr>
        <w:drawing>
          <wp:inline distT="0" distB="0" distL="0" distR="0" wp14:anchorId="5CEFE738" wp14:editId="7A8626B5">
            <wp:extent cx="5700395" cy="4273550"/>
            <wp:effectExtent l="0" t="0" r="0" b="0"/>
            <wp:docPr id="580" name="Image 580" descr="Une image contenant texte, herbe, plein air, 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 580" descr="Une image contenant texte, herbe, plein air, ciel&#10;&#10;Description générée automatiquement"/>
                    <pic:cNvPicPr>
                      <a:picLocks noChangeAspect="1" noChangeArrowheads="1"/>
                    </pic:cNvPicPr>
                  </pic:nvPicPr>
                  <pic:blipFill>
                    <a:blip r:embed="rId53">
                      <a:extLst>
                        <a:ext uri="{28A0092B-C50C-407E-A947-70E740481C1C}">
                          <a14:useLocalDpi xmlns:a14="http://schemas.microsoft.com/office/drawing/2010/main"/>
                        </a:ext>
                      </a:extLst>
                    </a:blip>
                    <a:srcRect/>
                    <a:stretch>
                      <a:fillRect/>
                    </a:stretch>
                  </pic:blipFill>
                  <pic:spPr bwMode="auto">
                    <a:xfrm>
                      <a:off x="0" y="0"/>
                      <a:ext cx="5700395" cy="4273550"/>
                    </a:xfrm>
                    <a:prstGeom prst="rect">
                      <a:avLst/>
                    </a:prstGeom>
                    <a:noFill/>
                  </pic:spPr>
                </pic:pic>
              </a:graphicData>
            </a:graphic>
          </wp:inline>
        </w:drawing>
      </w:r>
    </w:p>
    <w:p w14:paraId="47983DF1" w14:textId="490048AD" w:rsidR="00C751EF" w:rsidRPr="0099651F" w:rsidRDefault="00554164" w:rsidP="00C751EF">
      <w:pPr>
        <w:pStyle w:val="Lgende"/>
      </w:pPr>
      <w:bookmarkStart w:id="146" w:name="_Toc147954104"/>
      <w:r>
        <w:t xml:space="preserve">Illustration </w:t>
      </w:r>
      <w:r>
        <w:fldChar w:fldCharType="begin"/>
      </w:r>
      <w:r>
        <w:instrText xml:space="preserve"> SEQ Illustration \* ARABIC </w:instrText>
      </w:r>
      <w:r>
        <w:fldChar w:fldCharType="separate"/>
      </w:r>
      <w:r w:rsidR="00174C1A">
        <w:t>24</w:t>
      </w:r>
      <w:r>
        <w:fldChar w:fldCharType="end"/>
      </w:r>
      <w:r w:rsidR="00C751EF">
        <w:t xml:space="preserve"> : </w:t>
      </w:r>
      <w:r w:rsidR="00C751EF" w:rsidRPr="002312B1">
        <w:t>photographie du système de détection de la radioactivité</w:t>
      </w:r>
      <w:bookmarkEnd w:id="146"/>
    </w:p>
    <w:p w14:paraId="368D11C8" w14:textId="42F7315E" w:rsidR="00C751EF" w:rsidRDefault="00C751EF" w:rsidP="00907CB2">
      <w:pPr>
        <w:pStyle w:val="Titre2"/>
      </w:pPr>
      <w:bookmarkStart w:id="147" w:name="_Toc147954196"/>
      <w:r>
        <w:t>Les incidents survenus sur site</w:t>
      </w:r>
      <w:bookmarkEnd w:id="147"/>
    </w:p>
    <w:p w14:paraId="17B7B091" w14:textId="5FA9FC09" w:rsidR="00C751EF" w:rsidRDefault="00C751EF" w:rsidP="00A6438A">
      <w:pPr>
        <w:pStyle w:val="Titre3"/>
      </w:pPr>
      <w:bookmarkStart w:id="148" w:name="_Toc147954197"/>
      <w:r>
        <w:t>Historique des incidents</w:t>
      </w:r>
      <w:bookmarkEnd w:id="148"/>
    </w:p>
    <w:p w14:paraId="181B2835" w14:textId="77777777" w:rsidR="00C751EF" w:rsidRDefault="00C751EF" w:rsidP="00C751EF">
      <w:pPr>
        <w:spacing w:after="0"/>
      </w:pPr>
      <w:r w:rsidRPr="00AD6552">
        <w:t xml:space="preserve">De 2014 à 2020, l’ISDND de </w:t>
      </w:r>
      <w:proofErr w:type="spellStart"/>
      <w:r w:rsidRPr="00AD6552">
        <w:t>Villeveyrac</w:t>
      </w:r>
      <w:proofErr w:type="spellEnd"/>
      <w:r w:rsidRPr="00AD6552">
        <w:t xml:space="preserve"> a connu six départs de feu : deux en 2015, un en 2016, deux en 2017 et un en 2018.</w:t>
      </w:r>
    </w:p>
    <w:tbl>
      <w:tblPr>
        <w:tblStyle w:val="Grilledutableau"/>
        <w:tblW w:w="5000" w:type="pct"/>
        <w:tblBorders>
          <w:top w:val="dotted" w:sz="4" w:space="0" w:color="343F4C"/>
          <w:left w:val="dotted" w:sz="4" w:space="0" w:color="343F4C"/>
          <w:bottom w:val="dotted" w:sz="4" w:space="0" w:color="343F4C"/>
          <w:right w:val="dotted" w:sz="4" w:space="0" w:color="343F4C"/>
          <w:insideH w:val="dotted" w:sz="4" w:space="0" w:color="343F4C"/>
          <w:insideV w:val="dotted" w:sz="4" w:space="0" w:color="343F4C"/>
        </w:tblBorders>
        <w:tblLook w:val="04A0" w:firstRow="1" w:lastRow="0" w:firstColumn="1" w:lastColumn="0" w:noHBand="0" w:noVBand="1"/>
      </w:tblPr>
      <w:tblGrid>
        <w:gridCol w:w="1128"/>
        <w:gridCol w:w="853"/>
        <w:gridCol w:w="3540"/>
        <w:gridCol w:w="3533"/>
      </w:tblGrid>
      <w:tr w:rsidR="00C751EF" w:rsidRPr="00707C56" w14:paraId="57170E33" w14:textId="77777777" w:rsidTr="00E85D07">
        <w:tc>
          <w:tcPr>
            <w:tcW w:w="623" w:type="pct"/>
            <w:shd w:val="clear" w:color="auto" w:fill="343F4C"/>
            <w:vAlign w:val="center"/>
          </w:tcPr>
          <w:p w14:paraId="582AA1F1" w14:textId="77777777" w:rsidR="00C751EF" w:rsidRPr="00AD6552" w:rsidRDefault="00C751EF" w:rsidP="003C6AA8">
            <w:pPr>
              <w:spacing w:before="20" w:after="20"/>
              <w:jc w:val="center"/>
              <w:rPr>
                <w:b/>
                <w:color w:val="FFFFFF" w:themeColor="background1"/>
                <w:sz w:val="16"/>
                <w:szCs w:val="16"/>
              </w:rPr>
            </w:pPr>
            <w:r w:rsidRPr="00AD6552">
              <w:rPr>
                <w:b/>
                <w:color w:val="FFFFFF" w:themeColor="background1"/>
                <w:sz w:val="16"/>
                <w:szCs w:val="16"/>
              </w:rPr>
              <w:lastRenderedPageBreak/>
              <w:t>Date</w:t>
            </w:r>
          </w:p>
        </w:tc>
        <w:tc>
          <w:tcPr>
            <w:tcW w:w="471" w:type="pct"/>
            <w:shd w:val="clear" w:color="auto" w:fill="343F4C"/>
            <w:vAlign w:val="center"/>
          </w:tcPr>
          <w:p w14:paraId="769390B6" w14:textId="77777777" w:rsidR="00C751EF" w:rsidRPr="00AD6552" w:rsidRDefault="00C751EF" w:rsidP="003C6AA8">
            <w:pPr>
              <w:spacing w:before="20" w:after="20"/>
              <w:jc w:val="center"/>
              <w:rPr>
                <w:b/>
                <w:color w:val="FFFFFF" w:themeColor="background1"/>
                <w:sz w:val="16"/>
                <w:szCs w:val="16"/>
              </w:rPr>
            </w:pPr>
            <w:r w:rsidRPr="00AD6552">
              <w:rPr>
                <w:b/>
                <w:color w:val="FFFFFF" w:themeColor="background1"/>
                <w:sz w:val="16"/>
                <w:szCs w:val="16"/>
              </w:rPr>
              <w:t>Type</w:t>
            </w:r>
          </w:p>
        </w:tc>
        <w:tc>
          <w:tcPr>
            <w:tcW w:w="1955" w:type="pct"/>
            <w:shd w:val="clear" w:color="auto" w:fill="343F4C"/>
            <w:vAlign w:val="center"/>
          </w:tcPr>
          <w:p w14:paraId="1623811E" w14:textId="77777777" w:rsidR="00C751EF" w:rsidRPr="00AD6552" w:rsidRDefault="00C751EF" w:rsidP="003C6AA8">
            <w:pPr>
              <w:spacing w:before="20" w:after="20"/>
              <w:jc w:val="center"/>
              <w:rPr>
                <w:b/>
                <w:color w:val="FFFFFF" w:themeColor="background1"/>
                <w:sz w:val="16"/>
                <w:szCs w:val="16"/>
              </w:rPr>
            </w:pPr>
            <w:r w:rsidRPr="00AD6552">
              <w:rPr>
                <w:b/>
                <w:color w:val="FFFFFF" w:themeColor="background1"/>
                <w:sz w:val="16"/>
                <w:szCs w:val="16"/>
              </w:rPr>
              <w:t>Description</w:t>
            </w:r>
          </w:p>
        </w:tc>
        <w:tc>
          <w:tcPr>
            <w:tcW w:w="1951" w:type="pct"/>
            <w:shd w:val="clear" w:color="auto" w:fill="343F4C"/>
            <w:vAlign w:val="center"/>
          </w:tcPr>
          <w:p w14:paraId="6B1D1E0F" w14:textId="77777777" w:rsidR="00C751EF" w:rsidRPr="00AD6552" w:rsidRDefault="00C751EF" w:rsidP="003C6AA8">
            <w:pPr>
              <w:spacing w:before="20" w:after="20"/>
              <w:jc w:val="center"/>
              <w:rPr>
                <w:b/>
                <w:color w:val="FFFFFF" w:themeColor="background1"/>
                <w:sz w:val="16"/>
                <w:szCs w:val="16"/>
              </w:rPr>
            </w:pPr>
            <w:r w:rsidRPr="00AD6552">
              <w:rPr>
                <w:b/>
                <w:color w:val="FFFFFF" w:themeColor="background1"/>
                <w:sz w:val="16"/>
                <w:szCs w:val="16"/>
              </w:rPr>
              <w:t>Dégâts</w:t>
            </w:r>
          </w:p>
        </w:tc>
      </w:tr>
      <w:tr w:rsidR="00C751EF" w:rsidRPr="00707C56" w14:paraId="042C55A3" w14:textId="77777777" w:rsidTr="00E85D07">
        <w:trPr>
          <w:trHeight w:val="441"/>
        </w:trPr>
        <w:tc>
          <w:tcPr>
            <w:tcW w:w="623" w:type="pct"/>
            <w:shd w:val="clear" w:color="auto" w:fill="EDEDED"/>
            <w:vAlign w:val="center"/>
          </w:tcPr>
          <w:p w14:paraId="2A8891F8" w14:textId="77777777" w:rsidR="00C751EF" w:rsidRDefault="00C751EF" w:rsidP="003C6AA8">
            <w:pPr>
              <w:spacing w:before="20" w:after="20"/>
              <w:jc w:val="center"/>
              <w:rPr>
                <w:b/>
                <w:sz w:val="16"/>
                <w:szCs w:val="16"/>
              </w:rPr>
            </w:pPr>
            <w:r>
              <w:rPr>
                <w:b/>
                <w:sz w:val="16"/>
                <w:szCs w:val="16"/>
              </w:rPr>
              <w:t>22/05/2020</w:t>
            </w:r>
          </w:p>
        </w:tc>
        <w:tc>
          <w:tcPr>
            <w:tcW w:w="471" w:type="pct"/>
            <w:shd w:val="clear" w:color="auto" w:fill="EDEDED"/>
            <w:vAlign w:val="center"/>
          </w:tcPr>
          <w:p w14:paraId="5454AFF5" w14:textId="77777777" w:rsidR="00C751EF" w:rsidRPr="00AD6552" w:rsidRDefault="00C751EF" w:rsidP="003C6AA8">
            <w:pPr>
              <w:spacing w:before="20" w:after="20"/>
              <w:jc w:val="center"/>
              <w:rPr>
                <w:sz w:val="16"/>
                <w:szCs w:val="16"/>
              </w:rPr>
            </w:pPr>
            <w:r w:rsidRPr="00AD6552">
              <w:rPr>
                <w:sz w:val="16"/>
                <w:szCs w:val="16"/>
              </w:rPr>
              <w:t>Incident</w:t>
            </w:r>
          </w:p>
        </w:tc>
        <w:tc>
          <w:tcPr>
            <w:tcW w:w="1955" w:type="pct"/>
            <w:shd w:val="clear" w:color="auto" w:fill="EDEDED"/>
            <w:vAlign w:val="center"/>
          </w:tcPr>
          <w:p w14:paraId="4FEF342D" w14:textId="77777777" w:rsidR="00C751EF" w:rsidRDefault="00C751EF" w:rsidP="003C6AA8">
            <w:pPr>
              <w:spacing w:before="20" w:after="20"/>
              <w:rPr>
                <w:sz w:val="16"/>
                <w:szCs w:val="16"/>
              </w:rPr>
            </w:pPr>
            <w:r>
              <w:rPr>
                <w:sz w:val="16"/>
                <w:szCs w:val="16"/>
              </w:rPr>
              <w:t>L</w:t>
            </w:r>
            <w:r w:rsidRPr="00AD6552">
              <w:rPr>
                <w:sz w:val="16"/>
                <w:szCs w:val="16"/>
              </w:rPr>
              <w:t xml:space="preserve">e compacteur a endommagé localement une zone du flanc de la </w:t>
            </w:r>
            <w:proofErr w:type="spellStart"/>
            <w:r w:rsidRPr="00AD6552">
              <w:rPr>
                <w:sz w:val="16"/>
                <w:szCs w:val="16"/>
              </w:rPr>
              <w:t>géomembrane</w:t>
            </w:r>
            <w:proofErr w:type="spellEnd"/>
            <w:r w:rsidRPr="00AD6552">
              <w:rPr>
                <w:sz w:val="16"/>
                <w:szCs w:val="16"/>
              </w:rPr>
              <w:t xml:space="preserve"> du casier Sud.</w:t>
            </w:r>
          </w:p>
        </w:tc>
        <w:tc>
          <w:tcPr>
            <w:tcW w:w="1951" w:type="pct"/>
            <w:shd w:val="clear" w:color="auto" w:fill="EDEDED"/>
            <w:vAlign w:val="center"/>
          </w:tcPr>
          <w:p w14:paraId="26B18AF3" w14:textId="77777777" w:rsidR="00C751EF" w:rsidRPr="00AD6552" w:rsidRDefault="00C751EF" w:rsidP="003C6AA8">
            <w:pPr>
              <w:spacing w:before="20" w:after="20"/>
              <w:rPr>
                <w:sz w:val="16"/>
                <w:szCs w:val="16"/>
              </w:rPr>
            </w:pPr>
            <w:r w:rsidRPr="00AD6552">
              <w:rPr>
                <w:sz w:val="16"/>
                <w:szCs w:val="16"/>
              </w:rPr>
              <w:t xml:space="preserve">Cette </w:t>
            </w:r>
            <w:proofErr w:type="spellStart"/>
            <w:r w:rsidRPr="00AD6552">
              <w:rPr>
                <w:sz w:val="16"/>
                <w:szCs w:val="16"/>
              </w:rPr>
              <w:t>géomembrane</w:t>
            </w:r>
            <w:proofErr w:type="spellEnd"/>
            <w:r w:rsidRPr="00AD6552">
              <w:rPr>
                <w:sz w:val="16"/>
                <w:szCs w:val="16"/>
              </w:rPr>
              <w:t xml:space="preserve"> a été réparée en juin 2020 par la société EGC GALOPIN et les soudures d’étanchéité ont été contrôlées par un organisme tiers, EODD Ingénieurs Conseils.</w:t>
            </w:r>
          </w:p>
        </w:tc>
      </w:tr>
      <w:tr w:rsidR="00C751EF" w:rsidRPr="00707C56" w14:paraId="56E23F32" w14:textId="77777777" w:rsidTr="00E85D07">
        <w:trPr>
          <w:trHeight w:val="441"/>
        </w:trPr>
        <w:tc>
          <w:tcPr>
            <w:tcW w:w="623" w:type="pct"/>
            <w:shd w:val="clear" w:color="auto" w:fill="FFFFFF" w:themeFill="background1"/>
            <w:vAlign w:val="center"/>
          </w:tcPr>
          <w:p w14:paraId="33DDFB06" w14:textId="77777777" w:rsidR="00C751EF" w:rsidRPr="00AD6552" w:rsidRDefault="00C751EF" w:rsidP="003C6AA8">
            <w:pPr>
              <w:spacing w:before="20" w:after="20"/>
              <w:jc w:val="center"/>
              <w:rPr>
                <w:b/>
                <w:sz w:val="16"/>
                <w:szCs w:val="16"/>
              </w:rPr>
            </w:pPr>
            <w:r w:rsidRPr="00AD6552">
              <w:rPr>
                <w:b/>
                <w:sz w:val="16"/>
                <w:szCs w:val="16"/>
              </w:rPr>
              <w:t>02/03/2020</w:t>
            </w:r>
          </w:p>
        </w:tc>
        <w:tc>
          <w:tcPr>
            <w:tcW w:w="471" w:type="pct"/>
            <w:shd w:val="clear" w:color="auto" w:fill="FFFFFF" w:themeFill="background1"/>
            <w:vAlign w:val="center"/>
          </w:tcPr>
          <w:p w14:paraId="65F3E07B" w14:textId="77777777" w:rsidR="00C751EF" w:rsidRPr="00AD6552" w:rsidRDefault="00C751EF" w:rsidP="003C6AA8">
            <w:pPr>
              <w:spacing w:before="20" w:after="20"/>
              <w:jc w:val="center"/>
              <w:rPr>
                <w:sz w:val="16"/>
                <w:szCs w:val="16"/>
              </w:rPr>
            </w:pPr>
            <w:r w:rsidRPr="00AD6552">
              <w:rPr>
                <w:sz w:val="16"/>
                <w:szCs w:val="16"/>
              </w:rPr>
              <w:t xml:space="preserve">Incident </w:t>
            </w:r>
          </w:p>
        </w:tc>
        <w:tc>
          <w:tcPr>
            <w:tcW w:w="1955" w:type="pct"/>
            <w:shd w:val="clear" w:color="auto" w:fill="FFFFFF" w:themeFill="background1"/>
            <w:vAlign w:val="center"/>
          </w:tcPr>
          <w:p w14:paraId="57F7BD94" w14:textId="77777777" w:rsidR="00C751EF" w:rsidRPr="00AD6552" w:rsidRDefault="00C751EF" w:rsidP="003C6AA8">
            <w:pPr>
              <w:spacing w:before="20" w:after="20"/>
              <w:rPr>
                <w:sz w:val="16"/>
                <w:szCs w:val="16"/>
              </w:rPr>
            </w:pPr>
            <w:r w:rsidRPr="00AD6552">
              <w:rPr>
                <w:sz w:val="16"/>
                <w:szCs w:val="16"/>
              </w:rPr>
              <w:t xml:space="preserve">Un véhicule de transport poids lourd s’est couché sur le côté lors du dépotage de son chargement, constitué d’encombrants provenant des déchèteries. </w:t>
            </w:r>
          </w:p>
          <w:p w14:paraId="5630AA03" w14:textId="77777777" w:rsidR="00C751EF" w:rsidRPr="00AD6552" w:rsidRDefault="00C751EF" w:rsidP="003C6AA8">
            <w:pPr>
              <w:spacing w:before="20" w:after="20"/>
              <w:rPr>
                <w:sz w:val="16"/>
                <w:szCs w:val="16"/>
              </w:rPr>
            </w:pPr>
            <w:r w:rsidRPr="00AD6552">
              <w:rPr>
                <w:sz w:val="16"/>
                <w:szCs w:val="16"/>
              </w:rPr>
              <w:t xml:space="preserve">Le camion a été relevé à l'aide du compacteur à déchets par les agents de SAM. </w:t>
            </w:r>
          </w:p>
        </w:tc>
        <w:tc>
          <w:tcPr>
            <w:tcW w:w="1951" w:type="pct"/>
            <w:shd w:val="clear" w:color="auto" w:fill="FFFFFF" w:themeFill="background1"/>
            <w:vAlign w:val="center"/>
          </w:tcPr>
          <w:p w14:paraId="23F7075D" w14:textId="77777777" w:rsidR="00C751EF" w:rsidRPr="00AD6552" w:rsidRDefault="00C751EF" w:rsidP="003C6AA8">
            <w:pPr>
              <w:spacing w:before="20" w:after="20"/>
              <w:rPr>
                <w:sz w:val="16"/>
                <w:szCs w:val="16"/>
              </w:rPr>
            </w:pPr>
            <w:r w:rsidRPr="00AD6552">
              <w:rPr>
                <w:sz w:val="16"/>
                <w:szCs w:val="16"/>
              </w:rPr>
              <w:t xml:space="preserve">Aucun déversement d’huiles ni d’hydrocarbures n’a été relevé et l’incident n’a occasionné aucun dégât humain. </w:t>
            </w:r>
          </w:p>
        </w:tc>
      </w:tr>
      <w:tr w:rsidR="00C751EF" w:rsidRPr="00AD6552" w14:paraId="5561B86A" w14:textId="77777777" w:rsidTr="00E85D07">
        <w:trPr>
          <w:trHeight w:val="441"/>
        </w:trPr>
        <w:tc>
          <w:tcPr>
            <w:tcW w:w="623" w:type="pct"/>
            <w:shd w:val="clear" w:color="auto" w:fill="EDEDED"/>
            <w:vAlign w:val="center"/>
          </w:tcPr>
          <w:p w14:paraId="409F34C9" w14:textId="77777777" w:rsidR="00C751EF" w:rsidRPr="00AD6552" w:rsidRDefault="00C751EF" w:rsidP="003C6AA8">
            <w:pPr>
              <w:spacing w:before="20" w:after="20"/>
              <w:jc w:val="center"/>
              <w:rPr>
                <w:b/>
                <w:sz w:val="16"/>
                <w:szCs w:val="16"/>
              </w:rPr>
            </w:pPr>
            <w:r w:rsidRPr="00AD6552">
              <w:rPr>
                <w:b/>
                <w:sz w:val="16"/>
                <w:szCs w:val="16"/>
              </w:rPr>
              <w:t>02/12/2019</w:t>
            </w:r>
          </w:p>
        </w:tc>
        <w:tc>
          <w:tcPr>
            <w:tcW w:w="471" w:type="pct"/>
            <w:shd w:val="clear" w:color="auto" w:fill="EDEDED"/>
            <w:vAlign w:val="center"/>
          </w:tcPr>
          <w:p w14:paraId="36B8D1C5"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shd w:val="clear" w:color="auto" w:fill="EDEDED"/>
            <w:vAlign w:val="center"/>
          </w:tcPr>
          <w:p w14:paraId="6B5448BB" w14:textId="77777777" w:rsidR="00C751EF" w:rsidRPr="00AD6552" w:rsidRDefault="00C751EF" w:rsidP="003C6AA8">
            <w:pPr>
              <w:spacing w:before="20" w:after="20"/>
              <w:rPr>
                <w:sz w:val="16"/>
                <w:szCs w:val="16"/>
              </w:rPr>
            </w:pPr>
            <w:r w:rsidRPr="00AD6552">
              <w:rPr>
                <w:sz w:val="16"/>
                <w:szCs w:val="16"/>
              </w:rPr>
              <w:t xml:space="preserve">Un incendie s’est déclaré vers 15 h dans le casier Nord dont l’origine est incertaine (vraisemblable une fusée de détresse en fond de tas d’encombrants ou d’une pile ou batterie au lithium). </w:t>
            </w:r>
          </w:p>
          <w:p w14:paraId="1B7729CB" w14:textId="77777777" w:rsidR="00C751EF" w:rsidRPr="00AD6552" w:rsidRDefault="00C751EF" w:rsidP="003C6AA8">
            <w:pPr>
              <w:spacing w:before="20" w:after="20"/>
              <w:rPr>
                <w:sz w:val="16"/>
                <w:szCs w:val="16"/>
              </w:rPr>
            </w:pPr>
            <w:r w:rsidRPr="00AD6552">
              <w:rPr>
                <w:sz w:val="16"/>
                <w:szCs w:val="16"/>
              </w:rPr>
              <w:t>Les agents de service ont éteint l’incendie dans les 30 min, par recouvrement de terre. Un arrosage de la zone a été effectué pendant les apports de terre au moyen de la motopompe situé à proximité du site.</w:t>
            </w:r>
          </w:p>
        </w:tc>
        <w:tc>
          <w:tcPr>
            <w:tcW w:w="1951" w:type="pct"/>
            <w:shd w:val="clear" w:color="auto" w:fill="EDEDED"/>
            <w:vAlign w:val="center"/>
          </w:tcPr>
          <w:p w14:paraId="458B0DF6" w14:textId="77777777" w:rsidR="00C751EF" w:rsidRPr="00AD6552" w:rsidRDefault="00C751EF" w:rsidP="003C6AA8">
            <w:pPr>
              <w:spacing w:before="20" w:after="20"/>
              <w:rPr>
                <w:sz w:val="16"/>
                <w:szCs w:val="16"/>
              </w:rPr>
            </w:pPr>
            <w:r w:rsidRPr="00AD6552">
              <w:rPr>
                <w:sz w:val="16"/>
                <w:szCs w:val="16"/>
              </w:rPr>
              <w:t>La superficie de déchets brûlés en surface représente entre 20 et 30 m</w:t>
            </w:r>
            <w:r w:rsidRPr="00AD6552">
              <w:rPr>
                <w:sz w:val="16"/>
                <w:szCs w:val="16"/>
                <w:vertAlign w:val="superscript"/>
              </w:rPr>
              <w:t>2</w:t>
            </w:r>
            <w:r w:rsidRPr="00AD6552">
              <w:rPr>
                <w:sz w:val="16"/>
                <w:szCs w:val="16"/>
              </w:rPr>
              <w:t>.</w:t>
            </w:r>
          </w:p>
          <w:p w14:paraId="02A37F92" w14:textId="77777777" w:rsidR="00C751EF" w:rsidRPr="00AD6552" w:rsidRDefault="00C751EF" w:rsidP="003C6AA8">
            <w:pPr>
              <w:spacing w:before="20" w:after="20"/>
              <w:rPr>
                <w:sz w:val="16"/>
                <w:szCs w:val="16"/>
              </w:rPr>
            </w:pPr>
            <w:r w:rsidRPr="00AD6552">
              <w:rPr>
                <w:sz w:val="16"/>
                <w:szCs w:val="16"/>
              </w:rPr>
              <w:t xml:space="preserve">Aucun dégât concernant le géotextile ni la </w:t>
            </w:r>
            <w:proofErr w:type="spellStart"/>
            <w:r w:rsidRPr="00AD6552">
              <w:rPr>
                <w:sz w:val="16"/>
                <w:szCs w:val="16"/>
              </w:rPr>
              <w:t>géomembrane</w:t>
            </w:r>
            <w:proofErr w:type="spellEnd"/>
            <w:r w:rsidRPr="00AD6552">
              <w:rPr>
                <w:sz w:val="16"/>
                <w:szCs w:val="16"/>
              </w:rPr>
              <w:t xml:space="preserve"> en limite des casiers n’a été constaté.</w:t>
            </w:r>
          </w:p>
        </w:tc>
      </w:tr>
      <w:tr w:rsidR="00C751EF" w:rsidRPr="00AD6552" w14:paraId="26EE3C04" w14:textId="77777777" w:rsidTr="00E85D07">
        <w:trPr>
          <w:trHeight w:val="441"/>
        </w:trPr>
        <w:tc>
          <w:tcPr>
            <w:tcW w:w="623" w:type="pct"/>
            <w:shd w:val="clear" w:color="auto" w:fill="FFFFFF" w:themeFill="background1"/>
            <w:vAlign w:val="center"/>
          </w:tcPr>
          <w:p w14:paraId="20EC9314" w14:textId="77777777" w:rsidR="00C751EF" w:rsidRPr="00AD6552" w:rsidRDefault="00C751EF" w:rsidP="003C6AA8">
            <w:pPr>
              <w:spacing w:before="20" w:after="20"/>
              <w:jc w:val="center"/>
              <w:rPr>
                <w:b/>
                <w:sz w:val="16"/>
                <w:szCs w:val="16"/>
              </w:rPr>
            </w:pPr>
            <w:r w:rsidRPr="00AD6552">
              <w:rPr>
                <w:b/>
                <w:sz w:val="16"/>
                <w:szCs w:val="16"/>
              </w:rPr>
              <w:t>27/08/2019</w:t>
            </w:r>
          </w:p>
        </w:tc>
        <w:tc>
          <w:tcPr>
            <w:tcW w:w="471" w:type="pct"/>
            <w:shd w:val="clear" w:color="auto" w:fill="FFFFFF" w:themeFill="background1"/>
            <w:vAlign w:val="center"/>
          </w:tcPr>
          <w:p w14:paraId="2ED32535"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shd w:val="clear" w:color="auto" w:fill="FFFFFF" w:themeFill="background1"/>
            <w:vAlign w:val="center"/>
          </w:tcPr>
          <w:p w14:paraId="75472BE8" w14:textId="77777777" w:rsidR="00C751EF" w:rsidRPr="00AD6552" w:rsidRDefault="00C751EF" w:rsidP="003C6AA8">
            <w:pPr>
              <w:spacing w:before="20" w:after="20"/>
              <w:rPr>
                <w:sz w:val="16"/>
                <w:szCs w:val="16"/>
              </w:rPr>
            </w:pPr>
            <w:r w:rsidRPr="00AD6552">
              <w:rPr>
                <w:sz w:val="16"/>
                <w:szCs w:val="16"/>
              </w:rPr>
              <w:t>Déclaré aux alentours de 21 h dans le casier Nord, l’incendie a été maîtrisé dans l’heure, grâce à une mobilisation rapide du SDIS, de l’utilisation d’une bâche de défense à incendie de 120 m</w:t>
            </w:r>
            <w:r w:rsidRPr="00AD6552">
              <w:rPr>
                <w:sz w:val="16"/>
                <w:szCs w:val="16"/>
                <w:vertAlign w:val="superscript"/>
              </w:rPr>
              <w:t>3</w:t>
            </w:r>
            <w:r w:rsidRPr="00AD6552">
              <w:rPr>
                <w:sz w:val="16"/>
                <w:szCs w:val="16"/>
              </w:rPr>
              <w:t xml:space="preserve">et de la mobilisation d’un monticule de terre pour étouffer le foyer. </w:t>
            </w:r>
          </w:p>
        </w:tc>
        <w:tc>
          <w:tcPr>
            <w:tcW w:w="1951" w:type="pct"/>
            <w:shd w:val="clear" w:color="auto" w:fill="FFFFFF" w:themeFill="background1"/>
            <w:vAlign w:val="center"/>
          </w:tcPr>
          <w:p w14:paraId="466C5253" w14:textId="77777777" w:rsidR="00C751EF" w:rsidRPr="00AD6552" w:rsidRDefault="00C751EF" w:rsidP="003C6AA8">
            <w:pPr>
              <w:spacing w:before="20" w:after="20"/>
              <w:rPr>
                <w:sz w:val="16"/>
                <w:szCs w:val="16"/>
              </w:rPr>
            </w:pPr>
            <w:r w:rsidRPr="00AD6552">
              <w:rPr>
                <w:sz w:val="16"/>
                <w:szCs w:val="16"/>
              </w:rPr>
              <w:t>La superficie de déchets brûlés en surface représente environ 30 m</w:t>
            </w:r>
            <w:r w:rsidRPr="00AD6552">
              <w:rPr>
                <w:sz w:val="16"/>
                <w:szCs w:val="16"/>
                <w:vertAlign w:val="superscript"/>
              </w:rPr>
              <w:t>2</w:t>
            </w:r>
            <w:r w:rsidRPr="00AD6552">
              <w:rPr>
                <w:sz w:val="16"/>
                <w:szCs w:val="16"/>
              </w:rPr>
              <w:t xml:space="preserve">. </w:t>
            </w:r>
          </w:p>
          <w:p w14:paraId="449F1B7C" w14:textId="77777777" w:rsidR="00C751EF" w:rsidRPr="00AD6552" w:rsidRDefault="00C751EF" w:rsidP="003C6AA8">
            <w:pPr>
              <w:spacing w:before="20" w:after="20"/>
              <w:rPr>
                <w:sz w:val="16"/>
                <w:szCs w:val="16"/>
              </w:rPr>
            </w:pPr>
            <w:r w:rsidRPr="00AD6552">
              <w:rPr>
                <w:sz w:val="16"/>
                <w:szCs w:val="16"/>
              </w:rPr>
              <w:t xml:space="preserve">Quelques dégâts concernant le géotextile et la </w:t>
            </w:r>
            <w:proofErr w:type="spellStart"/>
            <w:r w:rsidRPr="00AD6552">
              <w:rPr>
                <w:sz w:val="16"/>
                <w:szCs w:val="16"/>
              </w:rPr>
              <w:t>géomembrane</w:t>
            </w:r>
            <w:proofErr w:type="spellEnd"/>
            <w:r w:rsidRPr="00AD6552">
              <w:rPr>
                <w:sz w:val="16"/>
                <w:szCs w:val="16"/>
              </w:rPr>
              <w:t xml:space="preserve"> en limite des casiers ont été constatés. Des travaux de réfection de l’étanchéité ont donc été réalisés par la société EGC GALOPIN.</w:t>
            </w:r>
          </w:p>
        </w:tc>
      </w:tr>
      <w:tr w:rsidR="00C751EF" w:rsidRPr="00AD6552" w14:paraId="1147BF8E" w14:textId="77777777" w:rsidTr="00E85D07">
        <w:trPr>
          <w:trHeight w:val="441"/>
        </w:trPr>
        <w:tc>
          <w:tcPr>
            <w:tcW w:w="623" w:type="pct"/>
            <w:shd w:val="clear" w:color="auto" w:fill="EDEDED"/>
            <w:vAlign w:val="center"/>
          </w:tcPr>
          <w:p w14:paraId="1C81225F" w14:textId="77777777" w:rsidR="00C751EF" w:rsidRPr="00AD6552" w:rsidRDefault="00C751EF" w:rsidP="003C6AA8">
            <w:pPr>
              <w:spacing w:before="20" w:after="20"/>
              <w:jc w:val="center"/>
              <w:rPr>
                <w:b/>
                <w:sz w:val="16"/>
                <w:szCs w:val="16"/>
              </w:rPr>
            </w:pPr>
            <w:r w:rsidRPr="00AD6552">
              <w:rPr>
                <w:b/>
                <w:sz w:val="16"/>
                <w:szCs w:val="16"/>
              </w:rPr>
              <w:t>28/08/2018</w:t>
            </w:r>
          </w:p>
        </w:tc>
        <w:tc>
          <w:tcPr>
            <w:tcW w:w="471" w:type="pct"/>
            <w:shd w:val="clear" w:color="auto" w:fill="EDEDED"/>
            <w:vAlign w:val="center"/>
          </w:tcPr>
          <w:p w14:paraId="211063D7"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shd w:val="clear" w:color="auto" w:fill="EDEDED"/>
            <w:vAlign w:val="center"/>
          </w:tcPr>
          <w:p w14:paraId="0CD2F3F8" w14:textId="77777777" w:rsidR="00C751EF" w:rsidRPr="00AD6552" w:rsidRDefault="00C751EF" w:rsidP="003C6AA8">
            <w:pPr>
              <w:spacing w:before="20" w:after="20"/>
              <w:rPr>
                <w:sz w:val="16"/>
                <w:szCs w:val="16"/>
              </w:rPr>
            </w:pPr>
            <w:r w:rsidRPr="00AD6552">
              <w:rPr>
                <w:sz w:val="16"/>
                <w:szCs w:val="16"/>
              </w:rPr>
              <w:t>Un incendie est déclaré vers 20h00 au centre du casier en cours d’exploitation. L’intervention rapide de tous les services a permis d’éviter la propagation du feu.</w:t>
            </w:r>
          </w:p>
        </w:tc>
        <w:tc>
          <w:tcPr>
            <w:tcW w:w="1951" w:type="pct"/>
            <w:shd w:val="clear" w:color="auto" w:fill="EDEDED"/>
            <w:vAlign w:val="center"/>
          </w:tcPr>
          <w:p w14:paraId="13E621CD" w14:textId="77777777" w:rsidR="00C751EF" w:rsidRPr="00AD6552" w:rsidRDefault="00C751EF" w:rsidP="003C6AA8">
            <w:pPr>
              <w:spacing w:before="20" w:after="20"/>
              <w:rPr>
                <w:sz w:val="16"/>
                <w:szCs w:val="16"/>
              </w:rPr>
            </w:pPr>
            <w:r w:rsidRPr="00AD6552">
              <w:rPr>
                <w:sz w:val="16"/>
                <w:szCs w:val="16"/>
              </w:rPr>
              <w:t xml:space="preserve">Superficie de déchets brulés : quelques mètres carrés. </w:t>
            </w:r>
          </w:p>
          <w:p w14:paraId="7EAB6B7E" w14:textId="77777777" w:rsidR="00C751EF" w:rsidRPr="00AD6552" w:rsidRDefault="00C751EF" w:rsidP="003C6AA8">
            <w:pPr>
              <w:spacing w:before="20" w:after="20"/>
              <w:jc w:val="left"/>
              <w:rPr>
                <w:sz w:val="16"/>
                <w:szCs w:val="16"/>
              </w:rPr>
            </w:pPr>
            <w:r w:rsidRPr="00AD6552">
              <w:rPr>
                <w:sz w:val="16"/>
                <w:szCs w:val="16"/>
              </w:rPr>
              <w:t xml:space="preserve">Aucune dégradation sur le géotextile et la </w:t>
            </w:r>
            <w:proofErr w:type="spellStart"/>
            <w:r w:rsidRPr="00AD6552">
              <w:rPr>
                <w:sz w:val="16"/>
                <w:szCs w:val="16"/>
              </w:rPr>
              <w:t>géomembrane</w:t>
            </w:r>
            <w:proofErr w:type="spellEnd"/>
            <w:r w:rsidRPr="00AD6552">
              <w:rPr>
                <w:sz w:val="16"/>
                <w:szCs w:val="16"/>
              </w:rPr>
              <w:t>.</w:t>
            </w:r>
          </w:p>
        </w:tc>
      </w:tr>
      <w:tr w:rsidR="00C751EF" w:rsidRPr="00AD6552" w14:paraId="7FF7BDB9" w14:textId="77777777" w:rsidTr="00E85D07">
        <w:trPr>
          <w:trHeight w:val="441"/>
        </w:trPr>
        <w:tc>
          <w:tcPr>
            <w:tcW w:w="623" w:type="pct"/>
            <w:vAlign w:val="center"/>
          </w:tcPr>
          <w:p w14:paraId="088C6AF4" w14:textId="77777777" w:rsidR="00C751EF" w:rsidRPr="00AD6552" w:rsidRDefault="00C751EF" w:rsidP="003C6AA8">
            <w:pPr>
              <w:spacing w:before="20" w:after="20"/>
              <w:jc w:val="center"/>
              <w:rPr>
                <w:b/>
                <w:sz w:val="16"/>
                <w:szCs w:val="16"/>
              </w:rPr>
            </w:pPr>
            <w:r w:rsidRPr="00AD6552">
              <w:rPr>
                <w:b/>
                <w:sz w:val="16"/>
                <w:szCs w:val="16"/>
              </w:rPr>
              <w:t>12/08/2017</w:t>
            </w:r>
          </w:p>
        </w:tc>
        <w:tc>
          <w:tcPr>
            <w:tcW w:w="471" w:type="pct"/>
            <w:vAlign w:val="center"/>
          </w:tcPr>
          <w:p w14:paraId="0DEFC73E"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vAlign w:val="center"/>
          </w:tcPr>
          <w:p w14:paraId="42BB5CA1" w14:textId="77777777" w:rsidR="00C751EF" w:rsidRPr="00AD6552" w:rsidRDefault="00C751EF" w:rsidP="003C6AA8">
            <w:pPr>
              <w:spacing w:before="20" w:after="20"/>
              <w:rPr>
                <w:sz w:val="16"/>
                <w:szCs w:val="16"/>
              </w:rPr>
            </w:pPr>
            <w:r w:rsidRPr="00AD6552">
              <w:rPr>
                <w:sz w:val="16"/>
                <w:szCs w:val="16"/>
              </w:rPr>
              <w:t>Un incendie est déclaré vers 00h00 dans le casier en cours d’exploitation. L’intervention rapide de tous les services a permis d’éviter la propagation du feu.</w:t>
            </w:r>
          </w:p>
        </w:tc>
        <w:tc>
          <w:tcPr>
            <w:tcW w:w="1951" w:type="pct"/>
            <w:vAlign w:val="center"/>
          </w:tcPr>
          <w:p w14:paraId="28DD74CA" w14:textId="77777777" w:rsidR="00C751EF" w:rsidRPr="00AD6552" w:rsidRDefault="00C751EF" w:rsidP="003C6AA8">
            <w:pPr>
              <w:spacing w:before="20" w:after="20"/>
              <w:rPr>
                <w:sz w:val="16"/>
                <w:szCs w:val="16"/>
              </w:rPr>
            </w:pPr>
            <w:r w:rsidRPr="00AD6552">
              <w:rPr>
                <w:sz w:val="16"/>
                <w:szCs w:val="16"/>
              </w:rPr>
              <w:t>Superficie de déchets brulés : environ 250 m².</w:t>
            </w:r>
          </w:p>
          <w:p w14:paraId="52D63D3A" w14:textId="77777777" w:rsidR="00C751EF" w:rsidRPr="00AD6552" w:rsidRDefault="00C751EF" w:rsidP="003C6AA8">
            <w:pPr>
              <w:spacing w:before="20" w:after="20"/>
              <w:rPr>
                <w:sz w:val="16"/>
                <w:szCs w:val="16"/>
              </w:rPr>
            </w:pPr>
            <w:r w:rsidRPr="00AD6552">
              <w:rPr>
                <w:sz w:val="16"/>
                <w:szCs w:val="16"/>
              </w:rPr>
              <w:t xml:space="preserve">Bordure en géotextile et </w:t>
            </w:r>
            <w:proofErr w:type="spellStart"/>
            <w:r w:rsidRPr="00AD6552">
              <w:rPr>
                <w:sz w:val="16"/>
                <w:szCs w:val="16"/>
              </w:rPr>
              <w:t>géomembrane</w:t>
            </w:r>
            <w:proofErr w:type="spellEnd"/>
            <w:r w:rsidRPr="00AD6552">
              <w:rPr>
                <w:sz w:val="16"/>
                <w:szCs w:val="16"/>
              </w:rPr>
              <w:t xml:space="preserve"> a été très légèrement touchée</w:t>
            </w:r>
          </w:p>
        </w:tc>
      </w:tr>
      <w:tr w:rsidR="00C751EF" w:rsidRPr="00AD6552" w14:paraId="3ECB2CA9" w14:textId="77777777" w:rsidTr="00E85D07">
        <w:trPr>
          <w:trHeight w:val="441"/>
        </w:trPr>
        <w:tc>
          <w:tcPr>
            <w:tcW w:w="623" w:type="pct"/>
            <w:shd w:val="clear" w:color="auto" w:fill="EDEDED"/>
            <w:vAlign w:val="center"/>
          </w:tcPr>
          <w:p w14:paraId="5E365260" w14:textId="77777777" w:rsidR="00C751EF" w:rsidRPr="00AD6552" w:rsidRDefault="00C751EF" w:rsidP="003C6AA8">
            <w:pPr>
              <w:spacing w:before="20" w:after="20"/>
              <w:jc w:val="center"/>
              <w:rPr>
                <w:b/>
                <w:sz w:val="16"/>
                <w:szCs w:val="16"/>
              </w:rPr>
            </w:pPr>
            <w:r w:rsidRPr="00AD6552">
              <w:rPr>
                <w:b/>
                <w:sz w:val="16"/>
                <w:szCs w:val="16"/>
              </w:rPr>
              <w:t>26/06/2017</w:t>
            </w:r>
          </w:p>
        </w:tc>
        <w:tc>
          <w:tcPr>
            <w:tcW w:w="471" w:type="pct"/>
            <w:shd w:val="clear" w:color="auto" w:fill="EDEDED"/>
            <w:vAlign w:val="center"/>
          </w:tcPr>
          <w:p w14:paraId="65030391"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shd w:val="clear" w:color="auto" w:fill="EDEDED"/>
            <w:vAlign w:val="center"/>
          </w:tcPr>
          <w:p w14:paraId="3FACB196" w14:textId="77777777" w:rsidR="00C751EF" w:rsidRPr="00AD6552" w:rsidRDefault="00C751EF" w:rsidP="003C6AA8">
            <w:pPr>
              <w:spacing w:before="20" w:after="20"/>
              <w:rPr>
                <w:sz w:val="16"/>
                <w:szCs w:val="16"/>
              </w:rPr>
            </w:pPr>
            <w:r w:rsidRPr="00AD6552">
              <w:rPr>
                <w:sz w:val="16"/>
                <w:szCs w:val="16"/>
              </w:rPr>
              <w:t>Un incendie est déclaré vers 04h00 dans le casier en cours d’exploitation. L’intervention rapide de tous les services a permis d’éviter la propagation du feu.</w:t>
            </w:r>
          </w:p>
        </w:tc>
        <w:tc>
          <w:tcPr>
            <w:tcW w:w="1951" w:type="pct"/>
            <w:shd w:val="clear" w:color="auto" w:fill="EDEDED"/>
            <w:vAlign w:val="center"/>
          </w:tcPr>
          <w:p w14:paraId="5F258E26" w14:textId="77777777" w:rsidR="00C751EF" w:rsidRPr="00AD6552" w:rsidRDefault="00C751EF" w:rsidP="003C6AA8">
            <w:pPr>
              <w:spacing w:before="20" w:after="20"/>
              <w:jc w:val="left"/>
              <w:rPr>
                <w:sz w:val="16"/>
                <w:szCs w:val="16"/>
              </w:rPr>
            </w:pPr>
            <w:r w:rsidRPr="00AD6552">
              <w:rPr>
                <w:sz w:val="16"/>
                <w:szCs w:val="16"/>
              </w:rPr>
              <w:t>Superficie de déchets brûlés : environ 400 m².</w:t>
            </w:r>
            <w:r w:rsidRPr="00AD6552">
              <w:rPr>
                <w:sz w:val="16"/>
                <w:szCs w:val="16"/>
              </w:rPr>
              <w:br/>
              <w:t xml:space="preserve">Aucune dégradation sur le géotextile et la </w:t>
            </w:r>
            <w:proofErr w:type="spellStart"/>
            <w:r w:rsidRPr="00AD6552">
              <w:rPr>
                <w:sz w:val="16"/>
                <w:szCs w:val="16"/>
              </w:rPr>
              <w:t>géomembrane</w:t>
            </w:r>
            <w:proofErr w:type="spellEnd"/>
            <w:r w:rsidRPr="00AD6552">
              <w:rPr>
                <w:sz w:val="16"/>
                <w:szCs w:val="16"/>
              </w:rPr>
              <w:t>.</w:t>
            </w:r>
          </w:p>
        </w:tc>
      </w:tr>
      <w:tr w:rsidR="00C751EF" w:rsidRPr="00AD6552" w14:paraId="01FDB202" w14:textId="77777777" w:rsidTr="00E85D07">
        <w:trPr>
          <w:trHeight w:val="441"/>
        </w:trPr>
        <w:tc>
          <w:tcPr>
            <w:tcW w:w="623" w:type="pct"/>
            <w:vAlign w:val="center"/>
          </w:tcPr>
          <w:p w14:paraId="137D159B" w14:textId="77777777" w:rsidR="00C751EF" w:rsidRPr="00AD6552" w:rsidRDefault="00C751EF" w:rsidP="003C6AA8">
            <w:pPr>
              <w:spacing w:before="20" w:after="20"/>
              <w:jc w:val="center"/>
              <w:rPr>
                <w:b/>
                <w:sz w:val="16"/>
                <w:szCs w:val="16"/>
              </w:rPr>
            </w:pPr>
            <w:r w:rsidRPr="00AD6552">
              <w:rPr>
                <w:b/>
                <w:sz w:val="16"/>
                <w:szCs w:val="16"/>
              </w:rPr>
              <w:t>23/08/2016</w:t>
            </w:r>
          </w:p>
        </w:tc>
        <w:tc>
          <w:tcPr>
            <w:tcW w:w="471" w:type="pct"/>
            <w:vAlign w:val="center"/>
          </w:tcPr>
          <w:p w14:paraId="40B2965A"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vAlign w:val="center"/>
          </w:tcPr>
          <w:p w14:paraId="1E3ED9A2" w14:textId="77777777" w:rsidR="00C751EF" w:rsidRPr="00AD6552" w:rsidRDefault="00C751EF" w:rsidP="003C6AA8">
            <w:pPr>
              <w:spacing w:before="20" w:after="20"/>
              <w:rPr>
                <w:sz w:val="16"/>
                <w:szCs w:val="16"/>
              </w:rPr>
            </w:pPr>
            <w:r w:rsidRPr="00AD6552">
              <w:rPr>
                <w:sz w:val="16"/>
                <w:szCs w:val="16"/>
              </w:rPr>
              <w:t>Un incendie est déclaré vers 17h00 avec reprise vers 23h05 dans le casier en cours d’exploitation. L’intervention rapide de tous les services a permis d’éviter la propagation du feu.</w:t>
            </w:r>
          </w:p>
        </w:tc>
        <w:tc>
          <w:tcPr>
            <w:tcW w:w="1951" w:type="pct"/>
            <w:vAlign w:val="center"/>
          </w:tcPr>
          <w:p w14:paraId="6C2FD4A5" w14:textId="77777777" w:rsidR="00C751EF" w:rsidRPr="00AD6552" w:rsidRDefault="00C751EF" w:rsidP="003C6AA8">
            <w:pPr>
              <w:spacing w:before="20" w:after="20"/>
              <w:jc w:val="left"/>
              <w:rPr>
                <w:sz w:val="16"/>
                <w:szCs w:val="16"/>
              </w:rPr>
            </w:pPr>
            <w:r w:rsidRPr="00AD6552">
              <w:rPr>
                <w:sz w:val="16"/>
                <w:szCs w:val="16"/>
              </w:rPr>
              <w:t xml:space="preserve">Superficie de déchets brulés : environ 500 m². Aucune dégradation sur le géotextile et la </w:t>
            </w:r>
            <w:proofErr w:type="spellStart"/>
            <w:r w:rsidRPr="00AD6552">
              <w:rPr>
                <w:sz w:val="16"/>
                <w:szCs w:val="16"/>
              </w:rPr>
              <w:t>géomembrane</w:t>
            </w:r>
            <w:proofErr w:type="spellEnd"/>
            <w:r w:rsidRPr="00AD6552">
              <w:rPr>
                <w:sz w:val="16"/>
                <w:szCs w:val="16"/>
              </w:rPr>
              <w:t>.</w:t>
            </w:r>
          </w:p>
        </w:tc>
      </w:tr>
      <w:tr w:rsidR="00C751EF" w:rsidRPr="00AD6552" w14:paraId="11B0101D" w14:textId="77777777" w:rsidTr="00E85D07">
        <w:tc>
          <w:tcPr>
            <w:tcW w:w="623" w:type="pct"/>
            <w:shd w:val="clear" w:color="auto" w:fill="EDEDED"/>
            <w:vAlign w:val="center"/>
          </w:tcPr>
          <w:p w14:paraId="7CA2B823" w14:textId="77777777" w:rsidR="00C751EF" w:rsidRPr="00AD6552" w:rsidRDefault="00C751EF" w:rsidP="003C6AA8">
            <w:pPr>
              <w:spacing w:before="20" w:after="20"/>
              <w:jc w:val="center"/>
              <w:rPr>
                <w:b/>
                <w:sz w:val="16"/>
                <w:szCs w:val="16"/>
              </w:rPr>
            </w:pPr>
            <w:r w:rsidRPr="00AD6552">
              <w:rPr>
                <w:b/>
                <w:sz w:val="16"/>
                <w:szCs w:val="16"/>
              </w:rPr>
              <w:t>22/09/2015</w:t>
            </w:r>
          </w:p>
        </w:tc>
        <w:tc>
          <w:tcPr>
            <w:tcW w:w="471" w:type="pct"/>
            <w:shd w:val="clear" w:color="auto" w:fill="EDEDED"/>
            <w:vAlign w:val="center"/>
          </w:tcPr>
          <w:p w14:paraId="097F0684"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shd w:val="clear" w:color="auto" w:fill="EDEDED"/>
            <w:vAlign w:val="center"/>
          </w:tcPr>
          <w:p w14:paraId="69299A71" w14:textId="77777777" w:rsidR="00C751EF" w:rsidRPr="00AD6552" w:rsidRDefault="00C751EF" w:rsidP="003C6AA8">
            <w:pPr>
              <w:spacing w:before="20" w:after="20"/>
              <w:rPr>
                <w:sz w:val="16"/>
                <w:szCs w:val="16"/>
              </w:rPr>
            </w:pPr>
            <w:r w:rsidRPr="00AD6552">
              <w:rPr>
                <w:sz w:val="16"/>
                <w:szCs w:val="16"/>
              </w:rPr>
              <w:t>Un incendie est déclaré dans le casier en cours d’exploitation. L’intervention rapide de tous les services a permis d’éviter la propagation du feu.</w:t>
            </w:r>
          </w:p>
        </w:tc>
        <w:tc>
          <w:tcPr>
            <w:tcW w:w="1951" w:type="pct"/>
            <w:shd w:val="clear" w:color="auto" w:fill="EDEDED"/>
            <w:vAlign w:val="center"/>
          </w:tcPr>
          <w:p w14:paraId="7C16CC7F" w14:textId="77777777" w:rsidR="00C751EF" w:rsidRPr="00AD6552" w:rsidRDefault="00C751EF" w:rsidP="003C6AA8">
            <w:pPr>
              <w:spacing w:before="20" w:after="20"/>
              <w:jc w:val="left"/>
              <w:rPr>
                <w:sz w:val="16"/>
                <w:szCs w:val="16"/>
              </w:rPr>
            </w:pPr>
            <w:r w:rsidRPr="00AD6552">
              <w:rPr>
                <w:sz w:val="16"/>
                <w:szCs w:val="16"/>
              </w:rPr>
              <w:t>Superficie brulée : environ 20 m².</w:t>
            </w:r>
            <w:r w:rsidRPr="00AD6552">
              <w:rPr>
                <w:sz w:val="16"/>
                <w:szCs w:val="16"/>
              </w:rPr>
              <w:br/>
              <w:t xml:space="preserve">Aucune dégradation sur le géotextile et la </w:t>
            </w:r>
            <w:proofErr w:type="spellStart"/>
            <w:r w:rsidRPr="00AD6552">
              <w:rPr>
                <w:sz w:val="16"/>
                <w:szCs w:val="16"/>
              </w:rPr>
              <w:t>géomembrane</w:t>
            </w:r>
            <w:proofErr w:type="spellEnd"/>
            <w:r w:rsidRPr="00AD6552">
              <w:rPr>
                <w:sz w:val="16"/>
                <w:szCs w:val="16"/>
              </w:rPr>
              <w:t>.</w:t>
            </w:r>
          </w:p>
        </w:tc>
      </w:tr>
      <w:tr w:rsidR="00C751EF" w:rsidRPr="00AD6552" w14:paraId="0D05C42E" w14:textId="77777777" w:rsidTr="00E85D07">
        <w:tc>
          <w:tcPr>
            <w:tcW w:w="623" w:type="pct"/>
            <w:vAlign w:val="center"/>
          </w:tcPr>
          <w:p w14:paraId="2A66D246" w14:textId="77777777" w:rsidR="00C751EF" w:rsidRPr="00AD6552" w:rsidRDefault="00C751EF" w:rsidP="003C6AA8">
            <w:pPr>
              <w:spacing w:before="20" w:after="20"/>
              <w:jc w:val="center"/>
              <w:rPr>
                <w:b/>
                <w:sz w:val="16"/>
                <w:szCs w:val="16"/>
              </w:rPr>
            </w:pPr>
            <w:r w:rsidRPr="00AD6552">
              <w:rPr>
                <w:b/>
                <w:sz w:val="16"/>
                <w:szCs w:val="16"/>
              </w:rPr>
              <w:t>10/05/2015</w:t>
            </w:r>
          </w:p>
        </w:tc>
        <w:tc>
          <w:tcPr>
            <w:tcW w:w="471" w:type="pct"/>
            <w:vAlign w:val="center"/>
          </w:tcPr>
          <w:p w14:paraId="459D8193" w14:textId="77777777" w:rsidR="00C751EF" w:rsidRPr="00AD6552" w:rsidRDefault="00C751EF" w:rsidP="003C6AA8">
            <w:pPr>
              <w:spacing w:before="20" w:after="20"/>
              <w:jc w:val="center"/>
              <w:rPr>
                <w:sz w:val="16"/>
                <w:szCs w:val="16"/>
              </w:rPr>
            </w:pPr>
            <w:r w:rsidRPr="00AD6552">
              <w:rPr>
                <w:sz w:val="16"/>
                <w:szCs w:val="16"/>
              </w:rPr>
              <w:t>Incendie</w:t>
            </w:r>
          </w:p>
        </w:tc>
        <w:tc>
          <w:tcPr>
            <w:tcW w:w="1955" w:type="pct"/>
            <w:vAlign w:val="center"/>
          </w:tcPr>
          <w:p w14:paraId="4680BC71" w14:textId="77777777" w:rsidR="00C751EF" w:rsidRPr="00AD6552" w:rsidRDefault="00C751EF" w:rsidP="003C6AA8">
            <w:pPr>
              <w:spacing w:before="20" w:after="20"/>
              <w:rPr>
                <w:sz w:val="16"/>
                <w:szCs w:val="16"/>
              </w:rPr>
            </w:pPr>
            <w:r w:rsidRPr="00AD6552">
              <w:rPr>
                <w:sz w:val="16"/>
                <w:szCs w:val="16"/>
              </w:rPr>
              <w:t>Un incendie est déclaré vers 18h30 dans le casier en cours d’exploitation. L’intervention rapide de tous les services a permis d’éviter la propagation du feu.</w:t>
            </w:r>
          </w:p>
        </w:tc>
        <w:tc>
          <w:tcPr>
            <w:tcW w:w="1951" w:type="pct"/>
            <w:vAlign w:val="center"/>
          </w:tcPr>
          <w:p w14:paraId="53CA254C" w14:textId="77777777" w:rsidR="00C751EF" w:rsidRPr="00AD6552" w:rsidRDefault="00C751EF" w:rsidP="003C6AA8">
            <w:pPr>
              <w:spacing w:before="20" w:after="20"/>
              <w:jc w:val="left"/>
              <w:rPr>
                <w:sz w:val="16"/>
                <w:szCs w:val="16"/>
              </w:rPr>
            </w:pPr>
            <w:r w:rsidRPr="00AD6552">
              <w:rPr>
                <w:sz w:val="16"/>
                <w:szCs w:val="16"/>
              </w:rPr>
              <w:t xml:space="preserve">Superficie brulée : environ 280 m² dont 260 m² de </w:t>
            </w:r>
            <w:proofErr w:type="spellStart"/>
            <w:r w:rsidRPr="00AD6552">
              <w:rPr>
                <w:sz w:val="16"/>
                <w:szCs w:val="16"/>
              </w:rPr>
              <w:t>géomembrane</w:t>
            </w:r>
            <w:proofErr w:type="spellEnd"/>
            <w:r w:rsidRPr="00AD6552">
              <w:rPr>
                <w:sz w:val="16"/>
                <w:szCs w:val="16"/>
              </w:rPr>
              <w:t>.</w:t>
            </w:r>
            <w:r w:rsidRPr="00AD6552">
              <w:rPr>
                <w:sz w:val="16"/>
                <w:szCs w:val="16"/>
              </w:rPr>
              <w:br/>
              <w:t>Aucune dégradation sur le géotextile.</w:t>
            </w:r>
          </w:p>
        </w:tc>
      </w:tr>
    </w:tbl>
    <w:p w14:paraId="3143DDF2" w14:textId="2049E865" w:rsidR="00C751EF" w:rsidRPr="00CF127D" w:rsidRDefault="00C751EF" w:rsidP="00C751EF">
      <w:pPr>
        <w:pStyle w:val="Lgende"/>
      </w:pPr>
      <w:bookmarkStart w:id="149" w:name="_Toc100909440"/>
      <w:bookmarkStart w:id="150" w:name="_Toc147954126"/>
      <w:r w:rsidRPr="00CF127D">
        <w:t xml:space="preserve">Tableau </w:t>
      </w:r>
      <w:r>
        <w:fldChar w:fldCharType="begin"/>
      </w:r>
      <w:r>
        <w:instrText xml:space="preserve"> SEQ Tableau \* ARABIC </w:instrText>
      </w:r>
      <w:r>
        <w:fldChar w:fldCharType="separate"/>
      </w:r>
      <w:r w:rsidR="00174C1A">
        <w:t>18</w:t>
      </w:r>
      <w:r>
        <w:fldChar w:fldCharType="end"/>
      </w:r>
      <w:r w:rsidRPr="00CF127D">
        <w:t xml:space="preserve"> : </w:t>
      </w:r>
      <w:r w:rsidR="00E85D07">
        <w:t>H</w:t>
      </w:r>
      <w:r w:rsidRPr="00CF127D">
        <w:t>istorique des incidents survenus sur le site</w:t>
      </w:r>
      <w:bookmarkEnd w:id="149"/>
      <w:bookmarkEnd w:id="150"/>
    </w:p>
    <w:p w14:paraId="17DBF93E" w14:textId="576D6509" w:rsidR="00C62BC6" w:rsidRDefault="00C62BC6" w:rsidP="00B816DB">
      <w:pPr>
        <w:pStyle w:val="Titre3"/>
      </w:pPr>
      <w:bookmarkStart w:id="151" w:name="_Ref145664102"/>
      <w:bookmarkStart w:id="152" w:name="_Toc147954198"/>
      <w:r>
        <w:t>Incidents survenus au cours de l’exercice 2022</w:t>
      </w:r>
      <w:bookmarkEnd w:id="151"/>
      <w:bookmarkEnd w:id="152"/>
    </w:p>
    <w:p w14:paraId="25F0FE6D" w14:textId="0EFD1AD8" w:rsidR="002C3279" w:rsidRDefault="002C3279" w:rsidP="002C3279">
      <w:r>
        <w:t xml:space="preserve">Le 08 juin 2022, le site a été le théâtre d'un incendie qui s'est déclaré sur le casier Sud. Selon les informations disponibles, le départ du feu aurait eu lieu aux alentours de 02h00 du matin et les pompiers ont réussi à le maîtriser vers 04h20. Bien que la situation ait été rapidement prise en main par les autorités compétentes, les bâches </w:t>
      </w:r>
      <w:proofErr w:type="spellStart"/>
      <w:r>
        <w:t>géomembrane</w:t>
      </w:r>
      <w:proofErr w:type="spellEnd"/>
      <w:r>
        <w:t xml:space="preserve"> et géotextile ont subi des dommages importants. Cependant, grâce à l'intervention rapide des pompiers, la dégradation a pu être limitée.</w:t>
      </w:r>
    </w:p>
    <w:p w14:paraId="00F0A10E" w14:textId="77777777" w:rsidR="002C3279" w:rsidRDefault="002C3279" w:rsidP="002C3279">
      <w:r>
        <w:t>L'origine de cet incendie n'a pas encore été déterminée avec certitude, mais certaines hypothèses sont avancées. En effet, l'utilisation de fusées de détresse, de piles ou de batteries lithium pourrait être à l'origine du déclenchement de ce feu.</w:t>
      </w:r>
    </w:p>
    <w:p w14:paraId="2DF7994C" w14:textId="22F23DDF" w:rsidR="00EE1703" w:rsidRDefault="002C3279" w:rsidP="002C3279">
      <w:r>
        <w:t xml:space="preserve">L'incendie a eu pour conséquence la détérioration d'un linéaire de </w:t>
      </w:r>
      <w:proofErr w:type="spellStart"/>
      <w:r>
        <w:t>géomembrane</w:t>
      </w:r>
      <w:proofErr w:type="spellEnd"/>
      <w:r>
        <w:t xml:space="preserve"> et de géotextile qui est estimé à environ 150 mètres de longueur sur 3 à 4 mètres de hauteur.</w:t>
      </w:r>
    </w:p>
    <w:p w14:paraId="476B6CDE" w14:textId="1DFBA088" w:rsidR="00554164" w:rsidRDefault="00B816DB" w:rsidP="002C3279">
      <w:r w:rsidRPr="00B816DB">
        <w:lastRenderedPageBreak/>
        <w:t xml:space="preserve">Les travaux </w:t>
      </w:r>
      <w:r>
        <w:t>de</w:t>
      </w:r>
      <w:r w:rsidRPr="00B816DB">
        <w:t xml:space="preserve"> reprise de l’étanchéité passive et active en flanc</w:t>
      </w:r>
      <w:r>
        <w:t xml:space="preserve"> du casier Sud ont été réalisés </w:t>
      </w:r>
      <w:r w:rsidRPr="00554164">
        <w:t xml:space="preserve">par Lyonnaise d’environnement et de Services </w:t>
      </w:r>
      <w:r>
        <w:t>(</w:t>
      </w:r>
      <w:r w:rsidRPr="00554164">
        <w:t>LES</w:t>
      </w:r>
      <w:r>
        <w:t>)</w:t>
      </w:r>
      <w:r w:rsidRPr="00554164">
        <w:t xml:space="preserve"> entre 16</w:t>
      </w:r>
      <w:r>
        <w:t xml:space="preserve"> et le 30 août 2022. </w:t>
      </w:r>
      <w:r w:rsidRPr="00554164">
        <w:t>08/2022 et le 30/08/2022</w:t>
      </w:r>
      <w:r>
        <w:t xml:space="preserve">. </w:t>
      </w:r>
    </w:p>
    <w:p w14:paraId="113C8C50" w14:textId="77777777" w:rsidR="00B816DB" w:rsidRDefault="00B816DB" w:rsidP="002C3279"/>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458"/>
      </w:tblGrid>
      <w:tr w:rsidR="00554164" w14:paraId="4B7CBDDC" w14:textId="77777777" w:rsidTr="00B816DB">
        <w:tc>
          <w:tcPr>
            <w:tcW w:w="4601" w:type="dxa"/>
          </w:tcPr>
          <w:p w14:paraId="0E22B94C" w14:textId="364CCE8F" w:rsidR="00554164" w:rsidRDefault="00554164" w:rsidP="00554164">
            <w:pPr>
              <w:spacing w:before="0" w:after="0"/>
            </w:pPr>
            <w:r>
              <w:rPr>
                <w:noProof/>
                <w:lang w:eastAsia="fr-FR"/>
              </w:rPr>
              <w:drawing>
                <wp:inline distT="0" distB="0" distL="0" distR="0" wp14:anchorId="2E1FC815" wp14:editId="594CCB19">
                  <wp:extent cx="2834640" cy="2126835"/>
                  <wp:effectExtent l="0" t="0" r="3810" b="6985"/>
                  <wp:docPr id="3272565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5020" cy="2134623"/>
                          </a:xfrm>
                          <a:prstGeom prst="rect">
                            <a:avLst/>
                          </a:prstGeom>
                          <a:noFill/>
                        </pic:spPr>
                      </pic:pic>
                    </a:graphicData>
                  </a:graphic>
                </wp:inline>
              </w:drawing>
            </w:r>
          </w:p>
        </w:tc>
        <w:tc>
          <w:tcPr>
            <w:tcW w:w="4453" w:type="dxa"/>
          </w:tcPr>
          <w:p w14:paraId="652B5C31" w14:textId="06E7767E" w:rsidR="00554164" w:rsidRDefault="00554164" w:rsidP="00554164">
            <w:pPr>
              <w:spacing w:before="0" w:after="0"/>
            </w:pPr>
            <w:r>
              <w:rPr>
                <w:noProof/>
                <w:lang w:eastAsia="fr-FR"/>
              </w:rPr>
              <w:drawing>
                <wp:inline distT="0" distB="0" distL="0" distR="0" wp14:anchorId="29BA1A48" wp14:editId="047D6308">
                  <wp:extent cx="2735580" cy="2126516"/>
                  <wp:effectExtent l="0" t="0" r="7620" b="7620"/>
                  <wp:docPr id="93017262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51539" cy="2138922"/>
                          </a:xfrm>
                          <a:prstGeom prst="rect">
                            <a:avLst/>
                          </a:prstGeom>
                          <a:noFill/>
                        </pic:spPr>
                      </pic:pic>
                    </a:graphicData>
                  </a:graphic>
                </wp:inline>
              </w:drawing>
            </w:r>
          </w:p>
        </w:tc>
      </w:tr>
    </w:tbl>
    <w:p w14:paraId="2733ACEA" w14:textId="4CA471D5" w:rsidR="00554164" w:rsidRPr="0099651F" w:rsidRDefault="00554164" w:rsidP="00554164">
      <w:pPr>
        <w:pStyle w:val="Lgende"/>
      </w:pPr>
      <w:bookmarkStart w:id="153" w:name="_Toc147954105"/>
      <w:r>
        <w:t xml:space="preserve">Illustration </w:t>
      </w:r>
      <w:r>
        <w:fldChar w:fldCharType="begin"/>
      </w:r>
      <w:r>
        <w:instrText xml:space="preserve"> SEQ Illustration \* ARABIC </w:instrText>
      </w:r>
      <w:r>
        <w:fldChar w:fldCharType="separate"/>
      </w:r>
      <w:r w:rsidR="00174C1A">
        <w:t>25</w:t>
      </w:r>
      <w:r>
        <w:fldChar w:fldCharType="end"/>
      </w:r>
      <w:r>
        <w:t xml:space="preserve"> : </w:t>
      </w:r>
      <w:r w:rsidRPr="002312B1">
        <w:t xml:space="preserve">photographie </w:t>
      </w:r>
      <w:r w:rsidR="00B816DB">
        <w:t>de la dégradation du flanc du casier Sud (à gauche) et des travaux de reprise de l’étanchéité avec la pose du géotextile (à droite)</w:t>
      </w:r>
      <w:bookmarkEnd w:id="153"/>
      <w:r w:rsidR="00B816DB">
        <w:t xml:space="preserve"> </w:t>
      </w:r>
    </w:p>
    <w:p w14:paraId="72034E84" w14:textId="77777777" w:rsidR="00554164" w:rsidRDefault="00554164" w:rsidP="002C3279"/>
    <w:p w14:paraId="5B30E952" w14:textId="77777777" w:rsidR="00B34C37" w:rsidRDefault="00B34C37" w:rsidP="00B34C37">
      <w:pPr>
        <w:rPr>
          <w:rFonts w:ascii="Calibri" w:eastAsia="Times New Roman" w:hAnsi="Calibri" w:cs="Calibri"/>
          <w:b/>
          <w:noProof/>
          <w:color w:val="25323A"/>
          <w:sz w:val="32"/>
          <w:szCs w:val="40"/>
        </w:rPr>
      </w:pPr>
      <w:r>
        <w:br w:type="page"/>
      </w:r>
    </w:p>
    <w:p w14:paraId="6C319108" w14:textId="77777777" w:rsidR="00A16FFA" w:rsidRDefault="008012C3" w:rsidP="00B816DB">
      <w:pPr>
        <w:pStyle w:val="Titre1"/>
      </w:pPr>
      <w:bookmarkStart w:id="154" w:name="_Toc147954199"/>
      <w:r>
        <w:lastRenderedPageBreak/>
        <w:t>Actions d’amélioration continue</w:t>
      </w:r>
      <w:bookmarkEnd w:id="154"/>
      <w:r w:rsidR="00471B2C">
        <w:t> </w:t>
      </w:r>
    </w:p>
    <w:p w14:paraId="0C55EA17" w14:textId="33AF6E91" w:rsidR="00C62BC6" w:rsidRDefault="00471B2C" w:rsidP="00A16FFA">
      <w:pPr>
        <w:pStyle w:val="Titre2"/>
      </w:pPr>
      <w:bookmarkStart w:id="155" w:name="_Toc147954200"/>
      <w:r>
        <w:t>CSS de 2022</w:t>
      </w:r>
      <w:bookmarkEnd w:id="155"/>
      <w:r>
        <w:t xml:space="preserve"> </w:t>
      </w:r>
    </w:p>
    <w:p w14:paraId="36B9F936" w14:textId="430EDDC1" w:rsidR="00DB7AD1" w:rsidRDefault="0084519E" w:rsidP="00085C4A">
      <w:r w:rsidRPr="0084519E">
        <w:t xml:space="preserve">La mise en place du réseau biogaz </w:t>
      </w:r>
      <w:r w:rsidR="00195B9D">
        <w:t xml:space="preserve">est réalisée à l’avancement de l’exploitation du casier Sud </w:t>
      </w:r>
      <w:r w:rsidR="00DB7AD1" w:rsidRPr="00195B9D">
        <w:t>afin de brûler le biogaz et ainsi, limiter les nuisances olfactives.</w:t>
      </w:r>
      <w:r w:rsidR="00195B9D">
        <w:t xml:space="preserve"> Ce réseau n’a pas été</w:t>
      </w:r>
      <w:r w:rsidRPr="0084519E">
        <w:t xml:space="preserve"> </w:t>
      </w:r>
      <w:r w:rsidR="00DB7AD1">
        <w:t>étendu en 2022 étant donné que la hauteur de 7 m de déchets n’a pas été atteinte dans les endroit</w:t>
      </w:r>
      <w:r w:rsidR="00085007">
        <w:t>s</w:t>
      </w:r>
      <w:r w:rsidR="00DB7AD1">
        <w:t xml:space="preserve"> ciblé</w:t>
      </w:r>
      <w:r w:rsidR="00085007">
        <w:t>s</w:t>
      </w:r>
      <w:r w:rsidR="00DB7AD1">
        <w:t xml:space="preserve">. </w:t>
      </w:r>
    </w:p>
    <w:p w14:paraId="3562E5A9" w14:textId="77777777" w:rsidR="00E85D07" w:rsidRDefault="00E85D07" w:rsidP="00085C4A"/>
    <w:tbl>
      <w:tblPr>
        <w:tblStyle w:val="TableauListe3-Accentuation1"/>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3018"/>
        <w:gridCol w:w="3017"/>
        <w:gridCol w:w="3019"/>
      </w:tblGrid>
      <w:tr w:rsidR="00E017D0" w14:paraId="46C1301C" w14:textId="77777777" w:rsidTr="00071AE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7" w:type="pct"/>
            <w:tcBorders>
              <w:bottom w:val="none" w:sz="0" w:space="0" w:color="auto"/>
              <w:right w:val="none" w:sz="0" w:space="0" w:color="auto"/>
            </w:tcBorders>
            <w:vAlign w:val="center"/>
          </w:tcPr>
          <w:p w14:paraId="18EB1748" w14:textId="73DBAC9D" w:rsidR="00E017D0" w:rsidRDefault="00E017D0" w:rsidP="00E017D0">
            <w:pPr>
              <w:jc w:val="center"/>
            </w:pPr>
            <w:r w:rsidRPr="0084519E">
              <w:rPr>
                <w:rFonts w:ascii="Arial" w:eastAsia="Times New Roman" w:hAnsi="Arial"/>
                <w:color w:val="FFFFFF" w:themeColor="background1"/>
                <w:sz w:val="18"/>
                <w:szCs w:val="18"/>
              </w:rPr>
              <w:t>Engagement</w:t>
            </w:r>
          </w:p>
        </w:tc>
        <w:tc>
          <w:tcPr>
            <w:tcW w:w="1666" w:type="pct"/>
            <w:vAlign w:val="center"/>
          </w:tcPr>
          <w:p w14:paraId="0DE8E200" w14:textId="4D7A06C2" w:rsidR="00E017D0" w:rsidRDefault="00E017D0" w:rsidP="00E017D0">
            <w:pPr>
              <w:jc w:val="center"/>
              <w:cnfStyle w:val="100000000000" w:firstRow="1" w:lastRow="0" w:firstColumn="0" w:lastColumn="0" w:oddVBand="0" w:evenVBand="0" w:oddHBand="0" w:evenHBand="0" w:firstRowFirstColumn="0" w:firstRowLastColumn="0" w:lastRowFirstColumn="0" w:lastRowLastColumn="0"/>
            </w:pPr>
            <w:r w:rsidRPr="0084519E">
              <w:rPr>
                <w:rFonts w:ascii="Arial" w:eastAsia="Times New Roman" w:hAnsi="Arial"/>
                <w:color w:val="FFFFFF" w:themeColor="background1"/>
                <w:sz w:val="18"/>
                <w:szCs w:val="18"/>
              </w:rPr>
              <w:t>Action corrective</w:t>
            </w:r>
          </w:p>
        </w:tc>
        <w:tc>
          <w:tcPr>
            <w:tcW w:w="1667" w:type="pct"/>
            <w:vAlign w:val="center"/>
          </w:tcPr>
          <w:p w14:paraId="3A32E05C" w14:textId="5D6226E7" w:rsidR="00E017D0" w:rsidRDefault="00E017D0" w:rsidP="00E017D0">
            <w:pPr>
              <w:jc w:val="center"/>
              <w:cnfStyle w:val="100000000000" w:firstRow="1" w:lastRow="0" w:firstColumn="0" w:lastColumn="0" w:oddVBand="0" w:evenVBand="0" w:oddHBand="0" w:evenHBand="0" w:firstRowFirstColumn="0" w:firstRowLastColumn="0" w:lastRowFirstColumn="0" w:lastRowLastColumn="0"/>
            </w:pPr>
            <w:r w:rsidRPr="0084519E">
              <w:rPr>
                <w:rFonts w:ascii="Arial" w:eastAsia="Times New Roman" w:hAnsi="Arial"/>
                <w:color w:val="FFFFFF" w:themeColor="background1"/>
                <w:sz w:val="18"/>
                <w:szCs w:val="18"/>
              </w:rPr>
              <w:t>Délai</w:t>
            </w:r>
          </w:p>
        </w:tc>
      </w:tr>
      <w:tr w:rsidR="00E017D0" w14:paraId="663B30DF" w14:textId="77777777" w:rsidTr="00071AE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Borders>
              <w:top w:val="none" w:sz="0" w:space="0" w:color="auto"/>
              <w:bottom w:val="none" w:sz="0" w:space="0" w:color="auto"/>
              <w:right w:val="none" w:sz="0" w:space="0" w:color="auto"/>
            </w:tcBorders>
            <w:vAlign w:val="center"/>
          </w:tcPr>
          <w:p w14:paraId="7C5F8214" w14:textId="34AD86DB" w:rsidR="00E017D0" w:rsidRDefault="00E017D0" w:rsidP="00E017D0">
            <w:pPr>
              <w:jc w:val="center"/>
            </w:pPr>
            <w:r w:rsidRPr="00025274">
              <w:rPr>
                <w:rFonts w:ascii="Arial" w:eastAsia="Times New Roman" w:hAnsi="Arial"/>
                <w:color w:val="auto"/>
                <w:sz w:val="18"/>
                <w:szCs w:val="18"/>
              </w:rPr>
              <w:t>Problématique odeurs</w:t>
            </w:r>
          </w:p>
        </w:tc>
        <w:tc>
          <w:tcPr>
            <w:tcW w:w="1666" w:type="pct"/>
            <w:tcBorders>
              <w:top w:val="none" w:sz="0" w:space="0" w:color="auto"/>
              <w:bottom w:val="none" w:sz="0" w:space="0" w:color="auto"/>
            </w:tcBorders>
            <w:vAlign w:val="center"/>
          </w:tcPr>
          <w:p w14:paraId="770E2649" w14:textId="3FE37B34" w:rsidR="00E017D0" w:rsidRDefault="00E017D0" w:rsidP="00E017D0">
            <w:pPr>
              <w:jc w:val="center"/>
              <w:cnfStyle w:val="000000100000" w:firstRow="0" w:lastRow="0" w:firstColumn="0" w:lastColumn="0" w:oddVBand="0" w:evenVBand="0" w:oddHBand="1" w:evenHBand="0" w:firstRowFirstColumn="0" w:firstRowLastColumn="0" w:lastRowFirstColumn="0" w:lastRowLastColumn="0"/>
            </w:pPr>
            <w:r w:rsidRPr="00025274">
              <w:rPr>
                <w:rFonts w:ascii="Arial" w:eastAsia="Times New Roman" w:hAnsi="Arial"/>
                <w:color w:val="auto"/>
                <w:sz w:val="18"/>
                <w:szCs w:val="18"/>
              </w:rPr>
              <w:t xml:space="preserve">Installation d’ouvrages de captage du biogaz dans le </w:t>
            </w:r>
            <w:r w:rsidRPr="00195B9D">
              <w:rPr>
                <w:rFonts w:ascii="Arial" w:eastAsia="Times New Roman" w:hAnsi="Arial"/>
                <w:color w:val="auto"/>
                <w:sz w:val="18"/>
                <w:szCs w:val="18"/>
              </w:rPr>
              <w:t>casier Sud</w:t>
            </w:r>
          </w:p>
        </w:tc>
        <w:tc>
          <w:tcPr>
            <w:tcW w:w="1667" w:type="pct"/>
            <w:tcBorders>
              <w:top w:val="none" w:sz="0" w:space="0" w:color="auto"/>
              <w:bottom w:val="none" w:sz="0" w:space="0" w:color="auto"/>
            </w:tcBorders>
            <w:vAlign w:val="center"/>
          </w:tcPr>
          <w:p w14:paraId="74DFA372" w14:textId="263A0822" w:rsidR="00E017D0" w:rsidRDefault="00195B9D" w:rsidP="00E017D0">
            <w:pPr>
              <w:jc w:val="center"/>
              <w:cnfStyle w:val="000000100000" w:firstRow="0" w:lastRow="0" w:firstColumn="0" w:lastColumn="0" w:oddVBand="0" w:evenVBand="0" w:oddHBand="1" w:evenHBand="0" w:firstRowFirstColumn="0" w:firstRowLastColumn="0" w:lastRowFirstColumn="0" w:lastRowLastColumn="0"/>
            </w:pPr>
            <w:r>
              <w:t xml:space="preserve">Au fur et à mesure de l’exploitation du casier </w:t>
            </w:r>
          </w:p>
        </w:tc>
      </w:tr>
    </w:tbl>
    <w:p w14:paraId="0C2DD968" w14:textId="546F0DCA" w:rsidR="00E017D0" w:rsidRDefault="00E017D0" w:rsidP="00E017D0">
      <w:pPr>
        <w:pStyle w:val="Lgende"/>
      </w:pPr>
      <w:bookmarkStart w:id="156" w:name="_Toc147954127"/>
      <w:r w:rsidRPr="00195B9D">
        <w:t xml:space="preserve">Tableau </w:t>
      </w:r>
      <w:r w:rsidRPr="00195B9D">
        <w:fldChar w:fldCharType="begin"/>
      </w:r>
      <w:r w:rsidRPr="00195B9D">
        <w:instrText xml:space="preserve"> SEQ Tableau \* ARABIC </w:instrText>
      </w:r>
      <w:r w:rsidRPr="00195B9D">
        <w:fldChar w:fldCharType="separate"/>
      </w:r>
      <w:r w:rsidR="00174C1A">
        <w:t>19</w:t>
      </w:r>
      <w:r w:rsidRPr="00195B9D">
        <w:fldChar w:fldCharType="end"/>
      </w:r>
      <w:r w:rsidRPr="00195B9D">
        <w:t xml:space="preserve"> : </w:t>
      </w:r>
      <w:r w:rsidR="009F03A8">
        <w:t>p</w:t>
      </w:r>
      <w:r w:rsidRPr="00195B9D">
        <w:t xml:space="preserve">oints sur les engagements pris lors de la CSS </w:t>
      </w:r>
      <w:r w:rsidR="00195B9D">
        <w:t>du 12 mai</w:t>
      </w:r>
      <w:r w:rsidR="00195B9D" w:rsidRPr="00195B9D">
        <w:t xml:space="preserve"> 2022</w:t>
      </w:r>
      <w:bookmarkEnd w:id="156"/>
    </w:p>
    <w:p w14:paraId="133D18D4" w14:textId="61ABCF38" w:rsidR="00A16FFA" w:rsidRPr="00FE26DC" w:rsidRDefault="00A16FFA" w:rsidP="00A16FFA">
      <w:pPr>
        <w:pStyle w:val="Titre2"/>
      </w:pPr>
      <w:bookmarkStart w:id="157" w:name="_Toc147954201"/>
      <w:r w:rsidRPr="00FE26DC">
        <w:t>COPIL des mesures compensatoires liées au casier Sud</w:t>
      </w:r>
      <w:bookmarkEnd w:id="157"/>
      <w:r w:rsidRPr="00FE26DC">
        <w:t xml:space="preserve"> </w:t>
      </w:r>
    </w:p>
    <w:p w14:paraId="4B9C67BF" w14:textId="77777777" w:rsidR="00FE26DC" w:rsidRPr="00FE26DC" w:rsidRDefault="00FE26DC" w:rsidP="00FE26DC">
      <w:pPr>
        <w:spacing w:before="0" w:after="0" w:line="276" w:lineRule="auto"/>
      </w:pPr>
      <w:r w:rsidRPr="00FE26DC">
        <w:t xml:space="preserve">La réalisation du casier Sud de l’ISDND de </w:t>
      </w:r>
      <w:proofErr w:type="spellStart"/>
      <w:r w:rsidRPr="00FE26DC">
        <w:t>Villeveyrac</w:t>
      </w:r>
      <w:proofErr w:type="spellEnd"/>
      <w:r w:rsidRPr="00FE26DC">
        <w:t xml:space="preserve"> a nécessité une demande de dérogation pour la destruction de spécimens protégées relative à 13 espèces : </w:t>
      </w:r>
    </w:p>
    <w:p w14:paraId="52E9886F" w14:textId="77777777" w:rsidR="00FE26DC" w:rsidRPr="00FE26DC" w:rsidRDefault="00FE26DC" w:rsidP="00FE26DC">
      <w:pPr>
        <w:pStyle w:val="ListeNV1"/>
      </w:pPr>
      <w:r w:rsidRPr="00FE26DC">
        <w:t xml:space="preserve">1 papillon : la Diane ; </w:t>
      </w:r>
    </w:p>
    <w:p w14:paraId="259E2D66" w14:textId="77777777" w:rsidR="00FE26DC" w:rsidRPr="00FE26DC" w:rsidRDefault="00FE26DC" w:rsidP="00FE26DC">
      <w:pPr>
        <w:pStyle w:val="ListeNV1"/>
      </w:pPr>
      <w:r w:rsidRPr="00FE26DC">
        <w:t xml:space="preserve">3 amphibiens : le </w:t>
      </w:r>
      <w:proofErr w:type="spellStart"/>
      <w:r w:rsidRPr="00FE26DC">
        <w:t>Pelodyte</w:t>
      </w:r>
      <w:proofErr w:type="spellEnd"/>
      <w:r w:rsidRPr="00FE26DC">
        <w:t xml:space="preserve"> ponctué, le Crapaud calamite, la Rainette méridionale ; </w:t>
      </w:r>
    </w:p>
    <w:p w14:paraId="709205B2" w14:textId="77777777" w:rsidR="00FE26DC" w:rsidRPr="00FE26DC" w:rsidRDefault="00FE26DC" w:rsidP="00FE26DC">
      <w:pPr>
        <w:pStyle w:val="ListeNV1"/>
      </w:pPr>
      <w:r w:rsidRPr="00FE26DC">
        <w:t xml:space="preserve">5 reptiles : Le </w:t>
      </w:r>
      <w:proofErr w:type="spellStart"/>
      <w:r w:rsidRPr="00FE26DC">
        <w:t>Psammodrome</w:t>
      </w:r>
      <w:proofErr w:type="spellEnd"/>
      <w:r w:rsidRPr="00FE26DC">
        <w:t xml:space="preserve"> d’Edwards, Le Lézard vert occidental, Le Lézard des murailles, La Couleuvre de Montpellier, La Couleuvre à échelons ; </w:t>
      </w:r>
    </w:p>
    <w:p w14:paraId="1AF6129E" w14:textId="4A9C7DC7" w:rsidR="00FE26DC" w:rsidRPr="00FE26DC" w:rsidRDefault="00FE26DC" w:rsidP="00FE26DC">
      <w:pPr>
        <w:pStyle w:val="ListeNV1"/>
      </w:pPr>
      <w:r w:rsidRPr="00FE26DC">
        <w:t xml:space="preserve">4 oiseaux : Pie grièche à poitrine rose, Pipit </w:t>
      </w:r>
      <w:proofErr w:type="spellStart"/>
      <w:r w:rsidRPr="00FE26DC">
        <w:t>rousseline</w:t>
      </w:r>
      <w:proofErr w:type="spellEnd"/>
      <w:r w:rsidRPr="00FE26DC">
        <w:t xml:space="preserve">, Bruant proyer, Cochevis huppé. </w:t>
      </w:r>
    </w:p>
    <w:p w14:paraId="6D34ECD2" w14:textId="77777777" w:rsidR="00FE26DC" w:rsidRPr="00FE26DC" w:rsidRDefault="00FE26DC" w:rsidP="00FE26DC">
      <w:pPr>
        <w:spacing w:before="0" w:after="0" w:line="276" w:lineRule="auto"/>
      </w:pPr>
    </w:p>
    <w:p w14:paraId="226E21B0" w14:textId="77777777" w:rsidR="00FE26DC" w:rsidRPr="00FE26DC" w:rsidRDefault="00FE26DC" w:rsidP="00FE26DC">
      <w:pPr>
        <w:spacing w:before="0" w:after="0" w:line="276" w:lineRule="auto"/>
      </w:pPr>
      <w:r w:rsidRPr="00FE26DC">
        <w:t xml:space="preserve">L’arrêté d’exploitation n°2018-I-1073 a été délivré sous réserve d’un engagement de SAM à œuvrer en faveur de la séquence éviter-réduire-compenser, dite séquence ERC. Ainsi, SAM a mis en œuvre trois mesures compensatoires portant sur 32,5 ha, dont 19,3 ha sur le site de la Reille à Montbazin et 13,2 ha sur les parcelles en périphérie de l’ISDND de </w:t>
      </w:r>
      <w:proofErr w:type="spellStart"/>
      <w:r w:rsidRPr="00FE26DC">
        <w:t>Villeveyrac</w:t>
      </w:r>
      <w:proofErr w:type="spellEnd"/>
      <w:r w:rsidRPr="00FE26DC">
        <w:t xml:space="preserve">. Ces 3 mesures compensatoires font l’objet d’un plan de gestion sur 30 ans et se déclinent en : </w:t>
      </w:r>
    </w:p>
    <w:p w14:paraId="760F17E7" w14:textId="716D63A0" w:rsidR="00FE26DC" w:rsidRPr="00FE26DC" w:rsidRDefault="00FE26DC" w:rsidP="00FE26DC">
      <w:pPr>
        <w:pStyle w:val="ListeNV1"/>
      </w:pPr>
      <w:proofErr w:type="gramStart"/>
      <w:r w:rsidRPr="00FE26DC">
        <w:t>la</w:t>
      </w:r>
      <w:proofErr w:type="gramEnd"/>
      <w:r w:rsidRPr="00FE26DC">
        <w:t xml:space="preserve"> restauration de linéaire et gestion des lisières de prairies mésophiles favorables à la Diane (600 ml) : mesure C1 ; </w:t>
      </w:r>
    </w:p>
    <w:p w14:paraId="3C14F73F" w14:textId="77777777" w:rsidR="00FE26DC" w:rsidRPr="00FE26DC" w:rsidRDefault="00FE26DC" w:rsidP="00FE26DC">
      <w:pPr>
        <w:pStyle w:val="ListeNV1"/>
      </w:pPr>
      <w:proofErr w:type="gramStart"/>
      <w:r w:rsidRPr="00FE26DC">
        <w:t>la</w:t>
      </w:r>
      <w:proofErr w:type="gramEnd"/>
      <w:r w:rsidRPr="00FE26DC">
        <w:t xml:space="preserve"> création de gîtes sous forme de talus en faveur des reptiles et amphibiens (3 à 4 gîtes soit environ 250 m</w:t>
      </w:r>
      <w:r w:rsidRPr="00FE26DC">
        <w:rPr>
          <w:vertAlign w:val="superscript"/>
        </w:rPr>
        <w:t>2</w:t>
      </w:r>
      <w:r w:rsidRPr="00FE26DC">
        <w:t xml:space="preserve">) : mesure C2 ; </w:t>
      </w:r>
    </w:p>
    <w:p w14:paraId="0B5E0F52" w14:textId="77777777" w:rsidR="00FE26DC" w:rsidRPr="00FE26DC" w:rsidRDefault="00FE26DC" w:rsidP="00FE26DC">
      <w:pPr>
        <w:pStyle w:val="ListeNV1"/>
      </w:pPr>
      <w:proofErr w:type="gramStart"/>
      <w:r w:rsidRPr="00FE26DC">
        <w:t>la</w:t>
      </w:r>
      <w:proofErr w:type="gramEnd"/>
      <w:r w:rsidRPr="00FE26DC">
        <w:t xml:space="preserve"> gestion conservatoire d’habitats favorables aux passereaux insectivores (30 ha) : mesure C3. </w:t>
      </w:r>
    </w:p>
    <w:p w14:paraId="327E71B1" w14:textId="77777777" w:rsidR="00FE26DC" w:rsidRPr="00FE26DC" w:rsidRDefault="00FE26DC" w:rsidP="00FE26DC">
      <w:pPr>
        <w:spacing w:before="0" w:after="0" w:line="276" w:lineRule="auto"/>
      </w:pPr>
    </w:p>
    <w:p w14:paraId="37DC4FEB" w14:textId="20D88965" w:rsidR="00FE26DC" w:rsidRPr="00FE26DC" w:rsidRDefault="00FE26DC" w:rsidP="00FE26DC">
      <w:pPr>
        <w:spacing w:before="0" w:after="0" w:line="276" w:lineRule="auto"/>
      </w:pPr>
      <w:r w:rsidRPr="00FE26DC">
        <w:t xml:space="preserve">Un suivi est réalisé pour veiller à la bonne mise en œuvre de ces mesures. Ce suivi a fait l’objet d’une réunion du comité de pilotage dédié à la gestion des mesures compensatoires en 2022, un nouveau comité de pilotage est prévu en 2023. </w:t>
      </w:r>
    </w:p>
    <w:p w14:paraId="19F2C231" w14:textId="5C56F769" w:rsidR="00FE26DC" w:rsidRPr="00F24B52" w:rsidRDefault="00FE26DC" w:rsidP="00FE26DC">
      <w:pPr>
        <w:pStyle w:val="Titre3"/>
      </w:pPr>
      <w:bookmarkStart w:id="158" w:name="_Toc100909373"/>
      <w:bookmarkStart w:id="159" w:name="_Toc147954202"/>
      <w:r w:rsidRPr="00F24B52">
        <w:t>Les actions mises en œuvre en 202</w:t>
      </w:r>
      <w:bookmarkEnd w:id="158"/>
      <w:r w:rsidRPr="00F24B52">
        <w:t>2</w:t>
      </w:r>
      <w:bookmarkEnd w:id="159"/>
      <w:r w:rsidRPr="00F24B52">
        <w:t xml:space="preserve"> </w:t>
      </w:r>
    </w:p>
    <w:p w14:paraId="20672BD0" w14:textId="31F14264" w:rsidR="00FE26DC" w:rsidRPr="00F24B52" w:rsidRDefault="00FE26DC" w:rsidP="00F24B52">
      <w:pPr>
        <w:pStyle w:val="ListeNV1"/>
      </w:pPr>
      <w:r w:rsidRPr="00F24B52">
        <w:t xml:space="preserve">Poursuite pâturage ovin démarré en 2021 mais cette année uniquement réalisé sur </w:t>
      </w:r>
      <w:proofErr w:type="spellStart"/>
      <w:r w:rsidRPr="00F24B52">
        <w:t>Villeveyrac</w:t>
      </w:r>
      <w:proofErr w:type="spellEnd"/>
      <w:r w:rsidRPr="00F24B52">
        <w:t xml:space="preserve"> aux abords de l’ISDND) ; </w:t>
      </w:r>
      <w:r w:rsidR="00F24B52" w:rsidRPr="00F24B52">
        <w:t>s</w:t>
      </w:r>
      <w:r w:rsidRPr="00F24B52">
        <w:t xml:space="preserve">ur Montbazin (site de la Reille), l’absence de pâturage a été compensé par du </w:t>
      </w:r>
      <w:proofErr w:type="spellStart"/>
      <w:r w:rsidRPr="00F24B52">
        <w:t>girobroyage</w:t>
      </w:r>
      <w:proofErr w:type="spellEnd"/>
      <w:r w:rsidR="00F24B52" w:rsidRPr="00F24B52">
        <w:t xml:space="preserve"> ; </w:t>
      </w:r>
    </w:p>
    <w:p w14:paraId="2F7EA44C" w14:textId="15EF4178" w:rsidR="00FE26DC" w:rsidRDefault="00FE26DC" w:rsidP="00F24B52">
      <w:pPr>
        <w:pStyle w:val="ListeNV1"/>
      </w:pPr>
      <w:r>
        <w:t>Suivis faune/flore (habitats, insectes, amphibiens, reptiles, diane, oiseaux)</w:t>
      </w:r>
      <w:r w:rsidR="00F24B52">
        <w:t xml:space="preserve"> ;  </w:t>
      </w:r>
    </w:p>
    <w:p w14:paraId="2CDF8F9B" w14:textId="67B735B8" w:rsidR="00FE26DC" w:rsidRPr="00F24B52" w:rsidRDefault="00FE26DC" w:rsidP="00F24B52">
      <w:pPr>
        <w:pStyle w:val="ListeNV1"/>
      </w:pPr>
      <w:r>
        <w:lastRenderedPageBreak/>
        <w:t xml:space="preserve">Gestion expérimentale </w:t>
      </w:r>
      <w:r w:rsidR="00F24B52">
        <w:t xml:space="preserve">de la </w:t>
      </w:r>
      <w:r>
        <w:t>Canne de Provence</w:t>
      </w:r>
      <w:r w:rsidR="00F24B52">
        <w:t xml:space="preserve"> </w:t>
      </w:r>
      <w:r>
        <w:t xml:space="preserve">: les 600 ml demandés ont été réalisés – La gestion des repousses se poursuit (de </w:t>
      </w:r>
      <w:r w:rsidR="00F24B52">
        <w:t>bons résultats</w:t>
      </w:r>
      <w:r>
        <w:t xml:space="preserve"> d’éradication sur </w:t>
      </w:r>
      <w:proofErr w:type="spellStart"/>
      <w:r>
        <w:t>Monbazin</w:t>
      </w:r>
      <w:proofErr w:type="spellEnd"/>
      <w:r>
        <w:t xml:space="preserve"> – une gestion des </w:t>
      </w:r>
      <w:r w:rsidRPr="00F24B52">
        <w:t xml:space="preserve">repousses qui se poursuit sur </w:t>
      </w:r>
      <w:proofErr w:type="spellStart"/>
      <w:r w:rsidRPr="00F24B52">
        <w:t>Villeveyrac</w:t>
      </w:r>
      <w:proofErr w:type="spellEnd"/>
      <w:r w:rsidRPr="00F24B52">
        <w:t>)</w:t>
      </w:r>
    </w:p>
    <w:p w14:paraId="7E37E36F" w14:textId="35401A69" w:rsidR="00F24B52" w:rsidRPr="00F24B52" w:rsidRDefault="00FE26DC" w:rsidP="00F24B52">
      <w:pPr>
        <w:pStyle w:val="ListeNV1"/>
      </w:pPr>
      <w:r w:rsidRPr="00F24B52">
        <w:t xml:space="preserve">Travaux </w:t>
      </w:r>
      <w:r w:rsidR="00F24B52">
        <w:t xml:space="preserve">en </w:t>
      </w:r>
      <w:r w:rsidR="00F24B52" w:rsidRPr="00F24B52">
        <w:t>r</w:t>
      </w:r>
      <w:r w:rsidRPr="00F24B52">
        <w:t>égie</w:t>
      </w:r>
      <w:r w:rsidR="00F24B52" w:rsidRPr="00F24B52">
        <w:t xml:space="preserve"> </w:t>
      </w:r>
      <w:r w:rsidRPr="00F24B52">
        <w:t xml:space="preserve">: </w:t>
      </w:r>
      <w:r w:rsidR="00F24B52" w:rsidRPr="00F24B52">
        <w:t>a</w:t>
      </w:r>
      <w:r w:rsidRPr="00F24B52">
        <w:t>rrosage plantations, maintenance, débroussaillage / nettoyage dépôts sauvages</w:t>
      </w:r>
    </w:p>
    <w:p w14:paraId="69CF4903" w14:textId="77777777" w:rsidR="00F24B52" w:rsidRPr="00F24B52" w:rsidRDefault="00F24B52" w:rsidP="00F24B52">
      <w:pPr>
        <w:pStyle w:val="Paragraphedeliste"/>
        <w:spacing w:before="0" w:after="0" w:line="276" w:lineRule="auto"/>
        <w:ind w:left="720"/>
      </w:pPr>
    </w:p>
    <w:p w14:paraId="4C484EF8" w14:textId="77777777" w:rsidR="00FE26DC" w:rsidRPr="00FE26DC" w:rsidRDefault="00FE26DC" w:rsidP="00FE26DC">
      <w:pPr>
        <w:spacing w:before="0" w:after="0" w:line="276" w:lineRule="auto"/>
      </w:pPr>
      <w:r w:rsidRPr="00F24B52">
        <w:t>Non fait :</w:t>
      </w:r>
      <w:r w:rsidRPr="00FE26DC">
        <w:t xml:space="preserve"> </w:t>
      </w:r>
    </w:p>
    <w:p w14:paraId="0D0A60E8" w14:textId="77777777" w:rsidR="00FE26DC" w:rsidRPr="00FE26DC" w:rsidRDefault="00FE26DC" w:rsidP="00FE26DC">
      <w:pPr>
        <w:pStyle w:val="ListeNV1"/>
      </w:pPr>
      <w:r w:rsidRPr="00FE26DC">
        <w:t xml:space="preserve">Amélioration plateformes à cigognes ; </w:t>
      </w:r>
    </w:p>
    <w:p w14:paraId="62344B78" w14:textId="77777777" w:rsidR="00FE26DC" w:rsidRPr="00FE26DC" w:rsidRDefault="00FE26DC" w:rsidP="00FE26DC">
      <w:pPr>
        <w:pStyle w:val="ListeNV1"/>
      </w:pPr>
      <w:r w:rsidRPr="00FE26DC">
        <w:t>Conventionnement avec propriétaires viticoles/Foncier de substitution à trouver</w:t>
      </w:r>
    </w:p>
    <w:p w14:paraId="1D118BBB" w14:textId="6594B019" w:rsidR="00FE26DC" w:rsidRPr="00F24B52" w:rsidRDefault="00FE26DC" w:rsidP="009F03A8">
      <w:pPr>
        <w:pStyle w:val="Titre4"/>
      </w:pPr>
      <w:bookmarkStart w:id="160" w:name="_Toc100909379"/>
      <w:bookmarkStart w:id="161" w:name="_Toc147954203"/>
      <w:r w:rsidRPr="00F24B52">
        <w:t>Mesures compensatoires</w:t>
      </w:r>
      <w:bookmarkEnd w:id="160"/>
      <w:r w:rsidRPr="00F24B52">
        <w:t xml:space="preserve"> </w:t>
      </w:r>
      <w:r w:rsidR="009F03A8" w:rsidRPr="009F03A8">
        <w:t xml:space="preserve">Suivi des cortèges d’oiseaux </w:t>
      </w:r>
      <w:r w:rsidR="009F03A8">
        <w:t xml:space="preserve">S2 </w:t>
      </w:r>
      <w:r w:rsidR="009F03A8" w:rsidRPr="009F03A8">
        <w:t xml:space="preserve">- </w:t>
      </w:r>
      <w:proofErr w:type="spellStart"/>
      <w:r w:rsidR="009F03A8" w:rsidRPr="009F03A8">
        <w:t>Villeveyrac</w:t>
      </w:r>
      <w:bookmarkEnd w:id="161"/>
      <w:proofErr w:type="spellEnd"/>
    </w:p>
    <w:p w14:paraId="597F00B5" w14:textId="77777777" w:rsidR="00FE26DC" w:rsidRPr="009F03A8" w:rsidRDefault="00FE26DC" w:rsidP="00FE26DC">
      <w:pPr>
        <w:spacing w:before="0" w:after="0" w:line="276" w:lineRule="auto"/>
        <w:rPr>
          <w:sz w:val="10"/>
          <w:szCs w:val="10"/>
          <w:highlight w:val="yellow"/>
        </w:rPr>
      </w:pPr>
    </w:p>
    <w:p w14:paraId="784B0A99" w14:textId="77777777" w:rsidR="00FE26DC" w:rsidRPr="009F03A8" w:rsidRDefault="00FE26DC" w:rsidP="00FE26DC">
      <w:pPr>
        <w:keepNext/>
        <w:spacing w:before="0" w:after="0" w:line="276" w:lineRule="auto"/>
        <w:jc w:val="center"/>
      </w:pPr>
      <w:r w:rsidRPr="009F03A8">
        <w:rPr>
          <w:noProof/>
          <w:lang w:eastAsia="fr-FR"/>
        </w:rPr>
        <w:drawing>
          <wp:inline distT="0" distB="0" distL="0" distR="0" wp14:anchorId="2B25438E" wp14:editId="559E9BDF">
            <wp:extent cx="5595257" cy="6836135"/>
            <wp:effectExtent l="0" t="0" r="5715" b="3175"/>
            <wp:docPr id="16389" name="Image 2" descr="Une image contenant texte, carte, intérieur&#10;&#10;Description générée automatiquement">
              <a:extLst xmlns:a="http://schemas.openxmlformats.org/drawingml/2006/main">
                <a:ext uri="{FF2B5EF4-FFF2-40B4-BE49-F238E27FC236}">
                  <a16:creationId xmlns:a16="http://schemas.microsoft.com/office/drawing/2014/main" id="{1D821093-376B-4EBE-9ECE-3C6D92D0BA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9" name="Image 2" descr="Une image contenant texte, carte, intérieur&#10;&#10;Description générée automatiquement">
                      <a:extLst>
                        <a:ext uri="{FF2B5EF4-FFF2-40B4-BE49-F238E27FC236}">
                          <a16:creationId xmlns:a16="http://schemas.microsoft.com/office/drawing/2014/main" id="{1D821093-376B-4EBE-9ECE-3C6D92D0BAD9}"/>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20902" cy="6867468"/>
                    </a:xfrm>
                    <a:prstGeom prst="rect">
                      <a:avLst/>
                    </a:prstGeom>
                    <a:noFill/>
                    <a:ln>
                      <a:noFill/>
                    </a:ln>
                  </pic:spPr>
                </pic:pic>
              </a:graphicData>
            </a:graphic>
          </wp:inline>
        </w:drawing>
      </w:r>
    </w:p>
    <w:p w14:paraId="71E29088" w14:textId="7860584E" w:rsidR="00FE26DC" w:rsidRPr="009F03A8" w:rsidRDefault="009F03A8" w:rsidP="00FE26DC">
      <w:pPr>
        <w:pStyle w:val="Lgende"/>
      </w:pPr>
      <w:bookmarkStart w:id="162" w:name="_Toc100909414"/>
      <w:bookmarkStart w:id="163" w:name="_Toc147954106"/>
      <w:r>
        <w:t xml:space="preserve">Illustration </w:t>
      </w:r>
      <w:r>
        <w:fldChar w:fldCharType="begin"/>
      </w:r>
      <w:r>
        <w:instrText xml:space="preserve"> SEQ Illustration \* ARABIC </w:instrText>
      </w:r>
      <w:r>
        <w:fldChar w:fldCharType="separate"/>
      </w:r>
      <w:r w:rsidR="00174C1A">
        <w:t>26</w:t>
      </w:r>
      <w:r>
        <w:fldChar w:fldCharType="end"/>
      </w:r>
      <w:r>
        <w:t xml:space="preserve"> : </w:t>
      </w:r>
      <w:r w:rsidR="00FE26DC" w:rsidRPr="009F03A8">
        <w:t>point d’écoute du suivi des cortèges d’oiseaux à Villeveyrac</w:t>
      </w:r>
      <w:bookmarkEnd w:id="162"/>
      <w:bookmarkEnd w:id="163"/>
    </w:p>
    <w:p w14:paraId="6533EFE1" w14:textId="77777777" w:rsidR="009F03A8" w:rsidRPr="00F24B52" w:rsidRDefault="009F03A8" w:rsidP="009F03A8">
      <w:pPr>
        <w:spacing w:before="0" w:after="0" w:line="276" w:lineRule="auto"/>
        <w:rPr>
          <w:b/>
          <w:bCs/>
        </w:rPr>
      </w:pPr>
      <w:r w:rsidRPr="00F24B52">
        <w:rPr>
          <w:b/>
          <w:bCs/>
        </w:rPr>
        <w:lastRenderedPageBreak/>
        <w:t>Indicateurs à suivre</w:t>
      </w:r>
    </w:p>
    <w:p w14:paraId="148669AD" w14:textId="77777777" w:rsidR="009F03A8" w:rsidRPr="00F24B52" w:rsidRDefault="009F03A8" w:rsidP="009F03A8">
      <w:pPr>
        <w:numPr>
          <w:ilvl w:val="0"/>
          <w:numId w:val="31"/>
        </w:numPr>
        <w:spacing w:before="0" w:after="0" w:line="276" w:lineRule="auto"/>
        <w:rPr>
          <w:b/>
          <w:bCs/>
        </w:rPr>
      </w:pPr>
      <w:r w:rsidRPr="00F24B52">
        <w:rPr>
          <w:b/>
          <w:bCs/>
        </w:rPr>
        <w:t xml:space="preserve">Nombre d’espèces nicheuses totales et nombre d’espèces nicheuses patrimoniales </w:t>
      </w:r>
    </w:p>
    <w:p w14:paraId="0390CAA6" w14:textId="77777777" w:rsidR="009F03A8" w:rsidRPr="00F24B52" w:rsidRDefault="009F03A8" w:rsidP="009F03A8">
      <w:pPr>
        <w:numPr>
          <w:ilvl w:val="0"/>
          <w:numId w:val="32"/>
        </w:numPr>
        <w:spacing w:before="0" w:after="0" w:line="276" w:lineRule="auto"/>
        <w:rPr>
          <w:b/>
          <w:bCs/>
        </w:rPr>
      </w:pPr>
      <w:r w:rsidRPr="00F24B52">
        <w:rPr>
          <w:b/>
          <w:bCs/>
        </w:rPr>
        <w:t>Pas d’évolution en 2022</w:t>
      </w:r>
    </w:p>
    <w:p w14:paraId="64BAE9A4" w14:textId="77777777" w:rsidR="009F03A8" w:rsidRPr="00FE26DC" w:rsidRDefault="009F03A8" w:rsidP="009F03A8">
      <w:pPr>
        <w:spacing w:before="0" w:after="0" w:line="276" w:lineRule="auto"/>
        <w:ind w:left="720"/>
        <w:rPr>
          <w:b/>
          <w:bCs/>
          <w:highlight w:val="yellow"/>
        </w:rPr>
      </w:pPr>
    </w:p>
    <w:tbl>
      <w:tblPr>
        <w:tblStyle w:val="TableauGrille5Fonc-Accentuation51"/>
        <w:tblW w:w="5000" w:type="pct"/>
        <w:tblLook w:val="04A0" w:firstRow="1" w:lastRow="0" w:firstColumn="1" w:lastColumn="0" w:noHBand="0" w:noVBand="1"/>
      </w:tblPr>
      <w:tblGrid>
        <w:gridCol w:w="846"/>
        <w:gridCol w:w="2781"/>
        <w:gridCol w:w="3225"/>
        <w:gridCol w:w="2202"/>
      </w:tblGrid>
      <w:tr w:rsidR="009F03A8" w:rsidRPr="00FE26DC" w14:paraId="5E735214" w14:textId="77777777" w:rsidTr="00487557">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hideMark/>
          </w:tcPr>
          <w:p w14:paraId="71A22047" w14:textId="77777777" w:rsidR="009F03A8" w:rsidRPr="00FE26DC" w:rsidRDefault="009F03A8" w:rsidP="00487557">
            <w:pPr>
              <w:spacing w:before="0" w:after="0" w:line="276" w:lineRule="auto"/>
              <w:jc w:val="center"/>
              <w:rPr>
                <w:highlight w:val="yellow"/>
              </w:rPr>
            </w:pPr>
          </w:p>
        </w:tc>
        <w:tc>
          <w:tcPr>
            <w:tcW w:w="1536" w:type="pct"/>
            <w:shd w:val="clear" w:color="auto" w:fill="343F4C"/>
            <w:vAlign w:val="center"/>
            <w:hideMark/>
          </w:tcPr>
          <w:p w14:paraId="73BD2C9D" w14:textId="77777777" w:rsidR="009F03A8" w:rsidRPr="00F24B52" w:rsidRDefault="009F03A8" w:rsidP="00487557">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24B52">
              <w:rPr>
                <w:color w:val="FFFFFF" w:themeColor="background1"/>
              </w:rPr>
              <w:t>Espèces nicheuses</w:t>
            </w:r>
          </w:p>
        </w:tc>
        <w:tc>
          <w:tcPr>
            <w:tcW w:w="1781" w:type="pct"/>
            <w:shd w:val="clear" w:color="auto" w:fill="343F4C"/>
            <w:vAlign w:val="center"/>
            <w:hideMark/>
          </w:tcPr>
          <w:p w14:paraId="3B6587BC" w14:textId="77777777" w:rsidR="009F03A8" w:rsidRPr="00F24B52" w:rsidRDefault="009F03A8" w:rsidP="00487557">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24B52">
              <w:rPr>
                <w:color w:val="FFFFFF" w:themeColor="background1"/>
              </w:rPr>
              <w:t>Dont espèces patrimoniales</w:t>
            </w:r>
          </w:p>
        </w:tc>
        <w:tc>
          <w:tcPr>
            <w:tcW w:w="1216" w:type="pct"/>
            <w:shd w:val="clear" w:color="auto" w:fill="343F4C"/>
            <w:vAlign w:val="center"/>
            <w:hideMark/>
          </w:tcPr>
          <w:p w14:paraId="41150526" w14:textId="77777777" w:rsidR="009F03A8" w:rsidRPr="00F24B52" w:rsidRDefault="009F03A8" w:rsidP="00487557">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24B52">
              <w:rPr>
                <w:color w:val="FFFFFF" w:themeColor="background1"/>
              </w:rPr>
              <w:t>Espèces visées par la compensation</w:t>
            </w:r>
          </w:p>
        </w:tc>
      </w:tr>
      <w:tr w:rsidR="009F03A8" w:rsidRPr="00FE26DC" w14:paraId="6FF5C5B3" w14:textId="77777777" w:rsidTr="00487557">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hideMark/>
          </w:tcPr>
          <w:p w14:paraId="0920A9DA" w14:textId="43961CE5" w:rsidR="009F03A8" w:rsidRPr="00F24B52" w:rsidRDefault="009F03A8" w:rsidP="00487557">
            <w:pPr>
              <w:spacing w:before="0" w:after="0" w:line="276" w:lineRule="auto"/>
              <w:jc w:val="center"/>
              <w:rPr>
                <w:color w:val="FFFFFF" w:themeColor="background1"/>
              </w:rPr>
            </w:pPr>
            <w:r w:rsidRPr="00F24B52">
              <w:rPr>
                <w:color w:val="FFFFFF" w:themeColor="background1"/>
              </w:rPr>
              <w:t>202</w:t>
            </w:r>
            <w:r w:rsidR="00EA6A6F">
              <w:rPr>
                <w:color w:val="FFFFFF" w:themeColor="background1"/>
              </w:rPr>
              <w:t>0</w:t>
            </w:r>
          </w:p>
        </w:tc>
        <w:tc>
          <w:tcPr>
            <w:tcW w:w="1536" w:type="pct"/>
            <w:shd w:val="clear" w:color="auto" w:fill="B7C1CD"/>
            <w:vAlign w:val="center"/>
            <w:hideMark/>
          </w:tcPr>
          <w:p w14:paraId="4520C8D7"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13</w:t>
            </w:r>
          </w:p>
          <w:p w14:paraId="15C5C63C"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(+7 espèces nicheuses dans la haie périphérique)</w:t>
            </w:r>
          </w:p>
        </w:tc>
        <w:tc>
          <w:tcPr>
            <w:tcW w:w="1781" w:type="pct"/>
            <w:shd w:val="clear" w:color="auto" w:fill="B7C1CD"/>
            <w:vAlign w:val="center"/>
            <w:hideMark/>
          </w:tcPr>
          <w:p w14:paraId="5F52B560"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6</w:t>
            </w:r>
          </w:p>
          <w:p w14:paraId="03050BF4"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 enjeu fort, 4 enjeu moyen, 1 enjeu faible)</w:t>
            </w:r>
          </w:p>
        </w:tc>
        <w:tc>
          <w:tcPr>
            <w:tcW w:w="1216" w:type="pct"/>
            <w:shd w:val="clear" w:color="auto" w:fill="B7C1CD"/>
            <w:vAlign w:val="center"/>
            <w:hideMark/>
          </w:tcPr>
          <w:p w14:paraId="73A84E94"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w:t>
            </w:r>
          </w:p>
          <w:p w14:paraId="1ADB73CA"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(Cochevis huppé)</w:t>
            </w:r>
          </w:p>
        </w:tc>
      </w:tr>
      <w:tr w:rsidR="009F03A8" w:rsidRPr="00FE26DC" w14:paraId="66D6CC1B" w14:textId="77777777" w:rsidTr="00487557">
        <w:trPr>
          <w:trHeight w:val="83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tcPr>
          <w:p w14:paraId="42AE6282" w14:textId="77777777" w:rsidR="009F03A8" w:rsidRPr="00F24B52" w:rsidRDefault="009F03A8" w:rsidP="00487557">
            <w:pPr>
              <w:spacing w:before="0" w:after="0" w:line="276" w:lineRule="auto"/>
              <w:jc w:val="center"/>
              <w:rPr>
                <w:color w:val="FFFFFF" w:themeColor="background1"/>
              </w:rPr>
            </w:pPr>
            <w:r w:rsidRPr="00F24B52">
              <w:rPr>
                <w:color w:val="FFFFFF" w:themeColor="background1"/>
              </w:rPr>
              <w:t>202</w:t>
            </w:r>
            <w:r>
              <w:rPr>
                <w:color w:val="FFFFFF" w:themeColor="background1"/>
              </w:rPr>
              <w:t>1</w:t>
            </w:r>
          </w:p>
        </w:tc>
        <w:tc>
          <w:tcPr>
            <w:tcW w:w="1536" w:type="pct"/>
            <w:shd w:val="clear" w:color="auto" w:fill="auto"/>
            <w:vAlign w:val="center"/>
          </w:tcPr>
          <w:p w14:paraId="3705E015" w14:textId="77777777" w:rsidR="009F03A8" w:rsidRPr="009F03A8" w:rsidRDefault="009F03A8" w:rsidP="0048755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13</w:t>
            </w:r>
          </w:p>
          <w:p w14:paraId="77724AB6" w14:textId="77777777" w:rsidR="009F03A8" w:rsidRPr="009F03A8" w:rsidRDefault="009F03A8" w:rsidP="0048755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(+7 espèces nicheuses dans la haie périphérique)</w:t>
            </w:r>
          </w:p>
        </w:tc>
        <w:tc>
          <w:tcPr>
            <w:tcW w:w="1781" w:type="pct"/>
            <w:shd w:val="clear" w:color="auto" w:fill="auto"/>
            <w:vAlign w:val="center"/>
          </w:tcPr>
          <w:p w14:paraId="76A91416" w14:textId="77777777" w:rsidR="009F03A8" w:rsidRPr="009F03A8" w:rsidRDefault="009F03A8" w:rsidP="0048755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6</w:t>
            </w:r>
          </w:p>
          <w:p w14:paraId="4F748674" w14:textId="77777777" w:rsidR="009F03A8" w:rsidRPr="009F03A8" w:rsidRDefault="009F03A8" w:rsidP="0048755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(1 enjeu fort, 3 enjeu moyen, 2 enjeu faible)</w:t>
            </w:r>
          </w:p>
        </w:tc>
        <w:tc>
          <w:tcPr>
            <w:tcW w:w="1216" w:type="pct"/>
            <w:shd w:val="clear" w:color="auto" w:fill="auto"/>
            <w:vAlign w:val="center"/>
          </w:tcPr>
          <w:p w14:paraId="4456F0B9" w14:textId="77777777" w:rsidR="009F03A8" w:rsidRPr="009F03A8" w:rsidRDefault="009F03A8" w:rsidP="0048755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1</w:t>
            </w:r>
          </w:p>
          <w:p w14:paraId="565DC837" w14:textId="77777777" w:rsidR="009F03A8" w:rsidRPr="009F03A8" w:rsidRDefault="009F03A8" w:rsidP="00487557">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(Cochevis huppé)</w:t>
            </w:r>
          </w:p>
        </w:tc>
      </w:tr>
      <w:tr w:rsidR="009F03A8" w:rsidRPr="00FE26DC" w14:paraId="0677CE58" w14:textId="77777777" w:rsidTr="00487557">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hideMark/>
          </w:tcPr>
          <w:p w14:paraId="596117C0" w14:textId="77777777" w:rsidR="009F03A8" w:rsidRPr="00F24B52" w:rsidRDefault="009F03A8" w:rsidP="00487557">
            <w:pPr>
              <w:spacing w:before="0" w:after="0" w:line="276" w:lineRule="auto"/>
              <w:jc w:val="center"/>
              <w:rPr>
                <w:color w:val="FFFFFF" w:themeColor="background1"/>
              </w:rPr>
            </w:pPr>
            <w:r w:rsidRPr="00F24B52">
              <w:rPr>
                <w:color w:val="FFFFFF" w:themeColor="background1"/>
              </w:rPr>
              <w:t>202</w:t>
            </w:r>
            <w:r>
              <w:rPr>
                <w:color w:val="FFFFFF" w:themeColor="background1"/>
              </w:rPr>
              <w:t>2</w:t>
            </w:r>
          </w:p>
        </w:tc>
        <w:tc>
          <w:tcPr>
            <w:tcW w:w="1536" w:type="pct"/>
            <w:shd w:val="clear" w:color="auto" w:fill="B7C1CD"/>
            <w:vAlign w:val="center"/>
            <w:hideMark/>
          </w:tcPr>
          <w:p w14:paraId="7CD908D2"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13</w:t>
            </w:r>
          </w:p>
          <w:p w14:paraId="2D346BF5"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(+7 espèces nicheuses dans la haie périphérique)</w:t>
            </w:r>
          </w:p>
        </w:tc>
        <w:tc>
          <w:tcPr>
            <w:tcW w:w="1781" w:type="pct"/>
            <w:shd w:val="clear" w:color="auto" w:fill="B7C1CD"/>
            <w:vAlign w:val="center"/>
            <w:hideMark/>
          </w:tcPr>
          <w:p w14:paraId="4F1E5FA8"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6</w:t>
            </w:r>
          </w:p>
          <w:p w14:paraId="5B489F13"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 enjeu fort, 3 enjeu moyen, 2 enjeu faible)</w:t>
            </w:r>
          </w:p>
        </w:tc>
        <w:tc>
          <w:tcPr>
            <w:tcW w:w="1216" w:type="pct"/>
            <w:shd w:val="clear" w:color="auto" w:fill="B7C1CD"/>
            <w:vAlign w:val="center"/>
            <w:hideMark/>
          </w:tcPr>
          <w:p w14:paraId="0C0B7D16"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w:t>
            </w:r>
          </w:p>
          <w:p w14:paraId="2FCA7F06" w14:textId="77777777" w:rsidR="009F03A8" w:rsidRPr="009F03A8" w:rsidRDefault="009F03A8" w:rsidP="00487557">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(Cochevis huppé)</w:t>
            </w:r>
          </w:p>
        </w:tc>
      </w:tr>
    </w:tbl>
    <w:p w14:paraId="3D33AC2F" w14:textId="77777777" w:rsidR="009F03A8" w:rsidRPr="009F03A8" w:rsidRDefault="009F03A8" w:rsidP="009F03A8">
      <w:pPr>
        <w:spacing w:before="0" w:after="0" w:line="276" w:lineRule="auto"/>
        <w:rPr>
          <w:b/>
          <w:bCs/>
        </w:rPr>
      </w:pPr>
    </w:p>
    <w:p w14:paraId="026152FB" w14:textId="77777777" w:rsidR="009F03A8" w:rsidRPr="009F03A8" w:rsidRDefault="009F03A8" w:rsidP="009F03A8">
      <w:pPr>
        <w:numPr>
          <w:ilvl w:val="0"/>
          <w:numId w:val="33"/>
        </w:numPr>
        <w:spacing w:before="0" w:after="0" w:line="276" w:lineRule="auto"/>
      </w:pPr>
      <w:r w:rsidRPr="009F03A8">
        <w:rPr>
          <w:b/>
          <w:bCs/>
        </w:rPr>
        <w:t>Nombre de couples nicheurs</w:t>
      </w:r>
    </w:p>
    <w:p w14:paraId="6AB91ABB" w14:textId="77777777" w:rsidR="009F03A8" w:rsidRPr="009F03A8" w:rsidRDefault="009F03A8" w:rsidP="009F03A8">
      <w:pPr>
        <w:numPr>
          <w:ilvl w:val="0"/>
          <w:numId w:val="34"/>
        </w:numPr>
        <w:spacing w:before="0" w:after="0" w:line="276" w:lineRule="auto"/>
      </w:pPr>
      <w:r w:rsidRPr="009F03A8">
        <w:t>Pas d’évolution en 2022</w:t>
      </w:r>
    </w:p>
    <w:p w14:paraId="5A4376F0" w14:textId="77777777" w:rsidR="009F03A8" w:rsidRPr="00FE26DC" w:rsidRDefault="009F03A8" w:rsidP="009F03A8">
      <w:pPr>
        <w:spacing w:before="0" w:after="0" w:line="276" w:lineRule="auto"/>
        <w:ind w:left="720"/>
        <w:rPr>
          <w:highlight w:val="yellow"/>
        </w:rPr>
      </w:pPr>
    </w:p>
    <w:tbl>
      <w:tblPr>
        <w:tblStyle w:val="TableauGrille5Fonc-Accentuation51"/>
        <w:tblW w:w="5000" w:type="pct"/>
        <w:tblLook w:val="04A0" w:firstRow="1" w:lastRow="0" w:firstColumn="1" w:lastColumn="0" w:noHBand="0" w:noVBand="1"/>
      </w:tblPr>
      <w:tblGrid>
        <w:gridCol w:w="815"/>
        <w:gridCol w:w="8239"/>
      </w:tblGrid>
      <w:tr w:rsidR="009F03A8" w:rsidRPr="00FE26DC" w14:paraId="01DEE57A" w14:textId="77777777" w:rsidTr="00EA6A6F">
        <w:trPr>
          <w:cnfStyle w:val="100000000000" w:firstRow="1" w:lastRow="0" w:firstColumn="0" w:lastColumn="0" w:oddVBand="0" w:evenVBand="0" w:oddHBand="0"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0" w:type="pct"/>
            <w:shd w:val="clear" w:color="auto" w:fill="343F4C"/>
            <w:vAlign w:val="center"/>
            <w:hideMark/>
          </w:tcPr>
          <w:p w14:paraId="6936C175" w14:textId="77777777" w:rsidR="009F03A8" w:rsidRPr="009F03A8" w:rsidRDefault="009F03A8" w:rsidP="00EA6A6F">
            <w:pPr>
              <w:spacing w:before="60" w:after="60"/>
              <w:jc w:val="center"/>
            </w:pPr>
          </w:p>
        </w:tc>
        <w:tc>
          <w:tcPr>
            <w:tcW w:w="4550" w:type="pct"/>
            <w:shd w:val="clear" w:color="auto" w:fill="343F4C"/>
            <w:vAlign w:val="center"/>
            <w:hideMark/>
          </w:tcPr>
          <w:p w14:paraId="74A89166" w14:textId="77777777" w:rsidR="009F03A8" w:rsidRPr="009F03A8" w:rsidRDefault="009F03A8" w:rsidP="00EA6A6F">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9F03A8">
              <w:rPr>
                <w:color w:val="FFFFFF" w:themeColor="background1"/>
              </w:rPr>
              <w:t>Nombre de couples nicheurs</w:t>
            </w:r>
          </w:p>
        </w:tc>
      </w:tr>
      <w:tr w:rsidR="009F03A8" w:rsidRPr="00FE26DC" w14:paraId="2BD1EE5D" w14:textId="77777777" w:rsidTr="00EA6A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0" w:type="pct"/>
            <w:shd w:val="clear" w:color="auto" w:fill="343F4C"/>
            <w:vAlign w:val="center"/>
            <w:hideMark/>
          </w:tcPr>
          <w:p w14:paraId="5F1630B1" w14:textId="77777777" w:rsidR="009F03A8" w:rsidRPr="009F03A8" w:rsidRDefault="009F03A8" w:rsidP="00EA6A6F">
            <w:pPr>
              <w:spacing w:before="60" w:after="60"/>
              <w:jc w:val="center"/>
              <w:rPr>
                <w:color w:val="FFFFFF" w:themeColor="background1"/>
              </w:rPr>
            </w:pPr>
            <w:r w:rsidRPr="009F03A8">
              <w:rPr>
                <w:color w:val="FFFFFF" w:themeColor="background1"/>
              </w:rPr>
              <w:t>2020</w:t>
            </w:r>
          </w:p>
        </w:tc>
        <w:tc>
          <w:tcPr>
            <w:tcW w:w="4550" w:type="pct"/>
            <w:shd w:val="clear" w:color="auto" w:fill="B7C1CD"/>
            <w:vAlign w:val="center"/>
            <w:hideMark/>
          </w:tcPr>
          <w:p w14:paraId="7156D90E"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pPr>
            <w:r w:rsidRPr="009F03A8">
              <w:t>18 : (+33 couples nicheurs dans la haie périphérique)</w:t>
            </w:r>
          </w:p>
        </w:tc>
      </w:tr>
      <w:tr w:rsidR="009F03A8" w:rsidRPr="00FE26DC" w14:paraId="15BB0340" w14:textId="77777777" w:rsidTr="00EA6A6F">
        <w:trPr>
          <w:trHeight w:val="397"/>
        </w:trPr>
        <w:tc>
          <w:tcPr>
            <w:cnfStyle w:val="001000000000" w:firstRow="0" w:lastRow="0" w:firstColumn="1" w:lastColumn="0" w:oddVBand="0" w:evenVBand="0" w:oddHBand="0" w:evenHBand="0" w:firstRowFirstColumn="0" w:firstRowLastColumn="0" w:lastRowFirstColumn="0" w:lastRowLastColumn="0"/>
            <w:tcW w:w="450" w:type="pct"/>
            <w:shd w:val="clear" w:color="auto" w:fill="343F4C"/>
            <w:vAlign w:val="center"/>
            <w:hideMark/>
          </w:tcPr>
          <w:p w14:paraId="2FB23E6D" w14:textId="77777777" w:rsidR="009F03A8" w:rsidRPr="009F03A8" w:rsidRDefault="009F03A8" w:rsidP="00EA6A6F">
            <w:pPr>
              <w:spacing w:before="60" w:after="60"/>
              <w:jc w:val="center"/>
              <w:rPr>
                <w:color w:val="FFFFFF" w:themeColor="background1"/>
              </w:rPr>
            </w:pPr>
            <w:r w:rsidRPr="009F03A8">
              <w:rPr>
                <w:color w:val="FFFFFF" w:themeColor="background1"/>
              </w:rPr>
              <w:t>2021</w:t>
            </w:r>
          </w:p>
        </w:tc>
        <w:tc>
          <w:tcPr>
            <w:tcW w:w="4550" w:type="pct"/>
            <w:shd w:val="clear" w:color="auto" w:fill="auto"/>
            <w:vAlign w:val="center"/>
            <w:hideMark/>
          </w:tcPr>
          <w:p w14:paraId="6411B0DD" w14:textId="77777777"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pPr>
            <w:r w:rsidRPr="009F03A8">
              <w:t>16 : (+25 couples nicheurs dans la haie périphérique)</w:t>
            </w:r>
          </w:p>
        </w:tc>
      </w:tr>
      <w:tr w:rsidR="009F03A8" w:rsidRPr="00FE26DC" w14:paraId="44762DA0" w14:textId="77777777" w:rsidTr="00EA6A6F">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50" w:type="pct"/>
            <w:shd w:val="clear" w:color="auto" w:fill="343F4C"/>
            <w:vAlign w:val="center"/>
          </w:tcPr>
          <w:p w14:paraId="4278767B" w14:textId="77777777" w:rsidR="009F03A8" w:rsidRPr="009F03A8" w:rsidRDefault="009F03A8" w:rsidP="00EA6A6F">
            <w:pPr>
              <w:spacing w:before="60" w:after="60"/>
              <w:jc w:val="center"/>
              <w:rPr>
                <w:color w:val="FFFFFF" w:themeColor="background1"/>
              </w:rPr>
            </w:pPr>
            <w:r w:rsidRPr="009F03A8">
              <w:rPr>
                <w:color w:val="FFFFFF" w:themeColor="background1"/>
              </w:rPr>
              <w:t>202</w:t>
            </w:r>
            <w:r>
              <w:rPr>
                <w:color w:val="FFFFFF" w:themeColor="background1"/>
              </w:rPr>
              <w:t>2</w:t>
            </w:r>
          </w:p>
        </w:tc>
        <w:tc>
          <w:tcPr>
            <w:tcW w:w="4550" w:type="pct"/>
            <w:shd w:val="clear" w:color="auto" w:fill="B7C1CD"/>
            <w:vAlign w:val="center"/>
          </w:tcPr>
          <w:p w14:paraId="22662A6C"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pPr>
            <w:r w:rsidRPr="009F03A8">
              <w:t>16 : (+25 couples nicheurs dans la haie périphérique)</w:t>
            </w:r>
          </w:p>
        </w:tc>
      </w:tr>
    </w:tbl>
    <w:p w14:paraId="1BCFA27A" w14:textId="77777777" w:rsidR="00FE26DC" w:rsidRPr="00FE26DC" w:rsidRDefault="00FE26DC" w:rsidP="00FE26DC">
      <w:pPr>
        <w:spacing w:before="0" w:after="0" w:line="276" w:lineRule="auto"/>
        <w:rPr>
          <w:highlight w:val="yellow"/>
        </w:rPr>
      </w:pPr>
    </w:p>
    <w:p w14:paraId="39349836" w14:textId="2FCAF2E9" w:rsidR="009F03A8" w:rsidRDefault="009F03A8" w:rsidP="009F03A8">
      <w:pPr>
        <w:pStyle w:val="Titre4"/>
        <w:numPr>
          <w:ilvl w:val="3"/>
          <w:numId w:val="45"/>
        </w:numPr>
      </w:pPr>
      <w:bookmarkStart w:id="164" w:name="_Toc147954204"/>
      <w:r w:rsidRPr="00F24B52">
        <w:t xml:space="preserve">Mesures compensatoires </w:t>
      </w:r>
      <w:r w:rsidRPr="009F03A8">
        <w:t xml:space="preserve">Suivi des cortèges d’oiseaux </w:t>
      </w:r>
      <w:r>
        <w:t>S2 –</w:t>
      </w:r>
      <w:r w:rsidRPr="009F03A8">
        <w:t xml:space="preserve"> </w:t>
      </w:r>
      <w:r>
        <w:t>La Reille Montbazin</w:t>
      </w:r>
      <w:bookmarkEnd w:id="164"/>
    </w:p>
    <w:p w14:paraId="125971FC" w14:textId="77777777" w:rsidR="009F03A8" w:rsidRPr="00F24B52" w:rsidRDefault="009F03A8" w:rsidP="009F03A8">
      <w:pPr>
        <w:spacing w:before="0" w:after="0" w:line="276" w:lineRule="auto"/>
        <w:rPr>
          <w:b/>
          <w:bCs/>
        </w:rPr>
      </w:pPr>
      <w:r w:rsidRPr="00F24B52">
        <w:rPr>
          <w:b/>
          <w:bCs/>
        </w:rPr>
        <w:t>Indicateurs à suivre</w:t>
      </w:r>
    </w:p>
    <w:p w14:paraId="0C7692B6" w14:textId="77777777" w:rsidR="009F03A8" w:rsidRPr="00F24B52" w:rsidRDefault="009F03A8" w:rsidP="009F03A8">
      <w:pPr>
        <w:numPr>
          <w:ilvl w:val="0"/>
          <w:numId w:val="31"/>
        </w:numPr>
        <w:spacing w:before="0" w:after="0" w:line="276" w:lineRule="auto"/>
        <w:rPr>
          <w:b/>
          <w:bCs/>
        </w:rPr>
      </w:pPr>
      <w:r w:rsidRPr="00F24B52">
        <w:rPr>
          <w:b/>
          <w:bCs/>
        </w:rPr>
        <w:t xml:space="preserve">Nombre d’espèces nicheuses totales et nombre d’espèces nicheuses patrimoniales </w:t>
      </w:r>
    </w:p>
    <w:p w14:paraId="3BE71281" w14:textId="0C349438" w:rsidR="009F03A8" w:rsidRPr="00F24B52" w:rsidRDefault="009F03A8" w:rsidP="009F03A8">
      <w:pPr>
        <w:numPr>
          <w:ilvl w:val="0"/>
          <w:numId w:val="32"/>
        </w:numPr>
        <w:spacing w:before="0" w:after="0" w:line="276" w:lineRule="auto"/>
        <w:rPr>
          <w:b/>
          <w:bCs/>
        </w:rPr>
      </w:pPr>
      <w:r>
        <w:rPr>
          <w:b/>
          <w:bCs/>
        </w:rPr>
        <w:t xml:space="preserve">Diversité en augmentation en 2022 (3 espèces supplémentaires) </w:t>
      </w:r>
    </w:p>
    <w:p w14:paraId="2ABDB628" w14:textId="77777777" w:rsidR="009F03A8" w:rsidRPr="00FE26DC" w:rsidRDefault="009F03A8" w:rsidP="009F03A8">
      <w:pPr>
        <w:spacing w:before="0" w:after="0" w:line="276" w:lineRule="auto"/>
        <w:ind w:left="720"/>
        <w:rPr>
          <w:b/>
          <w:bCs/>
          <w:highlight w:val="yellow"/>
        </w:rPr>
      </w:pPr>
    </w:p>
    <w:tbl>
      <w:tblPr>
        <w:tblStyle w:val="TableauGrille5Fonc-Accentuation51"/>
        <w:tblW w:w="5000" w:type="pct"/>
        <w:tblLook w:val="04A0" w:firstRow="1" w:lastRow="0" w:firstColumn="1" w:lastColumn="0" w:noHBand="0" w:noVBand="1"/>
      </w:tblPr>
      <w:tblGrid>
        <w:gridCol w:w="846"/>
        <w:gridCol w:w="2781"/>
        <w:gridCol w:w="3225"/>
        <w:gridCol w:w="2202"/>
      </w:tblGrid>
      <w:tr w:rsidR="009F03A8" w:rsidRPr="00FE26DC" w14:paraId="636740D3" w14:textId="77777777" w:rsidTr="00487557">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hideMark/>
          </w:tcPr>
          <w:p w14:paraId="4B01E776" w14:textId="77777777" w:rsidR="009F03A8" w:rsidRPr="00FE26DC" w:rsidRDefault="009F03A8" w:rsidP="00EA6A6F">
            <w:pPr>
              <w:spacing w:before="60" w:after="60"/>
              <w:jc w:val="center"/>
              <w:rPr>
                <w:highlight w:val="yellow"/>
              </w:rPr>
            </w:pPr>
          </w:p>
        </w:tc>
        <w:tc>
          <w:tcPr>
            <w:tcW w:w="1536" w:type="pct"/>
            <w:shd w:val="clear" w:color="auto" w:fill="343F4C"/>
            <w:vAlign w:val="center"/>
            <w:hideMark/>
          </w:tcPr>
          <w:p w14:paraId="231965EC" w14:textId="77777777" w:rsidR="009F03A8" w:rsidRPr="00F24B52" w:rsidRDefault="009F03A8" w:rsidP="00EA6A6F">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24B52">
              <w:rPr>
                <w:color w:val="FFFFFF" w:themeColor="background1"/>
              </w:rPr>
              <w:t>Espèces nicheuses</w:t>
            </w:r>
          </w:p>
        </w:tc>
        <w:tc>
          <w:tcPr>
            <w:tcW w:w="1781" w:type="pct"/>
            <w:shd w:val="clear" w:color="auto" w:fill="343F4C"/>
            <w:vAlign w:val="center"/>
            <w:hideMark/>
          </w:tcPr>
          <w:p w14:paraId="2067D039" w14:textId="77777777" w:rsidR="009F03A8" w:rsidRPr="00F24B52" w:rsidRDefault="009F03A8" w:rsidP="00EA6A6F">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24B52">
              <w:rPr>
                <w:color w:val="FFFFFF" w:themeColor="background1"/>
              </w:rPr>
              <w:t>Dont espèces patrimoniales</w:t>
            </w:r>
          </w:p>
        </w:tc>
        <w:tc>
          <w:tcPr>
            <w:tcW w:w="1216" w:type="pct"/>
            <w:shd w:val="clear" w:color="auto" w:fill="343F4C"/>
            <w:vAlign w:val="center"/>
            <w:hideMark/>
          </w:tcPr>
          <w:p w14:paraId="49ABEB1B" w14:textId="77777777" w:rsidR="009F03A8" w:rsidRPr="00F24B52" w:rsidRDefault="009F03A8" w:rsidP="00EA6A6F">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F24B52">
              <w:rPr>
                <w:color w:val="FFFFFF" w:themeColor="background1"/>
              </w:rPr>
              <w:t>Espèces visées par la compensation</w:t>
            </w:r>
          </w:p>
        </w:tc>
      </w:tr>
      <w:tr w:rsidR="009F03A8" w:rsidRPr="00FE26DC" w14:paraId="1F63A307" w14:textId="77777777" w:rsidTr="00487557">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hideMark/>
          </w:tcPr>
          <w:p w14:paraId="0B2ECC93" w14:textId="23A75E0B" w:rsidR="009F03A8" w:rsidRPr="00F24B52" w:rsidRDefault="009F03A8" w:rsidP="00EA6A6F">
            <w:pPr>
              <w:spacing w:before="60" w:after="60"/>
              <w:jc w:val="center"/>
              <w:rPr>
                <w:color w:val="FFFFFF" w:themeColor="background1"/>
              </w:rPr>
            </w:pPr>
            <w:r w:rsidRPr="00F24B52">
              <w:rPr>
                <w:color w:val="FFFFFF" w:themeColor="background1"/>
              </w:rPr>
              <w:t>202</w:t>
            </w:r>
            <w:r w:rsidR="00EA6A6F">
              <w:rPr>
                <w:color w:val="FFFFFF" w:themeColor="background1"/>
              </w:rPr>
              <w:t>0</w:t>
            </w:r>
          </w:p>
        </w:tc>
        <w:tc>
          <w:tcPr>
            <w:tcW w:w="1536" w:type="pct"/>
            <w:shd w:val="clear" w:color="auto" w:fill="B7C1CD"/>
            <w:vAlign w:val="center"/>
            <w:hideMark/>
          </w:tcPr>
          <w:p w14:paraId="5E8760E3"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 xml:space="preserve">15 </w:t>
            </w:r>
          </w:p>
          <w:p w14:paraId="29714881" w14:textId="0A9CDD6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(+7 espèces nicheuses dans la haie périphérique)</w:t>
            </w:r>
          </w:p>
        </w:tc>
        <w:tc>
          <w:tcPr>
            <w:tcW w:w="1781" w:type="pct"/>
            <w:shd w:val="clear" w:color="auto" w:fill="B7C1CD"/>
            <w:vAlign w:val="center"/>
            <w:hideMark/>
          </w:tcPr>
          <w:p w14:paraId="42AC326A"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 xml:space="preserve">8 </w:t>
            </w:r>
          </w:p>
          <w:p w14:paraId="1CD51675" w14:textId="4CE4A70D"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 enjeu fort, 5 enjeu moyen, 2</w:t>
            </w:r>
            <w:r>
              <w:rPr>
                <w:b/>
                <w:bCs/>
              </w:rPr>
              <w:t> </w:t>
            </w:r>
            <w:r w:rsidRPr="009F03A8">
              <w:rPr>
                <w:b/>
                <w:bCs/>
              </w:rPr>
              <w:t>enjeu faible)</w:t>
            </w:r>
          </w:p>
        </w:tc>
        <w:tc>
          <w:tcPr>
            <w:tcW w:w="1216" w:type="pct"/>
            <w:shd w:val="clear" w:color="auto" w:fill="B7C1CD"/>
            <w:vAlign w:val="center"/>
            <w:hideMark/>
          </w:tcPr>
          <w:p w14:paraId="26F92921"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w:t>
            </w:r>
          </w:p>
          <w:p w14:paraId="547B75D1" w14:textId="3FABA211"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(Bruant proyer)</w:t>
            </w:r>
          </w:p>
        </w:tc>
      </w:tr>
      <w:tr w:rsidR="009F03A8" w:rsidRPr="00FE26DC" w14:paraId="327719F9" w14:textId="77777777" w:rsidTr="00487557">
        <w:trPr>
          <w:trHeight w:val="83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tcPr>
          <w:p w14:paraId="4C71FDB0" w14:textId="77777777" w:rsidR="009F03A8" w:rsidRPr="00F24B52" w:rsidRDefault="009F03A8" w:rsidP="00EA6A6F">
            <w:pPr>
              <w:spacing w:before="60" w:after="60"/>
              <w:jc w:val="center"/>
              <w:rPr>
                <w:color w:val="FFFFFF" w:themeColor="background1"/>
              </w:rPr>
            </w:pPr>
            <w:r w:rsidRPr="00F24B52">
              <w:rPr>
                <w:color w:val="FFFFFF" w:themeColor="background1"/>
              </w:rPr>
              <w:t>202</w:t>
            </w:r>
            <w:r>
              <w:rPr>
                <w:color w:val="FFFFFF" w:themeColor="background1"/>
              </w:rPr>
              <w:t>1</w:t>
            </w:r>
          </w:p>
        </w:tc>
        <w:tc>
          <w:tcPr>
            <w:tcW w:w="1536" w:type="pct"/>
            <w:shd w:val="clear" w:color="auto" w:fill="auto"/>
            <w:vAlign w:val="center"/>
          </w:tcPr>
          <w:p w14:paraId="79FBEF64" w14:textId="77777777"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 xml:space="preserve">16 </w:t>
            </w:r>
          </w:p>
          <w:p w14:paraId="3AE40112" w14:textId="511BDA3F"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(+7 espèces nicheuses dans la haie périphérique)</w:t>
            </w:r>
          </w:p>
        </w:tc>
        <w:tc>
          <w:tcPr>
            <w:tcW w:w="1781" w:type="pct"/>
            <w:shd w:val="clear" w:color="auto" w:fill="auto"/>
            <w:vAlign w:val="center"/>
          </w:tcPr>
          <w:p w14:paraId="5FEA054F" w14:textId="77777777"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 xml:space="preserve">8 </w:t>
            </w:r>
          </w:p>
          <w:p w14:paraId="0CCCDCA0" w14:textId="388369EE"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(1 enjeu fort, 5 enjeu moyen, 2</w:t>
            </w:r>
            <w:r>
              <w:rPr>
                <w:b/>
                <w:bCs/>
              </w:rPr>
              <w:t> </w:t>
            </w:r>
            <w:r w:rsidRPr="009F03A8">
              <w:rPr>
                <w:b/>
                <w:bCs/>
              </w:rPr>
              <w:t>enjeu faible)</w:t>
            </w:r>
          </w:p>
        </w:tc>
        <w:tc>
          <w:tcPr>
            <w:tcW w:w="1216" w:type="pct"/>
            <w:shd w:val="clear" w:color="auto" w:fill="auto"/>
            <w:vAlign w:val="center"/>
          </w:tcPr>
          <w:p w14:paraId="16F6F10A" w14:textId="77777777"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1</w:t>
            </w:r>
          </w:p>
          <w:p w14:paraId="5778057B" w14:textId="3198E3F9" w:rsidR="009F03A8" w:rsidRPr="009F03A8" w:rsidRDefault="009F03A8"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9F03A8">
              <w:rPr>
                <w:b/>
                <w:bCs/>
              </w:rPr>
              <w:t>(Bruant proyer)</w:t>
            </w:r>
          </w:p>
        </w:tc>
      </w:tr>
      <w:tr w:rsidR="009F03A8" w:rsidRPr="00FE26DC" w14:paraId="543E447C" w14:textId="77777777" w:rsidTr="00487557">
        <w:trPr>
          <w:cnfStyle w:val="000000100000" w:firstRow="0" w:lastRow="0" w:firstColumn="0" w:lastColumn="0" w:oddVBand="0" w:evenVBand="0" w:oddHBand="1" w:evenHBand="0" w:firstRowFirstColumn="0" w:firstRowLastColumn="0" w:lastRowFirstColumn="0" w:lastRowLastColumn="0"/>
          <w:trHeight w:val="830"/>
        </w:trPr>
        <w:tc>
          <w:tcPr>
            <w:cnfStyle w:val="001000000000" w:firstRow="0" w:lastRow="0" w:firstColumn="1" w:lastColumn="0" w:oddVBand="0" w:evenVBand="0" w:oddHBand="0" w:evenHBand="0" w:firstRowFirstColumn="0" w:firstRowLastColumn="0" w:lastRowFirstColumn="0" w:lastRowLastColumn="0"/>
            <w:tcW w:w="467" w:type="pct"/>
            <w:shd w:val="clear" w:color="auto" w:fill="343F4C"/>
            <w:vAlign w:val="center"/>
            <w:hideMark/>
          </w:tcPr>
          <w:p w14:paraId="1E2C3A94" w14:textId="77777777" w:rsidR="009F03A8" w:rsidRPr="00F24B52" w:rsidRDefault="009F03A8" w:rsidP="00EA6A6F">
            <w:pPr>
              <w:spacing w:before="60" w:after="60"/>
              <w:jc w:val="center"/>
              <w:rPr>
                <w:color w:val="FFFFFF" w:themeColor="background1"/>
              </w:rPr>
            </w:pPr>
            <w:r w:rsidRPr="00F24B52">
              <w:rPr>
                <w:color w:val="FFFFFF" w:themeColor="background1"/>
              </w:rPr>
              <w:t>202</w:t>
            </w:r>
            <w:r>
              <w:rPr>
                <w:color w:val="FFFFFF" w:themeColor="background1"/>
              </w:rPr>
              <w:t>2</w:t>
            </w:r>
          </w:p>
        </w:tc>
        <w:tc>
          <w:tcPr>
            <w:tcW w:w="1536" w:type="pct"/>
            <w:shd w:val="clear" w:color="auto" w:fill="B7C1CD"/>
            <w:vAlign w:val="center"/>
            <w:hideMark/>
          </w:tcPr>
          <w:p w14:paraId="49F14E01"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 xml:space="preserve">19 </w:t>
            </w:r>
          </w:p>
          <w:p w14:paraId="43AD4C6F" w14:textId="42448CCC"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(+5 espèces nicheuses dans la haie périphérique)</w:t>
            </w:r>
          </w:p>
        </w:tc>
        <w:tc>
          <w:tcPr>
            <w:tcW w:w="1781" w:type="pct"/>
            <w:shd w:val="clear" w:color="auto" w:fill="B7C1CD"/>
            <w:vAlign w:val="center"/>
            <w:hideMark/>
          </w:tcPr>
          <w:p w14:paraId="16C8F1B3"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 xml:space="preserve">10 </w:t>
            </w:r>
          </w:p>
          <w:p w14:paraId="1DD68F80" w14:textId="53B01C64"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(1 enjeu fort, 7 enjeu moyen, 2</w:t>
            </w:r>
            <w:r>
              <w:rPr>
                <w:b/>
                <w:bCs/>
              </w:rPr>
              <w:t> </w:t>
            </w:r>
            <w:r w:rsidRPr="009F03A8">
              <w:rPr>
                <w:b/>
                <w:bCs/>
              </w:rPr>
              <w:t>enjeu faible)</w:t>
            </w:r>
          </w:p>
        </w:tc>
        <w:tc>
          <w:tcPr>
            <w:tcW w:w="1216" w:type="pct"/>
            <w:shd w:val="clear" w:color="auto" w:fill="B7C1CD"/>
            <w:vAlign w:val="center"/>
            <w:hideMark/>
          </w:tcPr>
          <w:p w14:paraId="66B492A6" w14:textId="77777777"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 xml:space="preserve">2 </w:t>
            </w:r>
          </w:p>
          <w:p w14:paraId="39F3ACF0" w14:textId="386AE351" w:rsidR="009F03A8" w:rsidRPr="009F03A8" w:rsidRDefault="009F03A8"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9F03A8">
              <w:rPr>
                <w:b/>
                <w:bCs/>
              </w:rPr>
              <w:t>(Bruant proyer, Cochevis huppé)</w:t>
            </w:r>
          </w:p>
        </w:tc>
      </w:tr>
    </w:tbl>
    <w:p w14:paraId="73D625F5" w14:textId="77777777" w:rsidR="009F03A8" w:rsidRDefault="009F03A8" w:rsidP="009F03A8">
      <w:pPr>
        <w:spacing w:before="0" w:after="0" w:line="276" w:lineRule="auto"/>
        <w:rPr>
          <w:b/>
          <w:bCs/>
        </w:rPr>
      </w:pPr>
    </w:p>
    <w:p w14:paraId="797B0AD5" w14:textId="77777777" w:rsidR="009F03A8" w:rsidRPr="009F03A8" w:rsidRDefault="009F03A8" w:rsidP="009F03A8">
      <w:pPr>
        <w:numPr>
          <w:ilvl w:val="0"/>
          <w:numId w:val="33"/>
        </w:numPr>
        <w:spacing w:before="0" w:after="0" w:line="276" w:lineRule="auto"/>
      </w:pPr>
      <w:r w:rsidRPr="009F03A8">
        <w:rPr>
          <w:b/>
          <w:bCs/>
        </w:rPr>
        <w:t>Nombre de couples nicheurs</w:t>
      </w:r>
    </w:p>
    <w:p w14:paraId="005B7DB3" w14:textId="35C714CC" w:rsidR="009F03A8" w:rsidRPr="009F03A8" w:rsidRDefault="00EA6A6F" w:rsidP="009F03A8">
      <w:pPr>
        <w:numPr>
          <w:ilvl w:val="0"/>
          <w:numId w:val="34"/>
        </w:numPr>
        <w:spacing w:before="0" w:after="0" w:line="276" w:lineRule="auto"/>
      </w:pPr>
      <w:r>
        <w:t>En augmentation</w:t>
      </w:r>
      <w:r w:rsidR="009F03A8" w:rsidRPr="009F03A8">
        <w:t xml:space="preserve"> en 2022</w:t>
      </w:r>
    </w:p>
    <w:p w14:paraId="5B6CE26A" w14:textId="77777777" w:rsidR="00EA6A6F" w:rsidRDefault="00EA6A6F" w:rsidP="00EA6A6F">
      <w:pPr>
        <w:spacing w:before="0" w:after="0" w:line="276" w:lineRule="auto"/>
        <w:ind w:left="360"/>
        <w:rPr>
          <w:b/>
          <w:bCs/>
          <w:highlight w:val="yellow"/>
        </w:rPr>
      </w:pPr>
    </w:p>
    <w:p w14:paraId="1C246D17" w14:textId="77777777" w:rsidR="00EA6A6F" w:rsidRPr="00EA6A6F" w:rsidRDefault="00EA6A6F" w:rsidP="00EA6A6F">
      <w:pPr>
        <w:spacing w:before="0" w:after="0" w:line="276" w:lineRule="auto"/>
        <w:ind w:left="360"/>
        <w:rPr>
          <w:b/>
          <w:bCs/>
          <w:highlight w:val="yellow"/>
        </w:rPr>
      </w:pPr>
    </w:p>
    <w:tbl>
      <w:tblPr>
        <w:tblStyle w:val="TableauGrille5Fonc-Accentuation51"/>
        <w:tblW w:w="5000" w:type="pct"/>
        <w:tblLook w:val="04A0" w:firstRow="1" w:lastRow="0" w:firstColumn="1" w:lastColumn="0" w:noHBand="0" w:noVBand="1"/>
      </w:tblPr>
      <w:tblGrid>
        <w:gridCol w:w="808"/>
        <w:gridCol w:w="8246"/>
      </w:tblGrid>
      <w:tr w:rsidR="00EA6A6F" w:rsidRPr="00FE26DC" w14:paraId="581483B1" w14:textId="77777777" w:rsidTr="00EA6A6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 w:type="pct"/>
            <w:shd w:val="clear" w:color="auto" w:fill="343F4C"/>
            <w:vAlign w:val="center"/>
            <w:hideMark/>
          </w:tcPr>
          <w:p w14:paraId="7B36EE9F" w14:textId="77777777" w:rsidR="00EA6A6F" w:rsidRPr="00FE26DC" w:rsidRDefault="00EA6A6F" w:rsidP="00EA6A6F">
            <w:pPr>
              <w:spacing w:before="60" w:after="60"/>
              <w:jc w:val="center"/>
              <w:rPr>
                <w:highlight w:val="yellow"/>
              </w:rPr>
            </w:pPr>
          </w:p>
        </w:tc>
        <w:tc>
          <w:tcPr>
            <w:tcW w:w="4554" w:type="pct"/>
            <w:shd w:val="clear" w:color="auto" w:fill="343F4C"/>
            <w:vAlign w:val="center"/>
            <w:hideMark/>
          </w:tcPr>
          <w:p w14:paraId="056D3C1B" w14:textId="3983072D" w:rsidR="00EA6A6F" w:rsidRPr="00F24B52" w:rsidRDefault="00EA6A6F" w:rsidP="00EA6A6F">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A6A6F">
              <w:rPr>
                <w:color w:val="FFFFFF" w:themeColor="background1"/>
              </w:rPr>
              <w:t>Nombre de couples nicheurs</w:t>
            </w:r>
          </w:p>
        </w:tc>
      </w:tr>
      <w:tr w:rsidR="00EA6A6F" w:rsidRPr="00FE26DC" w14:paraId="1A2B175F" w14:textId="77777777" w:rsidTr="00EA6A6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 w:type="pct"/>
            <w:shd w:val="clear" w:color="auto" w:fill="343F4C"/>
            <w:vAlign w:val="center"/>
            <w:hideMark/>
          </w:tcPr>
          <w:p w14:paraId="260D0F7E" w14:textId="7911507B" w:rsidR="00EA6A6F" w:rsidRPr="00F24B52" w:rsidRDefault="00EA6A6F" w:rsidP="00EA6A6F">
            <w:pPr>
              <w:spacing w:before="60" w:after="60"/>
              <w:jc w:val="center"/>
              <w:rPr>
                <w:color w:val="FFFFFF" w:themeColor="background1"/>
              </w:rPr>
            </w:pPr>
            <w:r w:rsidRPr="00F24B52">
              <w:rPr>
                <w:color w:val="FFFFFF" w:themeColor="background1"/>
              </w:rPr>
              <w:t>202</w:t>
            </w:r>
            <w:r>
              <w:rPr>
                <w:color w:val="FFFFFF" w:themeColor="background1"/>
              </w:rPr>
              <w:t>0</w:t>
            </w:r>
          </w:p>
        </w:tc>
        <w:tc>
          <w:tcPr>
            <w:tcW w:w="4554" w:type="pct"/>
            <w:shd w:val="clear" w:color="auto" w:fill="B7C1CD"/>
            <w:vAlign w:val="center"/>
            <w:hideMark/>
          </w:tcPr>
          <w:p w14:paraId="00962C81" w14:textId="77777777" w:rsidR="00EA6A6F" w:rsidRPr="00EA6A6F" w:rsidRDefault="00EA6A6F"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 xml:space="preserve">41 </w:t>
            </w:r>
          </w:p>
          <w:p w14:paraId="5FB89A9A" w14:textId="1C3601F2" w:rsidR="00EA6A6F" w:rsidRPr="009F03A8" w:rsidRDefault="00EA6A6F"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(+7 couples nicheurs en périphérie directe)</w:t>
            </w:r>
          </w:p>
        </w:tc>
      </w:tr>
      <w:tr w:rsidR="00EA6A6F" w:rsidRPr="00FE26DC" w14:paraId="617DCA39" w14:textId="77777777" w:rsidTr="00EA6A6F">
        <w:trPr>
          <w:trHeight w:val="340"/>
        </w:trPr>
        <w:tc>
          <w:tcPr>
            <w:cnfStyle w:val="001000000000" w:firstRow="0" w:lastRow="0" w:firstColumn="1" w:lastColumn="0" w:oddVBand="0" w:evenVBand="0" w:oddHBand="0" w:evenHBand="0" w:firstRowFirstColumn="0" w:firstRowLastColumn="0" w:lastRowFirstColumn="0" w:lastRowLastColumn="0"/>
            <w:tcW w:w="446" w:type="pct"/>
            <w:shd w:val="clear" w:color="auto" w:fill="343F4C"/>
            <w:vAlign w:val="center"/>
          </w:tcPr>
          <w:p w14:paraId="022C4E5D" w14:textId="77777777" w:rsidR="00EA6A6F" w:rsidRPr="00F24B52" w:rsidRDefault="00EA6A6F" w:rsidP="00EA6A6F">
            <w:pPr>
              <w:spacing w:before="60" w:after="60"/>
              <w:jc w:val="center"/>
              <w:rPr>
                <w:color w:val="FFFFFF" w:themeColor="background1"/>
              </w:rPr>
            </w:pPr>
            <w:r w:rsidRPr="00F24B52">
              <w:rPr>
                <w:color w:val="FFFFFF" w:themeColor="background1"/>
              </w:rPr>
              <w:t>202</w:t>
            </w:r>
            <w:r>
              <w:rPr>
                <w:color w:val="FFFFFF" w:themeColor="background1"/>
              </w:rPr>
              <w:t>1</w:t>
            </w:r>
          </w:p>
        </w:tc>
        <w:tc>
          <w:tcPr>
            <w:tcW w:w="4554" w:type="pct"/>
            <w:shd w:val="clear" w:color="auto" w:fill="auto"/>
            <w:vAlign w:val="center"/>
          </w:tcPr>
          <w:p w14:paraId="24596D6E" w14:textId="77777777" w:rsidR="00EA6A6F" w:rsidRPr="00EA6A6F" w:rsidRDefault="00EA6A6F"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EA6A6F">
              <w:rPr>
                <w:b/>
                <w:bCs/>
              </w:rPr>
              <w:t xml:space="preserve">42 </w:t>
            </w:r>
          </w:p>
          <w:p w14:paraId="041BD39B" w14:textId="15C7EC7B" w:rsidR="00EA6A6F" w:rsidRPr="009F03A8" w:rsidRDefault="00EA6A6F"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EA6A6F">
              <w:rPr>
                <w:b/>
                <w:bCs/>
              </w:rPr>
              <w:t>(+6 couples nicheurs en périphérie directe)</w:t>
            </w:r>
          </w:p>
        </w:tc>
      </w:tr>
      <w:tr w:rsidR="00EA6A6F" w:rsidRPr="00FE26DC" w14:paraId="2DF9BA25" w14:textId="77777777" w:rsidTr="00EA6A6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46" w:type="pct"/>
            <w:shd w:val="clear" w:color="auto" w:fill="343F4C"/>
            <w:vAlign w:val="center"/>
            <w:hideMark/>
          </w:tcPr>
          <w:p w14:paraId="31C3CA82" w14:textId="77777777" w:rsidR="00EA6A6F" w:rsidRPr="00F24B52" w:rsidRDefault="00EA6A6F" w:rsidP="00EA6A6F">
            <w:pPr>
              <w:spacing w:before="60" w:after="60"/>
              <w:jc w:val="center"/>
              <w:rPr>
                <w:color w:val="FFFFFF" w:themeColor="background1"/>
              </w:rPr>
            </w:pPr>
            <w:r w:rsidRPr="00F24B52">
              <w:rPr>
                <w:color w:val="FFFFFF" w:themeColor="background1"/>
              </w:rPr>
              <w:t>202</w:t>
            </w:r>
            <w:r>
              <w:rPr>
                <w:color w:val="FFFFFF" w:themeColor="background1"/>
              </w:rPr>
              <w:t>2</w:t>
            </w:r>
          </w:p>
        </w:tc>
        <w:tc>
          <w:tcPr>
            <w:tcW w:w="4554" w:type="pct"/>
            <w:shd w:val="clear" w:color="auto" w:fill="B7C1CD"/>
            <w:vAlign w:val="center"/>
            <w:hideMark/>
          </w:tcPr>
          <w:p w14:paraId="75FBDFAF" w14:textId="77777777" w:rsidR="00EA6A6F" w:rsidRPr="00EA6A6F" w:rsidRDefault="00EA6A6F"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 xml:space="preserve">48 </w:t>
            </w:r>
          </w:p>
          <w:p w14:paraId="175ED7D1" w14:textId="5AC12240" w:rsidR="00EA6A6F" w:rsidRPr="009F03A8" w:rsidRDefault="00EA6A6F"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(+3 couples nicheurs en périphérie directe)</w:t>
            </w:r>
          </w:p>
        </w:tc>
      </w:tr>
    </w:tbl>
    <w:p w14:paraId="1440BB2D" w14:textId="77777777" w:rsidR="009F03A8" w:rsidRDefault="009F03A8" w:rsidP="009F03A8"/>
    <w:p w14:paraId="272B6A19" w14:textId="34ABB1C7" w:rsidR="00EA6A6F" w:rsidRPr="009F03A8" w:rsidRDefault="00EA6A6F" w:rsidP="009F03A8">
      <w:r w:rsidRPr="00EA6A6F">
        <w:t>Autres espèces hautement patrimoniales présentes</w:t>
      </w:r>
      <w:r>
        <w:t> :</w:t>
      </w:r>
    </w:p>
    <w:tbl>
      <w:tblPr>
        <w:tblStyle w:val="TableauGrille5Fonc-Accentuation51"/>
        <w:tblW w:w="5000" w:type="pct"/>
        <w:tblLook w:val="04A0" w:firstRow="1" w:lastRow="0" w:firstColumn="1" w:lastColumn="0" w:noHBand="0" w:noVBand="1"/>
      </w:tblPr>
      <w:tblGrid>
        <w:gridCol w:w="661"/>
        <w:gridCol w:w="4196"/>
        <w:gridCol w:w="4197"/>
      </w:tblGrid>
      <w:tr w:rsidR="00EA6A6F" w:rsidRPr="00FE26DC" w14:paraId="4D67DD2E" w14:textId="0EED93B1" w:rsidTr="00EA6A6F">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65" w:type="pct"/>
            <w:shd w:val="clear" w:color="auto" w:fill="343F4C"/>
            <w:vAlign w:val="center"/>
            <w:hideMark/>
          </w:tcPr>
          <w:p w14:paraId="62DAC3D8" w14:textId="77777777" w:rsidR="00EA6A6F" w:rsidRPr="00FE26DC" w:rsidRDefault="00EA6A6F" w:rsidP="00487557">
            <w:pPr>
              <w:spacing w:before="60" w:after="60"/>
              <w:jc w:val="center"/>
              <w:rPr>
                <w:highlight w:val="yellow"/>
              </w:rPr>
            </w:pPr>
          </w:p>
        </w:tc>
        <w:tc>
          <w:tcPr>
            <w:tcW w:w="2317" w:type="pct"/>
            <w:shd w:val="clear" w:color="auto" w:fill="343F4C"/>
            <w:vAlign w:val="center"/>
            <w:hideMark/>
          </w:tcPr>
          <w:p w14:paraId="7D980E41" w14:textId="7158A7C4" w:rsidR="00EA6A6F" w:rsidRPr="00F24B52" w:rsidRDefault="00EA6A6F" w:rsidP="00487557">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A6A6F">
              <w:rPr>
                <w:color w:val="FFFFFF" w:themeColor="background1"/>
              </w:rPr>
              <w:t>Outarde canepetière</w:t>
            </w:r>
          </w:p>
        </w:tc>
        <w:tc>
          <w:tcPr>
            <w:tcW w:w="2318" w:type="pct"/>
            <w:shd w:val="clear" w:color="auto" w:fill="343F4C"/>
          </w:tcPr>
          <w:p w14:paraId="4B47B53B" w14:textId="025446FE" w:rsidR="00EA6A6F" w:rsidRPr="00EA6A6F" w:rsidRDefault="00EA6A6F" w:rsidP="00487557">
            <w:pPr>
              <w:spacing w:before="60" w:after="6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EA6A6F">
              <w:rPr>
                <w:color w:val="FFFFFF" w:themeColor="background1"/>
              </w:rPr>
              <w:t>Pie-grièche à tête rousse</w:t>
            </w:r>
          </w:p>
        </w:tc>
      </w:tr>
      <w:tr w:rsidR="00EA6A6F" w:rsidRPr="00FE26DC" w14:paraId="4F7A7C73" w14:textId="190080A9" w:rsidTr="00EA6A6F">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65" w:type="pct"/>
            <w:shd w:val="clear" w:color="auto" w:fill="343F4C"/>
            <w:vAlign w:val="center"/>
            <w:hideMark/>
          </w:tcPr>
          <w:p w14:paraId="249D1A6F" w14:textId="64269C83" w:rsidR="00EA6A6F" w:rsidRPr="00F24B52" w:rsidRDefault="00EA6A6F" w:rsidP="00487557">
            <w:pPr>
              <w:spacing w:before="60" w:after="60"/>
              <w:jc w:val="center"/>
              <w:rPr>
                <w:color w:val="FFFFFF" w:themeColor="background1"/>
              </w:rPr>
            </w:pPr>
            <w:r w:rsidRPr="00F24B52">
              <w:rPr>
                <w:color w:val="FFFFFF" w:themeColor="background1"/>
              </w:rPr>
              <w:t>202</w:t>
            </w:r>
            <w:r>
              <w:rPr>
                <w:color w:val="FFFFFF" w:themeColor="background1"/>
              </w:rPr>
              <w:t>2</w:t>
            </w:r>
          </w:p>
        </w:tc>
        <w:tc>
          <w:tcPr>
            <w:tcW w:w="2317" w:type="pct"/>
            <w:shd w:val="clear" w:color="auto" w:fill="auto"/>
            <w:vAlign w:val="center"/>
            <w:hideMark/>
          </w:tcPr>
          <w:p w14:paraId="7435D006" w14:textId="5026F2F1" w:rsidR="00EA6A6F" w:rsidRPr="009F03A8" w:rsidRDefault="00EA6A6F" w:rsidP="00487557">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Nicheuse, (1 femelle + 1 mâle sur site + 1</w:t>
            </w:r>
            <w:r>
              <w:rPr>
                <w:b/>
                <w:bCs/>
              </w:rPr>
              <w:t> </w:t>
            </w:r>
            <w:r w:rsidRPr="00EA6A6F">
              <w:rPr>
                <w:b/>
                <w:bCs/>
              </w:rPr>
              <w:t>mâle en périphérie)</w:t>
            </w:r>
          </w:p>
        </w:tc>
        <w:tc>
          <w:tcPr>
            <w:tcW w:w="2318" w:type="pct"/>
            <w:shd w:val="clear" w:color="auto" w:fill="auto"/>
          </w:tcPr>
          <w:p w14:paraId="32F5C102" w14:textId="77777777" w:rsidR="00EA6A6F" w:rsidRPr="00EA6A6F" w:rsidRDefault="00EA6A6F"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Utilisatrice</w:t>
            </w:r>
          </w:p>
          <w:p w14:paraId="4354A045" w14:textId="18FA3508" w:rsidR="00EA6A6F" w:rsidRPr="00EA6A6F" w:rsidRDefault="00EA6A6F" w:rsidP="00EA6A6F">
            <w:pPr>
              <w:spacing w:before="60" w:after="60"/>
              <w:jc w:val="center"/>
              <w:cnfStyle w:val="000000100000" w:firstRow="0" w:lastRow="0" w:firstColumn="0" w:lastColumn="0" w:oddVBand="0" w:evenVBand="0" w:oddHBand="1" w:evenHBand="0" w:firstRowFirstColumn="0" w:firstRowLastColumn="0" w:lastRowFirstColumn="0" w:lastRowLastColumn="0"/>
              <w:rPr>
                <w:b/>
                <w:bCs/>
              </w:rPr>
            </w:pPr>
            <w:r w:rsidRPr="00EA6A6F">
              <w:rPr>
                <w:b/>
                <w:bCs/>
              </w:rPr>
              <w:t>(2 individus)</w:t>
            </w:r>
          </w:p>
        </w:tc>
      </w:tr>
      <w:tr w:rsidR="00EA6A6F" w:rsidRPr="00FE26DC" w14:paraId="0F148799" w14:textId="20955ED8" w:rsidTr="00EA6A6F">
        <w:trPr>
          <w:trHeight w:val="340"/>
        </w:trPr>
        <w:tc>
          <w:tcPr>
            <w:cnfStyle w:val="001000000000" w:firstRow="0" w:lastRow="0" w:firstColumn="1" w:lastColumn="0" w:oddVBand="0" w:evenVBand="0" w:oddHBand="0" w:evenHBand="0" w:firstRowFirstColumn="0" w:firstRowLastColumn="0" w:lastRowFirstColumn="0" w:lastRowLastColumn="0"/>
            <w:tcW w:w="365" w:type="pct"/>
            <w:shd w:val="clear" w:color="auto" w:fill="343F4C"/>
            <w:vAlign w:val="center"/>
          </w:tcPr>
          <w:p w14:paraId="290534CD" w14:textId="77777777" w:rsidR="00EA6A6F" w:rsidRPr="00F24B52" w:rsidRDefault="00EA6A6F" w:rsidP="00487557">
            <w:pPr>
              <w:spacing w:before="60" w:after="60"/>
              <w:jc w:val="center"/>
              <w:rPr>
                <w:color w:val="FFFFFF" w:themeColor="background1"/>
              </w:rPr>
            </w:pPr>
            <w:r w:rsidRPr="00F24B52">
              <w:rPr>
                <w:color w:val="FFFFFF" w:themeColor="background1"/>
              </w:rPr>
              <w:t>202</w:t>
            </w:r>
            <w:r>
              <w:rPr>
                <w:color w:val="FFFFFF" w:themeColor="background1"/>
              </w:rPr>
              <w:t>1</w:t>
            </w:r>
          </w:p>
        </w:tc>
        <w:tc>
          <w:tcPr>
            <w:tcW w:w="2317" w:type="pct"/>
            <w:shd w:val="clear" w:color="auto" w:fill="B7C1CD"/>
            <w:vAlign w:val="center"/>
          </w:tcPr>
          <w:p w14:paraId="45F97BF0" w14:textId="23C1F2C2" w:rsidR="00EA6A6F" w:rsidRPr="009F03A8" w:rsidRDefault="00EA6A6F" w:rsidP="00487557">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EA6A6F">
              <w:rPr>
                <w:b/>
                <w:bCs/>
              </w:rPr>
              <w:t>Nicheuse, (3 femelles + 1 mâle sur site + 1 mâle en périphérie)</w:t>
            </w:r>
          </w:p>
        </w:tc>
        <w:tc>
          <w:tcPr>
            <w:tcW w:w="2318" w:type="pct"/>
            <w:shd w:val="clear" w:color="auto" w:fill="B7C1CD"/>
          </w:tcPr>
          <w:p w14:paraId="70553156" w14:textId="77777777" w:rsidR="00EA6A6F" w:rsidRPr="00EA6A6F" w:rsidRDefault="00EA6A6F"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EA6A6F">
              <w:rPr>
                <w:b/>
                <w:bCs/>
              </w:rPr>
              <w:t>Utilisatrice</w:t>
            </w:r>
          </w:p>
          <w:p w14:paraId="1D644DE7" w14:textId="0F529D6A" w:rsidR="00EA6A6F" w:rsidRPr="00EA6A6F" w:rsidRDefault="00EA6A6F" w:rsidP="00EA6A6F">
            <w:pPr>
              <w:spacing w:before="60" w:after="60"/>
              <w:jc w:val="center"/>
              <w:cnfStyle w:val="000000000000" w:firstRow="0" w:lastRow="0" w:firstColumn="0" w:lastColumn="0" w:oddVBand="0" w:evenVBand="0" w:oddHBand="0" w:evenHBand="0" w:firstRowFirstColumn="0" w:firstRowLastColumn="0" w:lastRowFirstColumn="0" w:lastRowLastColumn="0"/>
              <w:rPr>
                <w:b/>
                <w:bCs/>
              </w:rPr>
            </w:pPr>
            <w:r w:rsidRPr="00EA6A6F">
              <w:rPr>
                <w:b/>
                <w:bCs/>
              </w:rPr>
              <w:t>(2 individus)</w:t>
            </w:r>
          </w:p>
        </w:tc>
      </w:tr>
    </w:tbl>
    <w:p w14:paraId="55F08C2D" w14:textId="77777777" w:rsidR="00EA6A6F" w:rsidRDefault="00EA6A6F" w:rsidP="00FE26DC">
      <w:pPr>
        <w:spacing w:before="0" w:after="0" w:line="276" w:lineRule="auto"/>
        <w:rPr>
          <w:highlight w:val="yellow"/>
        </w:rPr>
      </w:pPr>
    </w:p>
    <w:p w14:paraId="75CD52A7" w14:textId="5F2458DE" w:rsidR="00FE26DC" w:rsidRPr="00EA6A6F" w:rsidRDefault="00EA6A6F" w:rsidP="00FE26DC">
      <w:pPr>
        <w:spacing w:before="0" w:after="0" w:line="276" w:lineRule="auto"/>
      </w:pPr>
      <w:r w:rsidRPr="00EA6A6F">
        <w:rPr>
          <w:noProof/>
          <w:lang w:eastAsia="fr-FR"/>
        </w:rPr>
        <w:drawing>
          <wp:inline distT="0" distB="0" distL="0" distR="0" wp14:anchorId="10723091" wp14:editId="3CECC9A7">
            <wp:extent cx="4249969" cy="5080000"/>
            <wp:effectExtent l="0" t="0" r="0" b="6350"/>
            <wp:docPr id="13380" name="Image 3">
              <a:extLst xmlns:a="http://schemas.openxmlformats.org/drawingml/2006/main">
                <a:ext uri="{FF2B5EF4-FFF2-40B4-BE49-F238E27FC236}">
                  <a16:creationId xmlns:a16="http://schemas.microsoft.com/office/drawing/2014/main" id="{45FD6429-F0B6-D415-73F9-6337F34675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0" name="Image 3">
                      <a:extLst>
                        <a:ext uri="{FF2B5EF4-FFF2-40B4-BE49-F238E27FC236}">
                          <a16:creationId xmlns:a16="http://schemas.microsoft.com/office/drawing/2014/main" id="{45FD6429-F0B6-D415-73F9-6337F346754F}"/>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t="616" r="37073"/>
                    <a:stretch>
                      <a:fillRect/>
                    </a:stretch>
                  </pic:blipFill>
                  <pic:spPr bwMode="auto">
                    <a:xfrm>
                      <a:off x="0" y="0"/>
                      <a:ext cx="4281879" cy="5118142"/>
                    </a:xfrm>
                    <a:prstGeom prst="rect">
                      <a:avLst/>
                    </a:prstGeom>
                    <a:noFill/>
                    <a:ln>
                      <a:noFill/>
                    </a:ln>
                  </pic:spPr>
                </pic:pic>
              </a:graphicData>
            </a:graphic>
          </wp:inline>
        </w:drawing>
      </w:r>
      <w:r w:rsidR="00FE26DC" w:rsidRPr="00EA6A6F">
        <w:rPr>
          <w:noProof/>
          <w:lang w:eastAsia="fr-FR"/>
        </w:rPr>
        <w:drawing>
          <wp:inline distT="0" distB="0" distL="0" distR="0" wp14:anchorId="47B7BE7C" wp14:editId="4C238A9E">
            <wp:extent cx="1493520" cy="5175885"/>
            <wp:effectExtent l="0" t="0" r="0" b="5715"/>
            <wp:docPr id="16384" name="Image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93520" cy="5175885"/>
                    </a:xfrm>
                    <a:prstGeom prst="rect">
                      <a:avLst/>
                    </a:prstGeom>
                    <a:noFill/>
                  </pic:spPr>
                </pic:pic>
              </a:graphicData>
            </a:graphic>
          </wp:inline>
        </w:drawing>
      </w:r>
    </w:p>
    <w:p w14:paraId="60E8BF1C" w14:textId="59228F54" w:rsidR="00FE26DC" w:rsidRPr="008E6305" w:rsidRDefault="00EA6A6F" w:rsidP="00FE26DC">
      <w:pPr>
        <w:pStyle w:val="Lgende"/>
      </w:pPr>
      <w:bookmarkStart w:id="165" w:name="_Toc100909415"/>
      <w:bookmarkStart w:id="166" w:name="_Toc147954107"/>
      <w:r>
        <w:t xml:space="preserve">Illustration </w:t>
      </w:r>
      <w:r>
        <w:fldChar w:fldCharType="begin"/>
      </w:r>
      <w:r>
        <w:instrText xml:space="preserve"> SEQ Illustration \* ARABIC </w:instrText>
      </w:r>
      <w:r>
        <w:fldChar w:fldCharType="separate"/>
      </w:r>
      <w:r w:rsidR="00174C1A">
        <w:t>27</w:t>
      </w:r>
      <w:r>
        <w:fldChar w:fldCharType="end"/>
      </w:r>
      <w:r>
        <w:t xml:space="preserve"> : </w:t>
      </w:r>
      <w:r w:rsidR="00FE26DC" w:rsidRPr="00EA6A6F">
        <w:t>espèces d’oiseaux observées et habitats associés à Reille</w:t>
      </w:r>
      <w:bookmarkEnd w:id="165"/>
      <w:bookmarkEnd w:id="166"/>
    </w:p>
    <w:p w14:paraId="20E82027" w14:textId="77777777" w:rsidR="00F24B52" w:rsidRDefault="00F24B52" w:rsidP="00F24B52">
      <w:pPr>
        <w:pStyle w:val="Titre3"/>
      </w:pPr>
      <w:bookmarkStart w:id="167" w:name="_Toc147954205"/>
      <w:r>
        <w:lastRenderedPageBreak/>
        <w:t>Perspectives 2023</w:t>
      </w:r>
      <w:bookmarkEnd w:id="167"/>
    </w:p>
    <w:p w14:paraId="04264C2B" w14:textId="77777777" w:rsidR="00F24B52" w:rsidRDefault="00F24B52" w:rsidP="00F24B52">
      <w:pPr>
        <w:spacing w:before="0" w:after="0" w:line="276" w:lineRule="auto"/>
      </w:pPr>
      <w:r>
        <w:t xml:space="preserve">Certaines actions mises en œuvre seront pérennisées en 2023 : </w:t>
      </w:r>
    </w:p>
    <w:p w14:paraId="4C44B27C" w14:textId="77777777" w:rsidR="00F24B52" w:rsidRPr="00F24B52" w:rsidRDefault="00F24B52" w:rsidP="00F24B52">
      <w:pPr>
        <w:pStyle w:val="ListeNV1"/>
      </w:pPr>
      <w:r>
        <w:t xml:space="preserve">Retour du </w:t>
      </w:r>
      <w:r w:rsidRPr="00F24B52">
        <w:t>berger sur la totalité des parcelles ;</w:t>
      </w:r>
    </w:p>
    <w:p w14:paraId="028026FA" w14:textId="77777777" w:rsidR="00F24B52" w:rsidRPr="00F24B52" w:rsidRDefault="00F24B52" w:rsidP="00F24B52">
      <w:pPr>
        <w:pStyle w:val="ListeNV1"/>
      </w:pPr>
      <w:r w:rsidRPr="00F24B52">
        <w:t>Poursuite gestion expérimentale des cannes de Provence ;</w:t>
      </w:r>
    </w:p>
    <w:p w14:paraId="0963F5D4" w14:textId="77777777" w:rsidR="00F24B52" w:rsidRPr="00F24B52" w:rsidRDefault="00F24B52" w:rsidP="00F24B52">
      <w:pPr>
        <w:pStyle w:val="ListeNV1"/>
      </w:pPr>
      <w:r w:rsidRPr="00F24B52">
        <w:t>Suivis faunes et flore des parcelles compensatoires année 2023 (année 3 du suivi des mesures) ;</w:t>
      </w:r>
    </w:p>
    <w:p w14:paraId="5ADA718D" w14:textId="77777777" w:rsidR="00F24B52" w:rsidRPr="00F24B52" w:rsidRDefault="00F24B52" w:rsidP="00F24B52">
      <w:pPr>
        <w:pStyle w:val="ListeNV1"/>
      </w:pPr>
      <w:r w:rsidRPr="00F24B52">
        <w:t>Travaux en régie ;</w:t>
      </w:r>
    </w:p>
    <w:p w14:paraId="591BF696" w14:textId="176907DA" w:rsidR="00B34C37" w:rsidRDefault="00F24B52" w:rsidP="00AD3FE3">
      <w:pPr>
        <w:pStyle w:val="ListeNV1"/>
        <w:spacing w:line="276" w:lineRule="auto"/>
      </w:pPr>
      <w:r w:rsidRPr="00F24B52">
        <w:t>Remise en état d’un bâti pour en faire un abri de berger.</w:t>
      </w:r>
      <w:r w:rsidR="00B34C37">
        <w:br w:type="page"/>
      </w:r>
    </w:p>
    <w:p w14:paraId="7998AC4D" w14:textId="77777777" w:rsidR="00B34C37" w:rsidRDefault="00C1109D" w:rsidP="00B816DB">
      <w:pPr>
        <w:pStyle w:val="Titre1"/>
      </w:pPr>
      <w:bookmarkStart w:id="168" w:name="_Toc147954206"/>
      <w:r w:rsidRPr="008D6E6D">
        <w:lastRenderedPageBreak/>
        <w:t xml:space="preserve">Les travaux réalisés </w:t>
      </w:r>
      <w:r w:rsidR="00B34C37">
        <w:t>et à venir</w:t>
      </w:r>
      <w:bookmarkEnd w:id="168"/>
      <w:r w:rsidR="00B34C37">
        <w:t xml:space="preserve"> </w:t>
      </w:r>
    </w:p>
    <w:p w14:paraId="03A42B2B" w14:textId="4751AADD" w:rsidR="0021218F" w:rsidRDefault="00B34C37" w:rsidP="00B34C37">
      <w:pPr>
        <w:pStyle w:val="Titre2"/>
      </w:pPr>
      <w:bookmarkStart w:id="169" w:name="_Toc147954207"/>
      <w:r>
        <w:t xml:space="preserve">Les travaux entrepris </w:t>
      </w:r>
      <w:r w:rsidR="00C1109D" w:rsidRPr="008D6E6D">
        <w:t>en 2022</w:t>
      </w:r>
      <w:bookmarkEnd w:id="169"/>
    </w:p>
    <w:p w14:paraId="2D8B0DA7" w14:textId="6DA72975" w:rsidR="00602C3D" w:rsidRDefault="002A2610" w:rsidP="002A2610">
      <w:r>
        <w:t xml:space="preserve">En 2022, </w:t>
      </w:r>
      <w:r w:rsidR="00B34C37">
        <w:t xml:space="preserve">en plus de la reprise de l’étanchéité des flancs du casier Sud vue au § </w:t>
      </w:r>
      <w:r w:rsidR="00B34C37">
        <w:fldChar w:fldCharType="begin"/>
      </w:r>
      <w:r w:rsidR="00B34C37">
        <w:instrText xml:space="preserve"> REF _Ref145664102 \r \h </w:instrText>
      </w:r>
      <w:r w:rsidR="00B34C37">
        <w:fldChar w:fldCharType="separate"/>
      </w:r>
      <w:r w:rsidR="00174C1A">
        <w:t>10.2.2</w:t>
      </w:r>
      <w:r w:rsidR="00B34C37">
        <w:fldChar w:fldCharType="end"/>
      </w:r>
      <w:r w:rsidR="00B34C37">
        <w:t xml:space="preserve">, </w:t>
      </w:r>
      <w:r>
        <w:t>plusieurs travaux ont été réalisés pour renforcer la protection de l'environnement et améliorer la sécurité sur le site</w:t>
      </w:r>
      <w:r w:rsidR="00972D0F">
        <w:t>, à savoir :</w:t>
      </w:r>
    </w:p>
    <w:p w14:paraId="5E35D6DC" w14:textId="13595E74" w:rsidR="002A2610" w:rsidRDefault="00DB7AD1" w:rsidP="00972D0F">
      <w:pPr>
        <w:pStyle w:val="ListeNV1"/>
      </w:pPr>
      <w:proofErr w:type="gramStart"/>
      <w:r>
        <w:t>l</w:t>
      </w:r>
      <w:r w:rsidR="002A2610">
        <w:t>es</w:t>
      </w:r>
      <w:proofErr w:type="gramEnd"/>
      <w:r w:rsidR="002A2610">
        <w:t xml:space="preserve"> filets anti-envols</w:t>
      </w:r>
      <w:r>
        <w:t xml:space="preserve"> ont été prolongés côté sud-est du casier, en direction des vignes. </w:t>
      </w:r>
      <w:r w:rsidR="002A2610">
        <w:t>Cette extension permettra de limiter les envols de déchets et d'éviter leur dispersion dans les zones avoisinantes</w:t>
      </w:r>
      <w:r>
        <w:t xml:space="preserve">. Une réflexion est en cours pour réaliser une opération conjointe de débroussaillement et de propreté, notamment au sud-est vers le ruisseau de la Calade, afin d’en améliorer l’accès et y réaliser le ramassage d’envols ; </w:t>
      </w:r>
    </w:p>
    <w:p w14:paraId="60FB1048" w14:textId="06F2169E" w:rsidR="00BB2C79" w:rsidRDefault="00DB7AD1" w:rsidP="002E4D47">
      <w:pPr>
        <w:pStyle w:val="ListeNV1"/>
      </w:pPr>
      <w:proofErr w:type="gramStart"/>
      <w:r>
        <w:t>l</w:t>
      </w:r>
      <w:r w:rsidR="00972D0F">
        <w:t>’</w:t>
      </w:r>
      <w:r w:rsidR="002A2610">
        <w:t>acquis</w:t>
      </w:r>
      <w:r w:rsidR="00972D0F">
        <w:t>ition</w:t>
      </w:r>
      <w:proofErr w:type="gramEnd"/>
      <w:r w:rsidR="002A2610">
        <w:t xml:space="preserve"> </w:t>
      </w:r>
      <w:r w:rsidR="00972D0F">
        <w:t>d’</w:t>
      </w:r>
      <w:r w:rsidR="002A2610">
        <w:t>un nouveau compacteur de marque VANDEL pour garantir la continuité de son activité en cas de panne du compacteur TANA. Cette initiative permettra d'assurer une intervention plus rapide et plus efficace en cas d'incendie ou de dysfonctionnement, réduisant ainsi les temps d'arrêt et augmentant la sécurité sur le site de l'entreprise</w:t>
      </w:r>
      <w:r w:rsidR="00775384">
        <w:t> ;</w:t>
      </w:r>
    </w:p>
    <w:p w14:paraId="71F54AC6" w14:textId="77DF330F" w:rsidR="002A2610" w:rsidRDefault="00DB7AD1" w:rsidP="0090125B">
      <w:pPr>
        <w:pStyle w:val="ListeNV1"/>
      </w:pPr>
      <w:proofErr w:type="gramStart"/>
      <w:r>
        <w:t>l</w:t>
      </w:r>
      <w:r w:rsidR="00177766">
        <w:t>e</w:t>
      </w:r>
      <w:proofErr w:type="gramEnd"/>
      <w:r w:rsidR="00177766">
        <w:t xml:space="preserve"> prolongement de la </w:t>
      </w:r>
      <w:r w:rsidR="002A2610">
        <w:t xml:space="preserve">pose de filets perdus </w:t>
      </w:r>
      <w:r w:rsidR="00177766">
        <w:t>afin de</w:t>
      </w:r>
      <w:r w:rsidR="002A2610">
        <w:t xml:space="preserve"> limiter les envols et les pertes de déchets. Cette mesure permettra également d'optimiser la récupération des déchets</w:t>
      </w:r>
      <w:r w:rsidR="00177766">
        <w:t>.</w:t>
      </w:r>
    </w:p>
    <w:p w14:paraId="6A546989" w14:textId="77777777" w:rsidR="00834BA6" w:rsidRDefault="00834BA6" w:rsidP="00834BA6"/>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36"/>
      </w:tblGrid>
      <w:tr w:rsidR="00834BA6" w14:paraId="2F59B609" w14:textId="77777777" w:rsidTr="00D40185">
        <w:tc>
          <w:tcPr>
            <w:tcW w:w="4601" w:type="dxa"/>
          </w:tcPr>
          <w:p w14:paraId="4361AC86" w14:textId="7DA6A71B" w:rsidR="00834BA6" w:rsidRDefault="00834BA6" w:rsidP="00D40185">
            <w:pPr>
              <w:spacing w:before="0" w:after="0"/>
            </w:pPr>
            <w:r>
              <w:rPr>
                <w:noProof/>
                <w:lang w:eastAsia="fr-FR"/>
              </w:rPr>
              <w:drawing>
                <wp:inline distT="0" distB="0" distL="0" distR="0" wp14:anchorId="7D65B895" wp14:editId="3933D12A">
                  <wp:extent cx="2794726" cy="2096045"/>
                  <wp:effectExtent l="0" t="0" r="5715" b="0"/>
                  <wp:docPr id="93029147" name="Image 93029147" descr="Une image contenant plein air, ciel, bâtiment, Treill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591575" name="Image 3" descr="Une image contenant plein air, ciel, bâtiment, Treillage&#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07609" cy="2105708"/>
                          </a:xfrm>
                          <a:prstGeom prst="rect">
                            <a:avLst/>
                          </a:prstGeom>
                        </pic:spPr>
                      </pic:pic>
                    </a:graphicData>
                  </a:graphic>
                </wp:inline>
              </w:drawing>
            </w:r>
          </w:p>
        </w:tc>
        <w:tc>
          <w:tcPr>
            <w:tcW w:w="4453" w:type="dxa"/>
          </w:tcPr>
          <w:p w14:paraId="15245EE8" w14:textId="5AC355AD" w:rsidR="00834BA6" w:rsidRDefault="00834BA6" w:rsidP="00D40185">
            <w:pPr>
              <w:spacing w:before="0" w:after="0"/>
            </w:pPr>
            <w:r>
              <w:rPr>
                <w:noProof/>
                <w:lang w:eastAsia="fr-FR"/>
              </w:rPr>
              <w:drawing>
                <wp:inline distT="0" distB="0" distL="0" distR="0" wp14:anchorId="12BABE05" wp14:editId="030D8855">
                  <wp:extent cx="2805611" cy="2104208"/>
                  <wp:effectExtent l="0" t="0" r="0" b="0"/>
                  <wp:docPr id="405385307" name="Image 4" descr="Une image contenant plein air, ciel, sol, pollu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85307" name="Image 4" descr="Une image contenant plein air, ciel, sol, pollution&#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19271" cy="2114453"/>
                          </a:xfrm>
                          <a:prstGeom prst="rect">
                            <a:avLst/>
                          </a:prstGeom>
                        </pic:spPr>
                      </pic:pic>
                    </a:graphicData>
                  </a:graphic>
                </wp:inline>
              </w:drawing>
            </w:r>
          </w:p>
        </w:tc>
      </w:tr>
    </w:tbl>
    <w:p w14:paraId="1FA94340" w14:textId="7D3DDA3C" w:rsidR="00834BA6" w:rsidRPr="0099651F" w:rsidRDefault="00834BA6" w:rsidP="00834BA6">
      <w:pPr>
        <w:pStyle w:val="Lgende"/>
      </w:pPr>
      <w:bookmarkStart w:id="170" w:name="_Toc147954108"/>
      <w:r>
        <w:t xml:space="preserve">Illustration </w:t>
      </w:r>
      <w:r>
        <w:fldChar w:fldCharType="begin"/>
      </w:r>
      <w:r>
        <w:instrText xml:space="preserve"> SEQ Illustration \* ARABIC </w:instrText>
      </w:r>
      <w:r>
        <w:fldChar w:fldCharType="separate"/>
      </w:r>
      <w:r w:rsidR="00174C1A">
        <w:t>28</w:t>
      </w:r>
      <w:r>
        <w:fldChar w:fldCharType="end"/>
      </w:r>
      <w:r>
        <w:t xml:space="preserve"> : </w:t>
      </w:r>
      <w:r w:rsidRPr="002312B1">
        <w:t xml:space="preserve">photographie </w:t>
      </w:r>
      <w:r>
        <w:t>de la pose du filet anti-envols (à gauche) et du compacteur VANDEL (à droite)</w:t>
      </w:r>
      <w:bookmarkEnd w:id="170"/>
      <w:r>
        <w:t xml:space="preserve"> </w:t>
      </w:r>
    </w:p>
    <w:p w14:paraId="4CEA5F59" w14:textId="26FD8CB5" w:rsidR="00834BA6" w:rsidRPr="00834BA6" w:rsidRDefault="00834BA6" w:rsidP="00834BA6">
      <w:pPr>
        <w:pStyle w:val="Lgende"/>
        <w:spacing w:before="0"/>
        <w:rPr>
          <w:b w:val="0"/>
          <w:bCs w:val="0"/>
        </w:rPr>
      </w:pPr>
      <w:r w:rsidRPr="00834BA6">
        <w:rPr>
          <w:b w:val="0"/>
          <w:bCs w:val="0"/>
        </w:rPr>
        <w:t>Source : SAM, 202</w:t>
      </w:r>
      <w:r>
        <w:rPr>
          <w:b w:val="0"/>
          <w:bCs w:val="0"/>
        </w:rPr>
        <w:t>2</w:t>
      </w:r>
    </w:p>
    <w:p w14:paraId="570F3250" w14:textId="23504DBF" w:rsidR="00834BA6" w:rsidRDefault="00834BA6" w:rsidP="00834BA6">
      <w:pPr>
        <w:pStyle w:val="ListeNV1"/>
        <w:numPr>
          <w:ilvl w:val="0"/>
          <w:numId w:val="0"/>
        </w:numPr>
      </w:pPr>
    </w:p>
    <w:p w14:paraId="58E35612" w14:textId="7D39AD36" w:rsidR="00C1109D" w:rsidRPr="000844B3" w:rsidRDefault="00C1109D" w:rsidP="00B34C37">
      <w:pPr>
        <w:pStyle w:val="Titre2"/>
      </w:pPr>
      <w:bookmarkStart w:id="171" w:name="_Toc147954208"/>
      <w:r w:rsidRPr="000844B3">
        <w:t>Les opérations prévues en 2023</w:t>
      </w:r>
      <w:bookmarkEnd w:id="171"/>
    </w:p>
    <w:p w14:paraId="0D0DBC5E" w14:textId="082348CB" w:rsidR="00C1109D" w:rsidRDefault="00C1109D" w:rsidP="00B34C37">
      <w:pPr>
        <w:pStyle w:val="Titre3"/>
      </w:pPr>
      <w:bookmarkStart w:id="172" w:name="_Toc147954209"/>
      <w:r w:rsidRPr="000844B3">
        <w:t>Les travaux</w:t>
      </w:r>
      <w:bookmarkEnd w:id="172"/>
    </w:p>
    <w:p w14:paraId="2491F346" w14:textId="14846D6F" w:rsidR="00962F0D" w:rsidRDefault="00214274" w:rsidP="00962F0D">
      <w:r>
        <w:t>L</w:t>
      </w:r>
      <w:r w:rsidR="00962F0D">
        <w:t xml:space="preserve">a mise en place du réseau de biogaz sera </w:t>
      </w:r>
      <w:r>
        <w:t>poursuivie</w:t>
      </w:r>
      <w:r w:rsidR="00962F0D">
        <w:t xml:space="preserve"> en fonction de la hauteur des déchets</w:t>
      </w:r>
      <w:r>
        <w:t xml:space="preserve"> atteinte</w:t>
      </w:r>
      <w:r w:rsidR="00962F0D">
        <w:t>, conformément à l'article 3.4.1 de l'arrêté préfectoral. Cette initiative permettra la valorisation des déchets et la réduction des émissions de gaz à effet de serre.</w:t>
      </w:r>
    </w:p>
    <w:p w14:paraId="28A0C69C" w14:textId="055E19DC" w:rsidR="00962F0D" w:rsidRDefault="00214274" w:rsidP="00962F0D">
      <w:r>
        <w:t>En mai 2023, des caméras thermiques ont été mises en place dans la zone d’exploitation Sud du casier, non encore exploitée à ce jour</w:t>
      </w:r>
      <w:r w:rsidR="00962F0D">
        <w:t xml:space="preserve">, </w:t>
      </w:r>
      <w:r>
        <w:t>afin de</w:t>
      </w:r>
      <w:r w:rsidR="00962F0D">
        <w:t xml:space="preserve"> renforcer la sécurité sur le site et détecter rapidement tout départ de feu.</w:t>
      </w:r>
    </w:p>
    <w:p w14:paraId="02399EAA" w14:textId="3C43FBAB" w:rsidR="00214274" w:rsidRDefault="00214274" w:rsidP="00962F0D">
      <w:bookmarkStart w:id="173" w:name="_Hlk145581724"/>
      <w:r>
        <w:t xml:space="preserve">Après consultation des entreprises courant mai, l’entreprise </w:t>
      </w:r>
      <w:proofErr w:type="spellStart"/>
      <w:r w:rsidR="00B34C37" w:rsidRPr="00B34C37">
        <w:t>Ipérion</w:t>
      </w:r>
      <w:proofErr w:type="spellEnd"/>
      <w:r w:rsidR="00B34C37" w:rsidRPr="00B34C37">
        <w:t>-</w:t>
      </w:r>
      <w:r w:rsidR="00834BA6">
        <w:t>E</w:t>
      </w:r>
      <w:r w:rsidR="00B34C37" w:rsidRPr="00B34C37">
        <w:t>iffage</w:t>
      </w:r>
      <w:r w:rsidR="00B34C37">
        <w:t xml:space="preserve"> </w:t>
      </w:r>
      <w:r>
        <w:t>a été retenue pour installer le</w:t>
      </w:r>
      <w:r w:rsidR="00962F0D">
        <w:t xml:space="preserve"> système de contrôle par vidéo des déchargements de déchets </w:t>
      </w:r>
      <w:r>
        <w:t xml:space="preserve">afin de se </w:t>
      </w:r>
      <w:r w:rsidR="00962F0D">
        <w:t>conforme</w:t>
      </w:r>
      <w:r>
        <w:t>r</w:t>
      </w:r>
      <w:r w:rsidR="00962F0D">
        <w:t xml:space="preserve"> au </w:t>
      </w:r>
      <w:r w:rsidR="00834BA6">
        <w:br/>
      </w:r>
      <w:r w:rsidR="00962F0D">
        <w:t>décret n°2021-345</w:t>
      </w:r>
      <w:r>
        <w:t xml:space="preserve">. L’installation de cet équipement est programmée </w:t>
      </w:r>
      <w:r w:rsidR="00834BA6">
        <w:t>en fin d’année 2023</w:t>
      </w:r>
      <w:r>
        <w:t xml:space="preserve">. </w:t>
      </w:r>
    </w:p>
    <w:bookmarkEnd w:id="173"/>
    <w:p w14:paraId="26143F4E" w14:textId="09446446" w:rsidR="00962F0D" w:rsidRDefault="00214274" w:rsidP="00962F0D">
      <w:r>
        <w:lastRenderedPageBreak/>
        <w:t>Au second semestre</w:t>
      </w:r>
      <w:r w:rsidR="00962F0D">
        <w:t xml:space="preserve"> 2023, des mesures acoustiques seront réalisées sur les 8 points définis par l'article 7.2 de l'arrêté préfectoral du 28/09/2018.</w:t>
      </w:r>
    </w:p>
    <w:p w14:paraId="00725EE8" w14:textId="6DF44A1A" w:rsidR="00CC0C97" w:rsidRDefault="00CC0C97" w:rsidP="00B34C37">
      <w:pPr>
        <w:pStyle w:val="Titre3"/>
      </w:pPr>
      <w:bookmarkStart w:id="174" w:name="_Toc147954210"/>
      <w:r>
        <w:t>Les prestations</w:t>
      </w:r>
      <w:bookmarkEnd w:id="174"/>
    </w:p>
    <w:p w14:paraId="15BBA3EC" w14:textId="2063E0D3" w:rsidR="0053364D" w:rsidRPr="00565C9F" w:rsidRDefault="0053364D" w:rsidP="0053364D">
      <w:pPr>
        <w:spacing w:before="0" w:after="0"/>
      </w:pPr>
      <w:r w:rsidRPr="00565C9F">
        <w:t>Plusieurs prestations seront réalisées au cours de l’année 202</w:t>
      </w:r>
      <w:r>
        <w:t>3</w:t>
      </w:r>
      <w:r w:rsidRPr="00565C9F">
        <w:t xml:space="preserve">, dans le cadre de la surveillance des émissions et de leurs effets. </w:t>
      </w:r>
    </w:p>
    <w:p w14:paraId="5A8C638F" w14:textId="77777777" w:rsidR="0053364D" w:rsidRPr="00707C56" w:rsidRDefault="0053364D" w:rsidP="00214274">
      <w:pPr>
        <w:spacing w:before="0"/>
        <w:rPr>
          <w:highlight w:val="yellow"/>
        </w:rPr>
      </w:pPr>
    </w:p>
    <w:tbl>
      <w:tblPr>
        <w:tblStyle w:val="TableauGrille4-Accentuation1"/>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4205"/>
        <w:gridCol w:w="2307"/>
        <w:gridCol w:w="2542"/>
      </w:tblGrid>
      <w:tr w:rsidR="0053364D" w:rsidRPr="00707C56" w14:paraId="14615A8A" w14:textId="77777777" w:rsidTr="00C431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pct"/>
            <w:tcBorders>
              <w:top w:val="none" w:sz="0" w:space="0" w:color="auto"/>
              <w:left w:val="none" w:sz="0" w:space="0" w:color="auto"/>
              <w:bottom w:val="none" w:sz="0" w:space="0" w:color="auto"/>
              <w:right w:val="none" w:sz="0" w:space="0" w:color="auto"/>
            </w:tcBorders>
            <w:shd w:val="clear" w:color="auto" w:fill="343F4C"/>
          </w:tcPr>
          <w:p w14:paraId="56D44D96" w14:textId="77777777" w:rsidR="0053364D" w:rsidRPr="009C3FA0" w:rsidRDefault="0053364D" w:rsidP="003C6AA8">
            <w:pPr>
              <w:jc w:val="center"/>
              <w:rPr>
                <w:color w:val="FFFFFF" w:themeColor="background1"/>
                <w:sz w:val="18"/>
                <w:szCs w:val="18"/>
              </w:rPr>
            </w:pPr>
            <w:r w:rsidRPr="009C3FA0">
              <w:rPr>
                <w:color w:val="FFFFFF" w:themeColor="background1"/>
                <w:sz w:val="18"/>
                <w:szCs w:val="18"/>
              </w:rPr>
              <w:t>Nature</w:t>
            </w:r>
          </w:p>
        </w:tc>
        <w:tc>
          <w:tcPr>
            <w:tcW w:w="1274" w:type="pct"/>
            <w:tcBorders>
              <w:top w:val="none" w:sz="0" w:space="0" w:color="auto"/>
              <w:left w:val="none" w:sz="0" w:space="0" w:color="auto"/>
              <w:bottom w:val="none" w:sz="0" w:space="0" w:color="auto"/>
              <w:right w:val="none" w:sz="0" w:space="0" w:color="auto"/>
            </w:tcBorders>
          </w:tcPr>
          <w:p w14:paraId="29B1538D" w14:textId="77777777" w:rsidR="0053364D" w:rsidRPr="009C3FA0" w:rsidRDefault="0053364D" w:rsidP="003C6AA8">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9C3FA0">
              <w:rPr>
                <w:color w:val="FFFFFF" w:themeColor="background1"/>
                <w:sz w:val="18"/>
                <w:szCs w:val="18"/>
              </w:rPr>
              <w:t xml:space="preserve">Organisme </w:t>
            </w:r>
          </w:p>
        </w:tc>
        <w:tc>
          <w:tcPr>
            <w:tcW w:w="1404" w:type="pct"/>
            <w:tcBorders>
              <w:top w:val="none" w:sz="0" w:space="0" w:color="auto"/>
              <w:left w:val="none" w:sz="0" w:space="0" w:color="auto"/>
              <w:bottom w:val="none" w:sz="0" w:space="0" w:color="auto"/>
              <w:right w:val="none" w:sz="0" w:space="0" w:color="auto"/>
            </w:tcBorders>
          </w:tcPr>
          <w:p w14:paraId="12DF1CD2" w14:textId="77777777" w:rsidR="0053364D" w:rsidRPr="009C3FA0" w:rsidRDefault="0053364D" w:rsidP="003C6AA8">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9C3FA0">
              <w:rPr>
                <w:color w:val="FFFFFF" w:themeColor="background1"/>
                <w:sz w:val="18"/>
                <w:szCs w:val="18"/>
              </w:rPr>
              <w:t>Fréquence et période</w:t>
            </w:r>
          </w:p>
        </w:tc>
      </w:tr>
      <w:tr w:rsidR="0053364D" w:rsidRPr="00707C56" w14:paraId="1DE1B22F" w14:textId="77777777" w:rsidTr="00C43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pct"/>
          </w:tcPr>
          <w:p w14:paraId="75DB2716" w14:textId="77777777" w:rsidR="0053364D" w:rsidRPr="00E4435C" w:rsidRDefault="0053364D" w:rsidP="003C6AA8">
            <w:pPr>
              <w:rPr>
                <w:sz w:val="18"/>
                <w:szCs w:val="18"/>
              </w:rPr>
            </w:pPr>
            <w:r w:rsidRPr="00E4435C">
              <w:rPr>
                <w:sz w:val="18"/>
                <w:szCs w:val="18"/>
              </w:rPr>
              <w:t>Mesure de la qualité du biogaz capté sur 7 paramètres CH</w:t>
            </w:r>
            <w:r w:rsidRPr="00E4435C">
              <w:rPr>
                <w:sz w:val="18"/>
                <w:szCs w:val="18"/>
                <w:vertAlign w:val="subscript"/>
              </w:rPr>
              <w:t>4</w:t>
            </w:r>
            <w:r w:rsidRPr="00E4435C">
              <w:rPr>
                <w:sz w:val="18"/>
                <w:szCs w:val="18"/>
              </w:rPr>
              <w:t>, CO</w:t>
            </w:r>
            <w:r w:rsidRPr="00E4435C">
              <w:rPr>
                <w:sz w:val="18"/>
                <w:szCs w:val="18"/>
                <w:vertAlign w:val="subscript"/>
              </w:rPr>
              <w:t>2</w:t>
            </w:r>
            <w:r w:rsidRPr="00E4435C">
              <w:rPr>
                <w:sz w:val="18"/>
                <w:szCs w:val="18"/>
              </w:rPr>
              <w:t>, CO, O</w:t>
            </w:r>
            <w:r w:rsidRPr="00E4435C">
              <w:rPr>
                <w:sz w:val="18"/>
                <w:szCs w:val="18"/>
                <w:vertAlign w:val="subscript"/>
              </w:rPr>
              <w:t>2</w:t>
            </w:r>
            <w:r w:rsidRPr="00E4435C">
              <w:rPr>
                <w:sz w:val="18"/>
                <w:szCs w:val="18"/>
              </w:rPr>
              <w:t>, H</w:t>
            </w:r>
            <w:r w:rsidRPr="00E4435C">
              <w:rPr>
                <w:sz w:val="18"/>
                <w:szCs w:val="18"/>
                <w:vertAlign w:val="subscript"/>
              </w:rPr>
              <w:t>2</w:t>
            </w:r>
            <w:r w:rsidRPr="00E4435C">
              <w:rPr>
                <w:sz w:val="18"/>
                <w:szCs w:val="18"/>
              </w:rPr>
              <w:t>S, H</w:t>
            </w:r>
            <w:r w:rsidRPr="00E4435C">
              <w:rPr>
                <w:sz w:val="18"/>
                <w:szCs w:val="18"/>
                <w:vertAlign w:val="subscript"/>
              </w:rPr>
              <w:t>2</w:t>
            </w:r>
            <w:r w:rsidRPr="00E4435C">
              <w:rPr>
                <w:sz w:val="18"/>
                <w:szCs w:val="18"/>
              </w:rPr>
              <w:t xml:space="preserve"> et H</w:t>
            </w:r>
            <w:r w:rsidRPr="00E4435C">
              <w:rPr>
                <w:sz w:val="18"/>
                <w:szCs w:val="18"/>
                <w:vertAlign w:val="subscript"/>
              </w:rPr>
              <w:t>2</w:t>
            </w:r>
            <w:r w:rsidRPr="00E4435C">
              <w:rPr>
                <w:sz w:val="18"/>
                <w:szCs w:val="18"/>
              </w:rPr>
              <w:t>O</w:t>
            </w:r>
          </w:p>
        </w:tc>
        <w:tc>
          <w:tcPr>
            <w:tcW w:w="1274" w:type="pct"/>
            <w:vAlign w:val="center"/>
          </w:tcPr>
          <w:p w14:paraId="737777B7" w14:textId="77777777" w:rsidR="0053364D" w:rsidRPr="00E4435C" w:rsidRDefault="0053364D" w:rsidP="00E4435C">
            <w:pPr>
              <w:jc w:val="center"/>
              <w:cnfStyle w:val="000000100000" w:firstRow="0" w:lastRow="0" w:firstColumn="0" w:lastColumn="0" w:oddVBand="0" w:evenVBand="0" w:oddHBand="1" w:evenHBand="0" w:firstRowFirstColumn="0" w:firstRowLastColumn="0" w:lastRowFirstColumn="0" w:lastRowLastColumn="0"/>
              <w:rPr>
                <w:sz w:val="18"/>
                <w:szCs w:val="18"/>
              </w:rPr>
            </w:pPr>
            <w:r w:rsidRPr="00E4435C">
              <w:rPr>
                <w:sz w:val="18"/>
                <w:szCs w:val="18"/>
              </w:rPr>
              <w:t>Lyonnaise d’Environnement et de Services</w:t>
            </w:r>
          </w:p>
        </w:tc>
        <w:tc>
          <w:tcPr>
            <w:tcW w:w="1404" w:type="pct"/>
            <w:vAlign w:val="center"/>
          </w:tcPr>
          <w:p w14:paraId="4938AA15" w14:textId="22D2B41E" w:rsidR="0053364D" w:rsidRPr="00E4435C" w:rsidRDefault="0053364D" w:rsidP="00E4435C">
            <w:pPr>
              <w:jc w:val="center"/>
              <w:cnfStyle w:val="000000100000" w:firstRow="0" w:lastRow="0" w:firstColumn="0" w:lastColumn="0" w:oddVBand="0" w:evenVBand="0" w:oddHBand="1" w:evenHBand="0" w:firstRowFirstColumn="0" w:firstRowLastColumn="0" w:lastRowFirstColumn="0" w:lastRowLastColumn="0"/>
              <w:rPr>
                <w:sz w:val="18"/>
                <w:szCs w:val="18"/>
              </w:rPr>
            </w:pPr>
            <w:r w:rsidRPr="00E4435C">
              <w:rPr>
                <w:sz w:val="18"/>
                <w:szCs w:val="18"/>
              </w:rPr>
              <w:t>Une intervention courant 202</w:t>
            </w:r>
            <w:r w:rsidR="00C4310B">
              <w:rPr>
                <w:sz w:val="18"/>
                <w:szCs w:val="18"/>
              </w:rPr>
              <w:t>3</w:t>
            </w:r>
          </w:p>
        </w:tc>
      </w:tr>
      <w:tr w:rsidR="0053364D" w:rsidRPr="00707C56" w14:paraId="3D51CA43" w14:textId="77777777" w:rsidTr="00C4310B">
        <w:tc>
          <w:tcPr>
            <w:cnfStyle w:val="001000000000" w:firstRow="0" w:lastRow="0" w:firstColumn="1" w:lastColumn="0" w:oddVBand="0" w:evenVBand="0" w:oddHBand="0" w:evenHBand="0" w:firstRowFirstColumn="0" w:firstRowLastColumn="0" w:lastRowFirstColumn="0" w:lastRowLastColumn="0"/>
            <w:tcW w:w="2322" w:type="pct"/>
          </w:tcPr>
          <w:p w14:paraId="767D84A5" w14:textId="77777777" w:rsidR="0053364D" w:rsidRPr="00E4435C" w:rsidRDefault="0053364D" w:rsidP="003C6AA8">
            <w:pPr>
              <w:rPr>
                <w:sz w:val="18"/>
                <w:szCs w:val="18"/>
              </w:rPr>
            </w:pPr>
            <w:r w:rsidRPr="00E4435C">
              <w:rPr>
                <w:sz w:val="18"/>
                <w:szCs w:val="18"/>
              </w:rPr>
              <w:t>Mesure de la composition des émissions en sortie de torchère</w:t>
            </w:r>
          </w:p>
        </w:tc>
        <w:tc>
          <w:tcPr>
            <w:tcW w:w="1274" w:type="pct"/>
            <w:vAlign w:val="center"/>
          </w:tcPr>
          <w:p w14:paraId="4856AA66" w14:textId="77777777" w:rsidR="0053364D" w:rsidRPr="00E4435C" w:rsidRDefault="0053364D" w:rsidP="00E4435C">
            <w:pPr>
              <w:jc w:val="center"/>
              <w:cnfStyle w:val="000000000000" w:firstRow="0" w:lastRow="0" w:firstColumn="0" w:lastColumn="0" w:oddVBand="0" w:evenVBand="0" w:oddHBand="0" w:evenHBand="0" w:firstRowFirstColumn="0" w:firstRowLastColumn="0" w:lastRowFirstColumn="0" w:lastRowLastColumn="0"/>
              <w:rPr>
                <w:sz w:val="18"/>
                <w:szCs w:val="18"/>
              </w:rPr>
            </w:pPr>
            <w:r w:rsidRPr="00E4435C">
              <w:rPr>
                <w:sz w:val="18"/>
                <w:szCs w:val="18"/>
              </w:rPr>
              <w:t>Lyonnaise d’Environnement et de Services</w:t>
            </w:r>
          </w:p>
        </w:tc>
        <w:tc>
          <w:tcPr>
            <w:tcW w:w="1404" w:type="pct"/>
            <w:vAlign w:val="center"/>
          </w:tcPr>
          <w:p w14:paraId="3FD3D9A8" w14:textId="31EB5D99" w:rsidR="0053364D" w:rsidRPr="00E4435C" w:rsidRDefault="0053364D" w:rsidP="00E4435C">
            <w:pPr>
              <w:jc w:val="center"/>
              <w:cnfStyle w:val="000000000000" w:firstRow="0" w:lastRow="0" w:firstColumn="0" w:lastColumn="0" w:oddVBand="0" w:evenVBand="0" w:oddHBand="0" w:evenHBand="0" w:firstRowFirstColumn="0" w:firstRowLastColumn="0" w:lastRowFirstColumn="0" w:lastRowLastColumn="0"/>
              <w:rPr>
                <w:sz w:val="18"/>
                <w:szCs w:val="18"/>
              </w:rPr>
            </w:pPr>
            <w:r w:rsidRPr="00E4435C">
              <w:rPr>
                <w:sz w:val="18"/>
                <w:szCs w:val="18"/>
              </w:rPr>
              <w:t>Une intervention courant 202</w:t>
            </w:r>
            <w:r w:rsidR="00C4310B">
              <w:rPr>
                <w:sz w:val="18"/>
                <w:szCs w:val="18"/>
              </w:rPr>
              <w:t>3</w:t>
            </w:r>
          </w:p>
        </w:tc>
      </w:tr>
      <w:tr w:rsidR="0053364D" w:rsidRPr="00707C56" w14:paraId="5D59D50A" w14:textId="77777777" w:rsidTr="00C43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pct"/>
          </w:tcPr>
          <w:p w14:paraId="05C94A14" w14:textId="23F0690B" w:rsidR="0053364D" w:rsidRPr="00E4435C" w:rsidRDefault="0053364D" w:rsidP="003C6AA8">
            <w:pPr>
              <w:rPr>
                <w:sz w:val="18"/>
                <w:szCs w:val="18"/>
              </w:rPr>
            </w:pPr>
            <w:r w:rsidRPr="00E4435C">
              <w:rPr>
                <w:sz w:val="18"/>
                <w:szCs w:val="18"/>
              </w:rPr>
              <w:t xml:space="preserve">Mesure annuelle de la qualité des </w:t>
            </w:r>
            <w:proofErr w:type="spellStart"/>
            <w:r w:rsidRPr="00E4435C">
              <w:rPr>
                <w:sz w:val="18"/>
                <w:szCs w:val="18"/>
              </w:rPr>
              <w:t>lixiviats</w:t>
            </w:r>
            <w:proofErr w:type="spellEnd"/>
            <w:r w:rsidRPr="00E4435C">
              <w:rPr>
                <w:sz w:val="18"/>
                <w:szCs w:val="18"/>
              </w:rPr>
              <w:t xml:space="preserve"> : volume, pH, DCO, </w:t>
            </w:r>
            <w:r w:rsidR="009B7B69" w:rsidRPr="009B7B69">
              <w:rPr>
                <w:sz w:val="18"/>
                <w:szCs w:val="18"/>
              </w:rPr>
              <w:t>DBO5</w:t>
            </w:r>
            <w:r w:rsidRPr="00E4435C">
              <w:rPr>
                <w:sz w:val="18"/>
                <w:szCs w:val="18"/>
              </w:rPr>
              <w:t>, MES, COT, hydrocarbures totaux, chlorure, sulfate, ammonium, phosphore total, métaux, métaux totaux (</w:t>
            </w:r>
            <w:proofErr w:type="spellStart"/>
            <w:r w:rsidRPr="00E4435C">
              <w:rPr>
                <w:sz w:val="18"/>
                <w:szCs w:val="18"/>
              </w:rPr>
              <w:t>Pb+Cu+Cr+Ni+Mn+Cd+Hg+Fe+As+Zn+Sn</w:t>
            </w:r>
            <w:proofErr w:type="spellEnd"/>
            <w:r w:rsidRPr="00E4435C">
              <w:rPr>
                <w:sz w:val="18"/>
                <w:szCs w:val="18"/>
              </w:rPr>
              <w:t xml:space="preserve">), N total, CN libres, conductivité et phénols. </w:t>
            </w:r>
          </w:p>
        </w:tc>
        <w:tc>
          <w:tcPr>
            <w:tcW w:w="1274" w:type="pct"/>
            <w:vAlign w:val="center"/>
          </w:tcPr>
          <w:p w14:paraId="162B9DA9" w14:textId="77777777" w:rsidR="0053364D" w:rsidRPr="00E4435C" w:rsidRDefault="0053364D" w:rsidP="00E4435C">
            <w:pPr>
              <w:jc w:val="center"/>
              <w:cnfStyle w:val="000000100000" w:firstRow="0" w:lastRow="0" w:firstColumn="0" w:lastColumn="0" w:oddVBand="0" w:evenVBand="0" w:oddHBand="1" w:evenHBand="0" w:firstRowFirstColumn="0" w:firstRowLastColumn="0" w:lastRowFirstColumn="0" w:lastRowLastColumn="0"/>
              <w:rPr>
                <w:sz w:val="18"/>
                <w:szCs w:val="18"/>
              </w:rPr>
            </w:pPr>
            <w:r w:rsidRPr="00E4435C">
              <w:rPr>
                <w:sz w:val="18"/>
                <w:szCs w:val="18"/>
              </w:rPr>
              <w:t>ECOGEOS</w:t>
            </w:r>
          </w:p>
        </w:tc>
        <w:tc>
          <w:tcPr>
            <w:tcW w:w="1404" w:type="pct"/>
            <w:vAlign w:val="center"/>
          </w:tcPr>
          <w:p w14:paraId="224C1F4F" w14:textId="77777777" w:rsidR="0053364D" w:rsidRPr="00E4435C" w:rsidRDefault="0053364D" w:rsidP="00E4435C">
            <w:pPr>
              <w:jc w:val="center"/>
              <w:cnfStyle w:val="000000100000" w:firstRow="0" w:lastRow="0" w:firstColumn="0" w:lastColumn="0" w:oddVBand="0" w:evenVBand="0" w:oddHBand="1" w:evenHBand="0" w:firstRowFirstColumn="0" w:firstRowLastColumn="0" w:lastRowFirstColumn="0" w:lastRowLastColumn="0"/>
              <w:rPr>
                <w:sz w:val="18"/>
                <w:szCs w:val="18"/>
              </w:rPr>
            </w:pPr>
            <w:r w:rsidRPr="00E4435C">
              <w:rPr>
                <w:sz w:val="18"/>
                <w:szCs w:val="18"/>
              </w:rPr>
              <w:t>4 interventions sont programmées</w:t>
            </w:r>
          </w:p>
        </w:tc>
      </w:tr>
      <w:tr w:rsidR="0053364D" w:rsidRPr="00707C56" w14:paraId="4FB364D7" w14:textId="77777777" w:rsidTr="00C4310B">
        <w:tc>
          <w:tcPr>
            <w:cnfStyle w:val="001000000000" w:firstRow="0" w:lastRow="0" w:firstColumn="1" w:lastColumn="0" w:oddVBand="0" w:evenVBand="0" w:oddHBand="0" w:evenHBand="0" w:firstRowFirstColumn="0" w:firstRowLastColumn="0" w:lastRowFirstColumn="0" w:lastRowLastColumn="0"/>
            <w:tcW w:w="2322" w:type="pct"/>
          </w:tcPr>
          <w:p w14:paraId="5A4EDB70" w14:textId="77777777" w:rsidR="0053364D" w:rsidRPr="00E4435C" w:rsidRDefault="0053364D" w:rsidP="003C6AA8">
            <w:pPr>
              <w:rPr>
                <w:sz w:val="18"/>
                <w:szCs w:val="18"/>
              </w:rPr>
            </w:pPr>
            <w:r w:rsidRPr="00E4435C">
              <w:rPr>
                <w:sz w:val="18"/>
                <w:szCs w:val="18"/>
              </w:rPr>
              <w:t>Analyse de la qualité des eaux souterraines sur les paramètres physico-chimiques : pH, potentiel d’oxydoréduction, résistivité, conductivité, métaux totaux, NO</w:t>
            </w:r>
            <w:r w:rsidRPr="00E4435C">
              <w:rPr>
                <w:sz w:val="18"/>
                <w:szCs w:val="18"/>
                <w:vertAlign w:val="superscript"/>
              </w:rPr>
              <w:t>2-</w:t>
            </w:r>
            <w:r w:rsidRPr="00E4435C">
              <w:rPr>
                <w:sz w:val="18"/>
                <w:szCs w:val="18"/>
              </w:rPr>
              <w:t>, NO</w:t>
            </w:r>
            <w:r w:rsidRPr="00E4435C">
              <w:rPr>
                <w:sz w:val="18"/>
                <w:szCs w:val="18"/>
                <w:vertAlign w:val="superscript"/>
              </w:rPr>
              <w:t>3-</w:t>
            </w:r>
            <w:r w:rsidRPr="00E4435C">
              <w:rPr>
                <w:sz w:val="18"/>
                <w:szCs w:val="18"/>
              </w:rPr>
              <w:t>, NH</w:t>
            </w:r>
            <w:r w:rsidRPr="00E4435C">
              <w:rPr>
                <w:sz w:val="18"/>
                <w:szCs w:val="18"/>
                <w:vertAlign w:val="subscript"/>
              </w:rPr>
              <w:t>4</w:t>
            </w:r>
            <w:r w:rsidRPr="00E4435C">
              <w:rPr>
                <w:sz w:val="18"/>
                <w:szCs w:val="18"/>
                <w:vertAlign w:val="superscript"/>
              </w:rPr>
              <w:t>+</w:t>
            </w:r>
            <w:r w:rsidRPr="00E4435C">
              <w:rPr>
                <w:sz w:val="18"/>
                <w:szCs w:val="18"/>
              </w:rPr>
              <w:t>, SO</w:t>
            </w:r>
            <w:r w:rsidRPr="00E4435C">
              <w:rPr>
                <w:sz w:val="18"/>
                <w:szCs w:val="18"/>
                <w:vertAlign w:val="subscript"/>
              </w:rPr>
              <w:t>4</w:t>
            </w:r>
            <w:r w:rsidRPr="00E4435C">
              <w:rPr>
                <w:sz w:val="18"/>
                <w:szCs w:val="18"/>
                <w:vertAlign w:val="superscript"/>
              </w:rPr>
              <w:t>2-</w:t>
            </w:r>
            <w:r w:rsidRPr="00E4435C">
              <w:rPr>
                <w:sz w:val="18"/>
                <w:szCs w:val="18"/>
              </w:rPr>
              <w:t>, NTK, CL</w:t>
            </w:r>
            <w:r w:rsidRPr="00E4435C">
              <w:rPr>
                <w:sz w:val="18"/>
                <w:szCs w:val="18"/>
                <w:vertAlign w:val="superscript"/>
              </w:rPr>
              <w:t>-</w:t>
            </w:r>
            <w:r w:rsidRPr="00E4435C">
              <w:rPr>
                <w:sz w:val="18"/>
                <w:szCs w:val="18"/>
              </w:rPr>
              <w:t>, PO</w:t>
            </w:r>
            <w:r w:rsidRPr="00E4435C">
              <w:rPr>
                <w:sz w:val="18"/>
                <w:szCs w:val="18"/>
                <w:vertAlign w:val="subscript"/>
              </w:rPr>
              <w:t>4</w:t>
            </w:r>
            <w:r w:rsidRPr="00E4435C">
              <w:rPr>
                <w:sz w:val="18"/>
                <w:szCs w:val="18"/>
                <w:vertAlign w:val="superscript"/>
              </w:rPr>
              <w:t>3</w:t>
            </w:r>
            <w:r w:rsidRPr="0072519C">
              <w:rPr>
                <w:sz w:val="18"/>
                <w:szCs w:val="18"/>
                <w:vertAlign w:val="superscript"/>
              </w:rPr>
              <w:t>-</w:t>
            </w:r>
            <w:r w:rsidRPr="00E4435C">
              <w:rPr>
                <w:sz w:val="18"/>
                <w:szCs w:val="18"/>
              </w:rPr>
              <w:t>, K</w:t>
            </w:r>
            <w:r w:rsidRPr="00E4435C">
              <w:rPr>
                <w:sz w:val="18"/>
                <w:szCs w:val="18"/>
                <w:vertAlign w:val="superscript"/>
              </w:rPr>
              <w:t>+</w:t>
            </w:r>
            <w:r w:rsidRPr="00E4435C">
              <w:rPr>
                <w:sz w:val="18"/>
                <w:szCs w:val="18"/>
              </w:rPr>
              <w:t>, Ca</w:t>
            </w:r>
            <w:r w:rsidRPr="00E4435C">
              <w:rPr>
                <w:sz w:val="18"/>
                <w:szCs w:val="18"/>
                <w:vertAlign w:val="superscript"/>
              </w:rPr>
              <w:t>2+</w:t>
            </w:r>
            <w:r w:rsidRPr="00E4435C">
              <w:rPr>
                <w:sz w:val="18"/>
                <w:szCs w:val="18"/>
              </w:rPr>
              <w:t>, Mg</w:t>
            </w:r>
            <w:r w:rsidRPr="00E4435C">
              <w:rPr>
                <w:sz w:val="18"/>
                <w:szCs w:val="18"/>
                <w:vertAlign w:val="superscript"/>
              </w:rPr>
              <w:t>2+</w:t>
            </w:r>
            <w:r w:rsidRPr="00E4435C">
              <w:rPr>
                <w:sz w:val="18"/>
                <w:szCs w:val="18"/>
              </w:rPr>
              <w:t xml:space="preserve">, DCO, MES, COT AOX, PCB, HAP, BTEX. </w:t>
            </w:r>
          </w:p>
          <w:p w14:paraId="1E454CBA" w14:textId="48798B69" w:rsidR="0053364D" w:rsidRPr="00E4435C" w:rsidRDefault="0053364D" w:rsidP="003C6AA8">
            <w:pPr>
              <w:rPr>
                <w:sz w:val="18"/>
                <w:szCs w:val="18"/>
              </w:rPr>
            </w:pPr>
            <w:r w:rsidRPr="00E4435C">
              <w:rPr>
                <w:sz w:val="18"/>
                <w:szCs w:val="18"/>
              </w:rPr>
              <w:t xml:space="preserve">Sur la </w:t>
            </w:r>
            <w:r w:rsidR="009B7B69" w:rsidRPr="009B7B69">
              <w:rPr>
                <w:sz w:val="18"/>
                <w:szCs w:val="18"/>
              </w:rPr>
              <w:t>DBO5</w:t>
            </w:r>
            <w:r w:rsidRPr="00E4435C">
              <w:rPr>
                <w:sz w:val="18"/>
                <w:szCs w:val="18"/>
                <w:vertAlign w:val="subscript"/>
              </w:rPr>
              <w:t xml:space="preserve"> ; </w:t>
            </w:r>
            <w:r w:rsidRPr="00E4435C">
              <w:rPr>
                <w:sz w:val="18"/>
                <w:szCs w:val="18"/>
              </w:rPr>
              <w:t>Les paramètres bactériologiques (</w:t>
            </w:r>
            <w:r w:rsidRPr="00E4435C">
              <w:rPr>
                <w:i/>
                <w:iCs/>
                <w:sz w:val="18"/>
                <w:szCs w:val="18"/>
              </w:rPr>
              <w:t>Escherichia coli</w:t>
            </w:r>
            <w:r w:rsidRPr="00E4435C">
              <w:rPr>
                <w:sz w:val="18"/>
                <w:szCs w:val="18"/>
              </w:rPr>
              <w:t xml:space="preserve">, bactéries coliformes, entérocoques, salmonelles) et la teneur en eau. </w:t>
            </w:r>
          </w:p>
        </w:tc>
        <w:tc>
          <w:tcPr>
            <w:tcW w:w="1274" w:type="pct"/>
            <w:vAlign w:val="center"/>
          </w:tcPr>
          <w:p w14:paraId="639D4AC5" w14:textId="77777777" w:rsidR="0053364D" w:rsidRPr="00E4435C" w:rsidRDefault="0053364D" w:rsidP="00E4435C">
            <w:pPr>
              <w:jc w:val="center"/>
              <w:cnfStyle w:val="000000000000" w:firstRow="0" w:lastRow="0" w:firstColumn="0" w:lastColumn="0" w:oddVBand="0" w:evenVBand="0" w:oddHBand="0" w:evenHBand="0" w:firstRowFirstColumn="0" w:firstRowLastColumn="0" w:lastRowFirstColumn="0" w:lastRowLastColumn="0"/>
              <w:rPr>
                <w:sz w:val="18"/>
                <w:szCs w:val="18"/>
              </w:rPr>
            </w:pPr>
            <w:r w:rsidRPr="00E4435C">
              <w:rPr>
                <w:sz w:val="18"/>
                <w:szCs w:val="18"/>
              </w:rPr>
              <w:t>ECOGEOS</w:t>
            </w:r>
          </w:p>
        </w:tc>
        <w:tc>
          <w:tcPr>
            <w:tcW w:w="1404" w:type="pct"/>
            <w:vAlign w:val="center"/>
          </w:tcPr>
          <w:p w14:paraId="244A412F" w14:textId="77777777" w:rsidR="0053364D" w:rsidRPr="00E4435C" w:rsidRDefault="0053364D" w:rsidP="00E4435C">
            <w:pPr>
              <w:jc w:val="center"/>
              <w:cnfStyle w:val="000000000000" w:firstRow="0" w:lastRow="0" w:firstColumn="0" w:lastColumn="0" w:oddVBand="0" w:evenVBand="0" w:oddHBand="0" w:evenHBand="0" w:firstRowFirstColumn="0" w:firstRowLastColumn="0" w:lastRowFirstColumn="0" w:lastRowLastColumn="0"/>
              <w:rPr>
                <w:sz w:val="18"/>
                <w:szCs w:val="18"/>
              </w:rPr>
            </w:pPr>
            <w:r w:rsidRPr="00E4435C">
              <w:rPr>
                <w:sz w:val="18"/>
                <w:szCs w:val="18"/>
              </w:rPr>
              <w:t>2 interventions sont programmées : une fin hiver l’autre fin été.</w:t>
            </w:r>
          </w:p>
        </w:tc>
      </w:tr>
      <w:tr w:rsidR="0053364D" w:rsidRPr="00707C56" w14:paraId="01A01992" w14:textId="77777777" w:rsidTr="00C4310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22" w:type="pct"/>
          </w:tcPr>
          <w:p w14:paraId="303071DC" w14:textId="77777777" w:rsidR="0053364D" w:rsidRPr="00E4435C" w:rsidRDefault="0053364D" w:rsidP="003C6AA8">
            <w:pPr>
              <w:rPr>
                <w:sz w:val="18"/>
                <w:szCs w:val="18"/>
              </w:rPr>
            </w:pPr>
            <w:r w:rsidRPr="00E4435C">
              <w:rPr>
                <w:sz w:val="18"/>
                <w:szCs w:val="18"/>
              </w:rPr>
              <w:t>Levée topographique et calcul de cubatures</w:t>
            </w:r>
          </w:p>
        </w:tc>
        <w:tc>
          <w:tcPr>
            <w:tcW w:w="1274" w:type="pct"/>
            <w:vAlign w:val="center"/>
          </w:tcPr>
          <w:p w14:paraId="4D8CD206" w14:textId="77777777" w:rsidR="0053364D" w:rsidRPr="00E4435C" w:rsidRDefault="0053364D" w:rsidP="00E4435C">
            <w:pPr>
              <w:jc w:val="center"/>
              <w:cnfStyle w:val="000000100000" w:firstRow="0" w:lastRow="0" w:firstColumn="0" w:lastColumn="0" w:oddVBand="0" w:evenVBand="0" w:oddHBand="1" w:evenHBand="0" w:firstRowFirstColumn="0" w:firstRowLastColumn="0" w:lastRowFirstColumn="0" w:lastRowLastColumn="0"/>
              <w:rPr>
                <w:sz w:val="18"/>
                <w:szCs w:val="18"/>
              </w:rPr>
            </w:pPr>
            <w:r w:rsidRPr="00E4435C">
              <w:rPr>
                <w:sz w:val="18"/>
                <w:szCs w:val="18"/>
              </w:rPr>
              <w:t>LA CEAU</w:t>
            </w:r>
          </w:p>
        </w:tc>
        <w:tc>
          <w:tcPr>
            <w:tcW w:w="1404" w:type="pct"/>
            <w:vAlign w:val="center"/>
          </w:tcPr>
          <w:p w14:paraId="2E620680" w14:textId="1FB7EA5C" w:rsidR="0053364D" w:rsidRPr="00E4435C" w:rsidRDefault="0053364D" w:rsidP="00E4435C">
            <w:pPr>
              <w:jc w:val="center"/>
              <w:cnfStyle w:val="000000100000" w:firstRow="0" w:lastRow="0" w:firstColumn="0" w:lastColumn="0" w:oddVBand="0" w:evenVBand="0" w:oddHBand="1" w:evenHBand="0" w:firstRowFirstColumn="0" w:firstRowLastColumn="0" w:lastRowFirstColumn="0" w:lastRowLastColumn="0"/>
              <w:rPr>
                <w:sz w:val="18"/>
                <w:szCs w:val="18"/>
              </w:rPr>
            </w:pPr>
            <w:r w:rsidRPr="00E4435C">
              <w:rPr>
                <w:sz w:val="18"/>
                <w:szCs w:val="18"/>
              </w:rPr>
              <w:t>Levée est programmée pour la fin du deuxième trimestre</w:t>
            </w:r>
          </w:p>
        </w:tc>
      </w:tr>
      <w:tr w:rsidR="0053364D" w:rsidRPr="00707C56" w14:paraId="18D82AFD" w14:textId="77777777" w:rsidTr="00C4310B">
        <w:trPr>
          <w:trHeight w:val="678"/>
        </w:trPr>
        <w:tc>
          <w:tcPr>
            <w:cnfStyle w:val="001000000000" w:firstRow="0" w:lastRow="0" w:firstColumn="1" w:lastColumn="0" w:oddVBand="0" w:evenVBand="0" w:oddHBand="0" w:evenHBand="0" w:firstRowFirstColumn="0" w:firstRowLastColumn="0" w:lastRowFirstColumn="0" w:lastRowLastColumn="0"/>
            <w:tcW w:w="2322" w:type="pct"/>
          </w:tcPr>
          <w:p w14:paraId="7601AAEF" w14:textId="77777777" w:rsidR="0053364D" w:rsidRPr="00E4435C" w:rsidRDefault="0053364D" w:rsidP="003C6AA8">
            <w:pPr>
              <w:rPr>
                <w:sz w:val="18"/>
                <w:szCs w:val="18"/>
              </w:rPr>
            </w:pPr>
            <w:r w:rsidRPr="00E4435C">
              <w:rPr>
                <w:sz w:val="18"/>
                <w:szCs w:val="18"/>
              </w:rPr>
              <w:t xml:space="preserve">Contrôle des émissions sonore suite au début d’exploitation du casier Sud en période nocturne. </w:t>
            </w:r>
          </w:p>
        </w:tc>
        <w:tc>
          <w:tcPr>
            <w:tcW w:w="1274" w:type="pct"/>
            <w:vAlign w:val="center"/>
          </w:tcPr>
          <w:p w14:paraId="39079C2B" w14:textId="77777777" w:rsidR="0053364D" w:rsidRPr="00E4435C" w:rsidRDefault="0053364D" w:rsidP="00E4435C">
            <w:pPr>
              <w:jc w:val="center"/>
              <w:cnfStyle w:val="000000000000" w:firstRow="0" w:lastRow="0" w:firstColumn="0" w:lastColumn="0" w:oddVBand="0" w:evenVBand="0" w:oddHBand="0" w:evenHBand="0" w:firstRowFirstColumn="0" w:firstRowLastColumn="0" w:lastRowFirstColumn="0" w:lastRowLastColumn="0"/>
              <w:rPr>
                <w:sz w:val="18"/>
                <w:szCs w:val="18"/>
              </w:rPr>
            </w:pPr>
            <w:r w:rsidRPr="00E4435C">
              <w:rPr>
                <w:sz w:val="18"/>
                <w:szCs w:val="18"/>
              </w:rPr>
              <w:t>EODD Ingénieurs Conseils</w:t>
            </w:r>
          </w:p>
        </w:tc>
        <w:tc>
          <w:tcPr>
            <w:tcW w:w="1404" w:type="pct"/>
            <w:vAlign w:val="center"/>
          </w:tcPr>
          <w:p w14:paraId="73FF010C" w14:textId="4E542371" w:rsidR="0053364D" w:rsidRPr="00E4435C" w:rsidRDefault="00C4310B" w:rsidP="00E4435C">
            <w:pPr>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 xml:space="preserve">Non réalisée en 2022, cette </w:t>
            </w:r>
            <w:r w:rsidR="0053364D" w:rsidRPr="00E4435C">
              <w:rPr>
                <w:sz w:val="18"/>
                <w:szCs w:val="18"/>
              </w:rPr>
              <w:t xml:space="preserve">intervention </w:t>
            </w:r>
            <w:r>
              <w:rPr>
                <w:sz w:val="18"/>
                <w:szCs w:val="18"/>
              </w:rPr>
              <w:t xml:space="preserve">est </w:t>
            </w:r>
            <w:r w:rsidR="0053364D" w:rsidRPr="00E4435C">
              <w:rPr>
                <w:sz w:val="18"/>
                <w:szCs w:val="18"/>
              </w:rPr>
              <w:t>programmée courant 202</w:t>
            </w:r>
            <w:r>
              <w:rPr>
                <w:sz w:val="18"/>
                <w:szCs w:val="18"/>
              </w:rPr>
              <w:t>3</w:t>
            </w:r>
            <w:r w:rsidR="0053364D" w:rsidRPr="00E4435C">
              <w:rPr>
                <w:sz w:val="18"/>
                <w:szCs w:val="18"/>
              </w:rPr>
              <w:t>.</w:t>
            </w:r>
          </w:p>
        </w:tc>
      </w:tr>
    </w:tbl>
    <w:p w14:paraId="37F5E8AE" w14:textId="39030A67" w:rsidR="0053364D" w:rsidRDefault="0053364D" w:rsidP="0053364D">
      <w:pPr>
        <w:pStyle w:val="Lgende"/>
      </w:pPr>
      <w:bookmarkStart w:id="175" w:name="_Toc100909442"/>
      <w:bookmarkStart w:id="176" w:name="_Toc147954128"/>
      <w:r w:rsidRPr="00565C9F">
        <w:t xml:space="preserve">Tableau </w:t>
      </w:r>
      <w:r>
        <w:fldChar w:fldCharType="begin"/>
      </w:r>
      <w:r>
        <w:instrText xml:space="preserve"> SEQ Tableau \* ARABIC </w:instrText>
      </w:r>
      <w:r>
        <w:fldChar w:fldCharType="separate"/>
      </w:r>
      <w:r w:rsidR="00174C1A">
        <w:t>20</w:t>
      </w:r>
      <w:r>
        <w:fldChar w:fldCharType="end"/>
      </w:r>
      <w:r w:rsidRPr="00565C9F">
        <w:t xml:space="preserve"> : </w:t>
      </w:r>
      <w:r w:rsidR="00214274">
        <w:t>S</w:t>
      </w:r>
      <w:r w:rsidRPr="00565C9F">
        <w:t>ynthèse des prestations programmées pour l’exercice 202</w:t>
      </w:r>
      <w:bookmarkEnd w:id="175"/>
      <w:r w:rsidR="00CB129E">
        <w:t>3</w:t>
      </w:r>
      <w:bookmarkEnd w:id="176"/>
      <w:r w:rsidRPr="00565C9F">
        <w:t xml:space="preserve">  </w:t>
      </w:r>
    </w:p>
    <w:p w14:paraId="6FEC1A99" w14:textId="77777777" w:rsidR="0053364D" w:rsidRDefault="0053364D" w:rsidP="0053364D">
      <w:pPr>
        <w:pStyle w:val="Lgende"/>
        <w:jc w:val="both"/>
      </w:pPr>
    </w:p>
    <w:p w14:paraId="4B4722C4" w14:textId="77777777" w:rsidR="00834BA6" w:rsidRDefault="00834BA6" w:rsidP="00834BA6">
      <w:r>
        <w:br w:type="page"/>
      </w:r>
    </w:p>
    <w:p w14:paraId="6B84254D" w14:textId="3C776414" w:rsidR="009C3FA0" w:rsidRDefault="009C3FA0" w:rsidP="00B816DB">
      <w:pPr>
        <w:pStyle w:val="Titre1"/>
      </w:pPr>
      <w:bookmarkStart w:id="177" w:name="_Toc147954211"/>
      <w:r>
        <w:lastRenderedPageBreak/>
        <w:t>Le respect des objectifs de la LTECV</w:t>
      </w:r>
      <w:bookmarkEnd w:id="177"/>
    </w:p>
    <w:p w14:paraId="325C4B48" w14:textId="1C014E76" w:rsidR="00A97D5C" w:rsidRPr="006D7BA1" w:rsidRDefault="00A97D5C" w:rsidP="00A97D5C">
      <w:pPr>
        <w:pStyle w:val="Paragraphedeliste"/>
      </w:pPr>
      <w:r w:rsidRPr="006D7BA1">
        <w:t xml:space="preserve">La </w:t>
      </w:r>
      <w:hyperlink r:id="rId61" w:history="1">
        <w:r w:rsidRPr="006D7BA1">
          <w:rPr>
            <w:rStyle w:val="Lienhypertexte"/>
          </w:rPr>
          <w:t>loi n°2015-992 du 17 août 2015</w:t>
        </w:r>
      </w:hyperlink>
      <w:r w:rsidRPr="006D7BA1">
        <w:t xml:space="preserve"> relative à la transition énergétique pour la croissante verte, dite loi « LTECV », vise à préparer l’après pétrole et à instaurer un modèle énergétique robuste et durable face aux enjeux d’approvisionnement en énergie à l’évolution des prix, à l’épuisement des ressources et aux impératifs de la protection de l’environnement.</w:t>
      </w:r>
    </w:p>
    <w:p w14:paraId="19C0D549" w14:textId="77777777" w:rsidR="00A97D5C" w:rsidRPr="006D7BA1" w:rsidRDefault="00A97D5C" w:rsidP="00A97D5C">
      <w:pPr>
        <w:pStyle w:val="Paragraphedeliste"/>
      </w:pPr>
    </w:p>
    <w:p w14:paraId="15C319FA" w14:textId="77777777" w:rsidR="00A97D5C" w:rsidRPr="006D7BA1" w:rsidRDefault="00A97D5C" w:rsidP="00A97D5C">
      <w:pPr>
        <w:pStyle w:val="Paragraphedeliste"/>
      </w:pPr>
      <w:r w:rsidRPr="006D7BA1">
        <w:t xml:space="preserve">Ainsi, la LTECV vise certes des objectifs de réduction des capacités d’élimination par stockage, mais s’appuie également sur des principes de proximité, de valorisation énergétique et de valorisation de la matière. </w:t>
      </w:r>
    </w:p>
    <w:p w14:paraId="78C85818" w14:textId="77777777" w:rsidR="00A97D5C" w:rsidRPr="006D7BA1" w:rsidRDefault="00A97D5C" w:rsidP="00A97D5C">
      <w:pPr>
        <w:pStyle w:val="Paragraphedeliste"/>
      </w:pPr>
    </w:p>
    <w:p w14:paraId="38E88D7A" w14:textId="77777777" w:rsidR="00A97D5C" w:rsidRPr="006D7BA1" w:rsidRDefault="00A97D5C" w:rsidP="00A97D5C">
      <w:pPr>
        <w:pStyle w:val="Paragraphedeliste"/>
      </w:pPr>
      <w:r w:rsidRPr="006D7BA1">
        <w:t xml:space="preserve">Concernant les objectifs relatifs au stockage de déchets, deux horizons sont à distinguer : </w:t>
      </w:r>
    </w:p>
    <w:p w14:paraId="4C88456E" w14:textId="4EB31A99" w:rsidR="00A97D5C" w:rsidRPr="006D7BA1" w:rsidRDefault="00C4310B" w:rsidP="00A97D5C">
      <w:pPr>
        <w:pStyle w:val="ListeNV1"/>
      </w:pPr>
      <w:proofErr w:type="gramStart"/>
      <w:r>
        <w:t>à</w:t>
      </w:r>
      <w:proofErr w:type="gramEnd"/>
      <w:r w:rsidR="00A97D5C" w:rsidRPr="006D7BA1">
        <w:t xml:space="preserve"> l’horizon 2020, une réduction de 30 % des déchets stockés par rapport aux quantités admises en 2010</w:t>
      </w:r>
      <w:r>
        <w:t> ;</w:t>
      </w:r>
    </w:p>
    <w:p w14:paraId="22DC6B13" w14:textId="325ACBB1" w:rsidR="00A97D5C" w:rsidRPr="006D7BA1" w:rsidRDefault="00C4310B" w:rsidP="00A97D5C">
      <w:pPr>
        <w:pStyle w:val="ListeNV1"/>
      </w:pPr>
      <w:proofErr w:type="gramStart"/>
      <w:r>
        <w:t>à</w:t>
      </w:r>
      <w:proofErr w:type="gramEnd"/>
      <w:r w:rsidR="00A97D5C" w:rsidRPr="006D7BA1">
        <w:t xml:space="preserve"> l’horizon 2025, une réduction de 50 % des déchets stockés par rapport aux quantités admises en 2010.</w:t>
      </w:r>
    </w:p>
    <w:p w14:paraId="7D0470C5" w14:textId="77777777" w:rsidR="00A97D5C" w:rsidRPr="00707C56" w:rsidRDefault="00A97D5C" w:rsidP="00A97D5C">
      <w:pPr>
        <w:pStyle w:val="Paragraphedeliste"/>
        <w:rPr>
          <w:highlight w:val="yellow"/>
        </w:rPr>
      </w:pPr>
    </w:p>
    <w:p w14:paraId="42274EEE" w14:textId="1C14D0A1" w:rsidR="00A912D7" w:rsidRDefault="00A6770C" w:rsidP="00A912D7">
      <w:pPr>
        <w:spacing w:before="0"/>
      </w:pPr>
      <w:r>
        <w:t xml:space="preserve">Pour rappel, </w:t>
      </w:r>
      <w:r w:rsidR="00A97D5C" w:rsidRPr="00A912D7">
        <w:t xml:space="preserve">même si Sète </w:t>
      </w:r>
      <w:proofErr w:type="spellStart"/>
      <w:r w:rsidR="00A97D5C" w:rsidRPr="00A912D7">
        <w:t>Agglopôle</w:t>
      </w:r>
      <w:proofErr w:type="spellEnd"/>
      <w:r w:rsidR="00A97D5C" w:rsidRPr="00A912D7">
        <w:t xml:space="preserve"> Méditerranée respectait, voire dépassait, le premier objectif de réduction des quantités de déchets enfouis en 2019, il s’avère que cet objectif n’</w:t>
      </w:r>
      <w:r w:rsidR="00431E5B" w:rsidRPr="00A912D7">
        <w:t>était</w:t>
      </w:r>
      <w:r w:rsidR="00A97D5C" w:rsidRPr="00A912D7">
        <w:t xml:space="preserve"> plus atteint en 2021</w:t>
      </w:r>
      <w:r w:rsidR="00431E5B" w:rsidRPr="00A912D7">
        <w:t xml:space="preserve">, avec </w:t>
      </w:r>
      <w:r w:rsidR="00A97D5C" w:rsidRPr="00A912D7">
        <w:t>18 908 tonnes de déchets accueillis</w:t>
      </w:r>
      <w:r w:rsidR="00431E5B" w:rsidRPr="00A912D7">
        <w:t xml:space="preserve">. </w:t>
      </w:r>
    </w:p>
    <w:p w14:paraId="4749F9E9" w14:textId="16CFBFFE" w:rsidR="00A6770C" w:rsidRPr="00242A0D" w:rsidRDefault="00A6770C" w:rsidP="00A6770C">
      <w:pPr>
        <w:spacing w:before="0"/>
      </w:pPr>
      <w:r>
        <w:t>C</w:t>
      </w:r>
      <w:r w:rsidRPr="00242A0D">
        <w:t xml:space="preserve">ette augmentation de la capacité de stockage </w:t>
      </w:r>
      <w:r>
        <w:t>est à mettre en lien avec</w:t>
      </w:r>
      <w:r w:rsidRPr="00242A0D">
        <w:t xml:space="preserve"> une relocalisation du traitement d’une part des déchets ultimes auparavant exportés. Ce point permet ainsi de satisfaire au principe de proximité qui consiste </w:t>
      </w:r>
      <w:r w:rsidRPr="00242A0D">
        <w:rPr>
          <w:i/>
        </w:rPr>
        <w:t xml:space="preserve">« à assurer la prévention et la gestion des déchets </w:t>
      </w:r>
      <w:r w:rsidRPr="00242A0D">
        <w:rPr>
          <w:i/>
          <w:u w:val="single"/>
        </w:rPr>
        <w:t>de manière aussi proche que possible de leur lieu de production</w:t>
      </w:r>
      <w:r w:rsidRPr="00242A0D">
        <w:rPr>
          <w:i/>
        </w:rPr>
        <w:t xml:space="preserve"> et permet de répondre aux enjeux environnementaux </w:t>
      </w:r>
      <w:r w:rsidRPr="00242A0D">
        <w:rPr>
          <w:i/>
          <w:u w:val="single"/>
        </w:rPr>
        <w:t>en contribuant au développement de filières professionnelles locales et pérennes</w:t>
      </w:r>
      <w:r w:rsidRPr="00242A0D">
        <w:t> ».</w:t>
      </w:r>
    </w:p>
    <w:p w14:paraId="7C0528D9" w14:textId="77777777" w:rsidR="00A6770C" w:rsidRPr="00CE6F4F" w:rsidRDefault="00A6770C" w:rsidP="00A6770C">
      <w:pPr>
        <w:spacing w:before="0"/>
      </w:pPr>
      <w:r w:rsidRPr="00CE6F4F">
        <w:t xml:space="preserve">De même, au sein du territoire de SAM une priorisation est donnée à la valorisation de la matière, puis à défaut à la </w:t>
      </w:r>
      <w:r w:rsidRPr="00CE6F4F">
        <w:rPr>
          <w:u w:val="single"/>
        </w:rPr>
        <w:t>valorisation énergétique</w:t>
      </w:r>
      <w:r w:rsidRPr="00CE6F4F">
        <w:t xml:space="preserve"> des déchets au sein de l’UVE du SETOM implantée sur la commune de Sète. Ceci permet de satisfaire à l’article 70 de la LTECV fixant des objectifs de valorisation énergétique des déchets ne pouvant être recyclés en l’état des techniques disponibles et qui résultent d’une collecte séparée ou d’une opération de tri réalisée dans une installation prévue à cet effet. </w:t>
      </w:r>
    </w:p>
    <w:p w14:paraId="36B64946" w14:textId="77777777" w:rsidR="00A6770C" w:rsidRDefault="00A6770C" w:rsidP="00A6770C">
      <w:pPr>
        <w:pStyle w:val="Paragraphedeliste"/>
      </w:pPr>
    </w:p>
    <w:p w14:paraId="254F422B" w14:textId="0AD4FD76" w:rsidR="00A6770C" w:rsidRPr="0063750E" w:rsidRDefault="00A6770C" w:rsidP="00A6770C">
      <w:pPr>
        <w:spacing w:before="0"/>
        <w:rPr>
          <w:bCs/>
        </w:rPr>
      </w:pPr>
      <w:r>
        <w:t>Comme le présente l</w:t>
      </w:r>
      <w:r w:rsidRPr="00A912D7">
        <w:t xml:space="preserve">e </w:t>
      </w:r>
      <w:r w:rsidRPr="00A912D7">
        <w:fldChar w:fldCharType="begin"/>
      </w:r>
      <w:r w:rsidRPr="00A912D7">
        <w:instrText xml:space="preserve"> REF _Ref66270859 \h  \* MERGEFORMAT </w:instrText>
      </w:r>
      <w:r w:rsidRPr="00A912D7">
        <w:fldChar w:fldCharType="separate"/>
      </w:r>
      <w:r w:rsidR="00174C1A" w:rsidRPr="00F76FA7">
        <w:t xml:space="preserve">Tableau </w:t>
      </w:r>
      <w:r w:rsidR="00174C1A">
        <w:t>21</w:t>
      </w:r>
      <w:r w:rsidRPr="00A912D7">
        <w:fldChar w:fldCharType="end"/>
      </w:r>
      <w:r>
        <w:t xml:space="preserve"> ci-après</w:t>
      </w:r>
      <w:r w:rsidRPr="00A912D7">
        <w:t xml:space="preserve">, il est </w:t>
      </w:r>
      <w:r>
        <w:t xml:space="preserve">toutefois </w:t>
      </w:r>
      <w:r w:rsidRPr="00A912D7">
        <w:t>intéressant de no</w:t>
      </w:r>
      <w:r w:rsidRPr="00461220">
        <w:rPr>
          <w:bCs/>
        </w:rPr>
        <w:t xml:space="preserve">ter </w:t>
      </w:r>
      <w:r w:rsidRPr="00A6770C">
        <w:rPr>
          <w:bCs/>
        </w:rPr>
        <w:t>qu'en</w:t>
      </w:r>
      <w:r w:rsidRPr="00023971">
        <w:rPr>
          <w:b/>
        </w:rPr>
        <w:t xml:space="preserve"> 2022, le tonnage a diminué de 10,4% par rapport à l'année de référence 2010, avec un total de 14 315 tonnes</w:t>
      </w:r>
      <w:r>
        <w:rPr>
          <w:bCs/>
        </w:rPr>
        <w:t>. M</w:t>
      </w:r>
      <w:r w:rsidRPr="00A6770C">
        <w:rPr>
          <w:bCs/>
        </w:rPr>
        <w:t>ême si</w:t>
      </w:r>
      <w:r>
        <w:rPr>
          <w:b/>
        </w:rPr>
        <w:t xml:space="preserve"> </w:t>
      </w:r>
      <w:r w:rsidRPr="00A6770C">
        <w:rPr>
          <w:bCs/>
        </w:rPr>
        <w:t>la</w:t>
      </w:r>
      <w:r>
        <w:rPr>
          <w:b/>
        </w:rPr>
        <w:t xml:space="preserve"> capacité annuelle autorisée jusqu’en 2025 </w:t>
      </w:r>
      <w:r w:rsidRPr="00A6770C">
        <w:rPr>
          <w:bCs/>
        </w:rPr>
        <w:t>est de</w:t>
      </w:r>
      <w:r>
        <w:rPr>
          <w:b/>
        </w:rPr>
        <w:t xml:space="preserve"> 16 000 tonnes</w:t>
      </w:r>
      <w:r w:rsidRPr="00A6770C">
        <w:rPr>
          <w:bCs/>
        </w:rPr>
        <w:t>, le tonnage enregistré en 2022</w:t>
      </w:r>
      <w:r>
        <w:rPr>
          <w:b/>
        </w:rPr>
        <w:t xml:space="preserve"> </w:t>
      </w:r>
      <w:r w:rsidRPr="0063750E">
        <w:rPr>
          <w:bCs/>
        </w:rPr>
        <w:t>encourage</w:t>
      </w:r>
      <w:r w:rsidR="0063750E">
        <w:rPr>
          <w:bCs/>
        </w:rPr>
        <w:t xml:space="preserve"> SAM à continuer les efforts entrepris pour réduire les tonnages admis, notamment pour respecter, à terme, la future capacité de stockage </w:t>
      </w:r>
      <w:r w:rsidRPr="0063750E">
        <w:rPr>
          <w:bCs/>
        </w:rPr>
        <w:t xml:space="preserve">de </w:t>
      </w:r>
      <w:r w:rsidRPr="0063750E">
        <w:rPr>
          <w:b/>
        </w:rPr>
        <w:t>14 000 tonnes</w:t>
      </w:r>
      <w:r w:rsidR="0063750E" w:rsidRPr="0063750E">
        <w:rPr>
          <w:b/>
        </w:rPr>
        <w:t xml:space="preserve"> annuelles</w:t>
      </w:r>
      <w:r w:rsidRPr="0063750E">
        <w:rPr>
          <w:b/>
        </w:rPr>
        <w:t xml:space="preserve"> jusqu’à la fin de la période d’exploitation.</w:t>
      </w:r>
      <w:r w:rsidRPr="0063750E">
        <w:rPr>
          <w:bCs/>
        </w:rPr>
        <w:t xml:space="preserve"> </w:t>
      </w:r>
    </w:p>
    <w:p w14:paraId="25FAE5D1" w14:textId="77777777" w:rsidR="00A6770C" w:rsidRPr="00F76FA7" w:rsidRDefault="00A6770C" w:rsidP="00A6770C">
      <w:pPr>
        <w:pStyle w:val="Paragraphedeliste"/>
      </w:pPr>
    </w:p>
    <w:tbl>
      <w:tblPr>
        <w:tblStyle w:val="TableauListe3-Accentuation1"/>
        <w:tblW w:w="5000" w:type="pct"/>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262"/>
        <w:gridCol w:w="2264"/>
        <w:gridCol w:w="2264"/>
        <w:gridCol w:w="2264"/>
      </w:tblGrid>
      <w:tr w:rsidR="00A6770C" w:rsidRPr="00F76FA7" w14:paraId="2BDA4FF8" w14:textId="77777777" w:rsidTr="00B010D7">
        <w:trPr>
          <w:cnfStyle w:val="100000000000" w:firstRow="1" w:lastRow="0" w:firstColumn="0" w:lastColumn="0" w:oddVBand="0" w:evenVBand="0" w:oddHBand="0" w:evenHBand="0" w:firstRowFirstColumn="0" w:firstRowLastColumn="0" w:lastRowFirstColumn="0" w:lastRowLastColumn="0"/>
          <w:trHeight w:val="1203"/>
        </w:trPr>
        <w:tc>
          <w:tcPr>
            <w:cnfStyle w:val="001000000100" w:firstRow="0" w:lastRow="0" w:firstColumn="1" w:lastColumn="0" w:oddVBand="0" w:evenVBand="0" w:oddHBand="0" w:evenHBand="0" w:firstRowFirstColumn="1" w:firstRowLastColumn="0" w:lastRowFirstColumn="0" w:lastRowLastColumn="0"/>
            <w:tcW w:w="1249" w:type="pct"/>
            <w:tcBorders>
              <w:bottom w:val="none" w:sz="0" w:space="0" w:color="auto"/>
              <w:right w:val="none" w:sz="0" w:space="0" w:color="auto"/>
            </w:tcBorders>
            <w:vAlign w:val="center"/>
          </w:tcPr>
          <w:p w14:paraId="0A25E1BE" w14:textId="77777777" w:rsidR="00A6770C" w:rsidRPr="00BC7CBB" w:rsidRDefault="00A6770C" w:rsidP="00B010D7">
            <w:pPr>
              <w:spacing w:before="0" w:after="0"/>
              <w:jc w:val="center"/>
              <w:rPr>
                <w:color w:val="FFFFFF" w:themeColor="background1"/>
              </w:rPr>
            </w:pPr>
            <w:r w:rsidRPr="00BC7CBB">
              <w:rPr>
                <w:color w:val="FFFFFF" w:themeColor="background1"/>
              </w:rPr>
              <w:t>Tonnage année de référence 2010</w:t>
            </w:r>
          </w:p>
        </w:tc>
        <w:tc>
          <w:tcPr>
            <w:tcW w:w="1250" w:type="pct"/>
            <w:vAlign w:val="center"/>
          </w:tcPr>
          <w:p w14:paraId="6A51EB4C" w14:textId="77777777" w:rsidR="00A6770C" w:rsidRPr="00BC7CBB" w:rsidRDefault="00A6770C" w:rsidP="00B010D7">
            <w:pPr>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C7CBB">
              <w:rPr>
                <w:color w:val="FFFFFF" w:themeColor="background1"/>
              </w:rPr>
              <w:t>Tonnage objectif 2020 après réduction de 30% LTECV</w:t>
            </w:r>
          </w:p>
        </w:tc>
        <w:tc>
          <w:tcPr>
            <w:tcW w:w="1250" w:type="pct"/>
            <w:vAlign w:val="center"/>
          </w:tcPr>
          <w:p w14:paraId="63BCA211" w14:textId="77777777" w:rsidR="00A6770C" w:rsidRPr="00BC7CBB" w:rsidRDefault="00A6770C" w:rsidP="00B010D7">
            <w:pPr>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C7CBB">
              <w:rPr>
                <w:color w:val="FFFFFF" w:themeColor="background1"/>
              </w:rPr>
              <w:t>Tonnage année 2022</w:t>
            </w:r>
          </w:p>
        </w:tc>
        <w:tc>
          <w:tcPr>
            <w:tcW w:w="1250" w:type="pct"/>
            <w:vAlign w:val="center"/>
          </w:tcPr>
          <w:p w14:paraId="56A24FC0" w14:textId="77777777" w:rsidR="00A6770C" w:rsidRPr="00BC7CBB" w:rsidRDefault="00A6770C" w:rsidP="00B010D7">
            <w:pPr>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rPr>
            </w:pPr>
            <w:r w:rsidRPr="00BC7CBB">
              <w:rPr>
                <w:color w:val="FFFFFF" w:themeColor="background1"/>
              </w:rPr>
              <w:t>Evolution entre</w:t>
            </w:r>
            <w:r w:rsidRPr="00BC7CBB">
              <w:rPr>
                <w:color w:val="FFFFFF" w:themeColor="background1"/>
              </w:rPr>
              <w:br/>
              <w:t>2022 / 2010</w:t>
            </w:r>
          </w:p>
        </w:tc>
      </w:tr>
      <w:tr w:rsidR="00A6770C" w:rsidRPr="00F76FA7" w14:paraId="3B57DCCD" w14:textId="77777777" w:rsidTr="00B010D7">
        <w:trPr>
          <w:cnfStyle w:val="000000100000" w:firstRow="0" w:lastRow="0" w:firstColumn="0" w:lastColumn="0" w:oddVBand="0" w:evenVBand="0" w:oddHBand="1" w:evenHBand="0" w:firstRowFirstColumn="0" w:firstRowLastColumn="0" w:lastRowFirstColumn="0" w:lastRowLastColumn="0"/>
          <w:trHeight w:val="678"/>
        </w:trPr>
        <w:tc>
          <w:tcPr>
            <w:cnfStyle w:val="001000000000" w:firstRow="0" w:lastRow="0" w:firstColumn="1" w:lastColumn="0" w:oddVBand="0" w:evenVBand="0" w:oddHBand="0" w:evenHBand="0" w:firstRowFirstColumn="0" w:firstRowLastColumn="0" w:lastRowFirstColumn="0" w:lastRowLastColumn="0"/>
            <w:tcW w:w="1249" w:type="pct"/>
            <w:tcBorders>
              <w:top w:val="none" w:sz="0" w:space="0" w:color="auto"/>
              <w:bottom w:val="none" w:sz="0" w:space="0" w:color="auto"/>
              <w:right w:val="none" w:sz="0" w:space="0" w:color="auto"/>
            </w:tcBorders>
            <w:vAlign w:val="center"/>
          </w:tcPr>
          <w:p w14:paraId="713AA10D" w14:textId="77777777" w:rsidR="00A6770C" w:rsidRPr="00F76FA7" w:rsidRDefault="00A6770C" w:rsidP="00B010D7">
            <w:pPr>
              <w:spacing w:before="0" w:after="0"/>
              <w:jc w:val="center"/>
            </w:pPr>
            <w:r w:rsidRPr="00F76FA7">
              <w:t>15 984 tonnes</w:t>
            </w:r>
          </w:p>
        </w:tc>
        <w:tc>
          <w:tcPr>
            <w:tcW w:w="1250" w:type="pct"/>
            <w:tcBorders>
              <w:top w:val="none" w:sz="0" w:space="0" w:color="auto"/>
              <w:bottom w:val="none" w:sz="0" w:space="0" w:color="auto"/>
            </w:tcBorders>
            <w:vAlign w:val="center"/>
          </w:tcPr>
          <w:p w14:paraId="71416642" w14:textId="77777777" w:rsidR="00A6770C" w:rsidRPr="00F76FA7" w:rsidRDefault="00A6770C" w:rsidP="00B010D7">
            <w:pPr>
              <w:spacing w:before="0" w:after="0"/>
              <w:jc w:val="center"/>
              <w:cnfStyle w:val="000000100000" w:firstRow="0" w:lastRow="0" w:firstColumn="0" w:lastColumn="0" w:oddVBand="0" w:evenVBand="0" w:oddHBand="1" w:evenHBand="0" w:firstRowFirstColumn="0" w:firstRowLastColumn="0" w:lastRowFirstColumn="0" w:lastRowLastColumn="0"/>
              <w:rPr>
                <w:b/>
              </w:rPr>
            </w:pPr>
            <w:r w:rsidRPr="00F76FA7">
              <w:rPr>
                <w:b/>
              </w:rPr>
              <w:t>11 189 tonnes</w:t>
            </w:r>
          </w:p>
        </w:tc>
        <w:tc>
          <w:tcPr>
            <w:tcW w:w="1250" w:type="pct"/>
            <w:tcBorders>
              <w:top w:val="none" w:sz="0" w:space="0" w:color="auto"/>
              <w:bottom w:val="none" w:sz="0" w:space="0" w:color="auto"/>
            </w:tcBorders>
            <w:vAlign w:val="center"/>
          </w:tcPr>
          <w:p w14:paraId="74FCD999" w14:textId="77777777" w:rsidR="00A6770C" w:rsidRPr="00F76FA7" w:rsidRDefault="00A6770C" w:rsidP="00B010D7">
            <w:pPr>
              <w:spacing w:before="0" w:after="0"/>
              <w:ind w:left="-45"/>
              <w:jc w:val="center"/>
              <w:cnfStyle w:val="000000100000" w:firstRow="0" w:lastRow="0" w:firstColumn="0" w:lastColumn="0" w:oddVBand="0" w:evenVBand="0" w:oddHBand="1" w:evenHBand="0" w:firstRowFirstColumn="0" w:firstRowLastColumn="0" w:lastRowFirstColumn="0" w:lastRowLastColumn="0"/>
              <w:rPr>
                <w:b/>
              </w:rPr>
            </w:pPr>
            <w:r w:rsidRPr="00BF0A47">
              <w:rPr>
                <w:b/>
              </w:rPr>
              <w:t>14</w:t>
            </w:r>
            <w:r>
              <w:rPr>
                <w:b/>
              </w:rPr>
              <w:t xml:space="preserve"> </w:t>
            </w:r>
            <w:r w:rsidRPr="00BF0A47">
              <w:rPr>
                <w:b/>
              </w:rPr>
              <w:t>315</w:t>
            </w:r>
            <w:r>
              <w:rPr>
                <w:b/>
              </w:rPr>
              <w:t xml:space="preserve"> tonnes</w:t>
            </w:r>
          </w:p>
        </w:tc>
        <w:tc>
          <w:tcPr>
            <w:tcW w:w="1250" w:type="pct"/>
            <w:tcBorders>
              <w:top w:val="none" w:sz="0" w:space="0" w:color="auto"/>
              <w:bottom w:val="none" w:sz="0" w:space="0" w:color="auto"/>
            </w:tcBorders>
            <w:vAlign w:val="center"/>
          </w:tcPr>
          <w:p w14:paraId="2334CAE1" w14:textId="77777777" w:rsidR="00A6770C" w:rsidRPr="00F76FA7" w:rsidRDefault="00A6770C" w:rsidP="00B010D7">
            <w:pPr>
              <w:spacing w:before="0" w:after="0"/>
              <w:ind w:firstLine="13"/>
              <w:jc w:val="center"/>
              <w:cnfStyle w:val="000000100000" w:firstRow="0" w:lastRow="0" w:firstColumn="0" w:lastColumn="0" w:oddVBand="0" w:evenVBand="0" w:oddHBand="1" w:evenHBand="0" w:firstRowFirstColumn="0" w:firstRowLastColumn="0" w:lastRowFirstColumn="0" w:lastRowLastColumn="0"/>
              <w:rPr>
                <w:b/>
              </w:rPr>
            </w:pPr>
            <w:r>
              <w:rPr>
                <w:b/>
              </w:rPr>
              <w:t>-10,4%</w:t>
            </w:r>
          </w:p>
        </w:tc>
      </w:tr>
    </w:tbl>
    <w:p w14:paraId="34BE6DC1" w14:textId="016E6CCC" w:rsidR="00A6770C" w:rsidRPr="00F76FA7" w:rsidRDefault="00A6770C" w:rsidP="00A6770C">
      <w:pPr>
        <w:pStyle w:val="Lgende"/>
      </w:pPr>
      <w:bookmarkStart w:id="178" w:name="_Ref66270859"/>
      <w:bookmarkStart w:id="179" w:name="_Toc100909443"/>
      <w:bookmarkStart w:id="180" w:name="_Toc147954129"/>
      <w:r w:rsidRPr="00F76FA7">
        <w:t xml:space="preserve">Tableau </w:t>
      </w:r>
      <w:r>
        <w:fldChar w:fldCharType="begin"/>
      </w:r>
      <w:r>
        <w:instrText xml:space="preserve"> SEQ Tableau \* ARABIC </w:instrText>
      </w:r>
      <w:r>
        <w:fldChar w:fldCharType="separate"/>
      </w:r>
      <w:r w:rsidR="00174C1A">
        <w:t>21</w:t>
      </w:r>
      <w:r>
        <w:fldChar w:fldCharType="end"/>
      </w:r>
      <w:bookmarkEnd w:id="178"/>
      <w:r w:rsidRPr="00F76FA7">
        <w:t xml:space="preserve"> : </w:t>
      </w:r>
      <w:r>
        <w:t>R</w:t>
      </w:r>
      <w:r w:rsidRPr="00F76FA7">
        <w:t>espect des objectifs de la LTECV</w:t>
      </w:r>
      <w:bookmarkEnd w:id="179"/>
      <w:bookmarkEnd w:id="180"/>
      <w:r w:rsidRPr="00F76FA7">
        <w:t xml:space="preserve"> </w:t>
      </w:r>
    </w:p>
    <w:p w14:paraId="0D357995" w14:textId="77777777" w:rsidR="00A6770C" w:rsidRDefault="00A6770C" w:rsidP="00A912D7">
      <w:pPr>
        <w:spacing w:before="0"/>
      </w:pPr>
    </w:p>
    <w:p w14:paraId="62A35624" w14:textId="43E1A021" w:rsidR="0063750E" w:rsidRPr="00242A0D" w:rsidRDefault="0063750E" w:rsidP="0063750E">
      <w:pPr>
        <w:spacing w:before="0" w:after="0"/>
      </w:pPr>
      <w:r>
        <w:lastRenderedPageBreak/>
        <w:t xml:space="preserve">L’ouverture prochaine du </w:t>
      </w:r>
      <w:r w:rsidRPr="0063750E">
        <w:rPr>
          <w:b/>
          <w:bCs/>
        </w:rPr>
        <w:t>nouveau centre de tri sur la commune de Saint-Thibéry</w:t>
      </w:r>
      <w:r w:rsidRPr="0063750E">
        <w:t>,</w:t>
      </w:r>
      <w:r>
        <w:t xml:space="preserve"> s’accompagnant d’une extension des consignes de tri, permettra à SAM de maintenir ses objectifs de réduction des </w:t>
      </w:r>
      <w:r w:rsidRPr="00242A0D">
        <w:t xml:space="preserve">quantités de déchets à éliminer. </w:t>
      </w:r>
    </w:p>
    <w:p w14:paraId="6D4DF455" w14:textId="77777777" w:rsidR="0063750E" w:rsidRDefault="0063750E" w:rsidP="00A912D7">
      <w:pPr>
        <w:spacing w:before="0"/>
      </w:pPr>
    </w:p>
    <w:p w14:paraId="59CE6009" w14:textId="77777777" w:rsidR="00431E5B" w:rsidRPr="00242A0D" w:rsidRDefault="00431E5B" w:rsidP="00431E5B">
      <w:pPr>
        <w:spacing w:before="0" w:after="0"/>
      </w:pPr>
      <w:r w:rsidRPr="00242A0D">
        <w:t xml:space="preserve">Pour rappel, l’objectif de SAM est de réduire les quantités de déchets à éliminer à travers une extension des consignes de tri s’appuyant sur la construction d’un nouveau centre de tri à Saint-Thibéry qui devrait être mis en service en mars 2023. De plus, SAM souhaite continuer à relocaliser le traitement de ses déchets sur son territoire à travers une augmentation des capacités de traitement de l’UVE de Sète. </w:t>
      </w:r>
    </w:p>
    <w:p w14:paraId="30AD64B8" w14:textId="77777777" w:rsidR="00431E5B" w:rsidRDefault="00431E5B" w:rsidP="00A97D5C">
      <w:pPr>
        <w:pStyle w:val="Paragraphedeliste"/>
        <w:rPr>
          <w:bCs/>
        </w:rPr>
      </w:pPr>
    </w:p>
    <w:p w14:paraId="4F2DDCD3" w14:textId="77777777" w:rsidR="00A912D7" w:rsidRPr="004758DB" w:rsidRDefault="00A912D7" w:rsidP="00A912D7">
      <w:r w:rsidRPr="004758DB">
        <w:t xml:space="preserve">Les tonnages de déchets admis au sein de l’ISDND de Villeveyrac ont connu une baisse globale depuis 2014. Cette tendance s’est néanmoins inversée à partir de 2019, pour atteindre un maximum en 2021, a été interrompue à partir de 2019. Pour rappel, ce tonnage exceptionnel est à mettre en lien avec une augmentation des ordures ménagères résiduelles (OMR), notamment au regard de la fréquentation touristique du territoire, la crise sanitaire du COVID et une forte diminution des exports hors département. </w:t>
      </w:r>
    </w:p>
    <w:p w14:paraId="2D7D7AE5" w14:textId="77777777" w:rsidR="00A912D7" w:rsidRDefault="00A912D7" w:rsidP="00A912D7">
      <w:r w:rsidRPr="004758DB">
        <w:t>Ainsi en 2022, une baisse importante de 24,9 % a été observée par rapport à l'année précédente, soit une diminution de 5 082 tonnes, principalement en raison d'une diminution de 19,8 % des ordures ménagères résiduelles stockées.</w:t>
      </w:r>
      <w:r w:rsidRPr="00B42563">
        <w:t xml:space="preserve"> </w:t>
      </w:r>
    </w:p>
    <w:p w14:paraId="67E7EF34" w14:textId="77777777" w:rsidR="00F20973" w:rsidRDefault="00F20973" w:rsidP="004D6883">
      <w:pPr>
        <w:spacing w:before="0" w:after="0"/>
        <w:rPr>
          <w:highlight w:val="yellow"/>
        </w:rPr>
        <w:sectPr w:rsidR="00F20973" w:rsidSect="00545AEA">
          <w:pgSz w:w="11900" w:h="16840"/>
          <w:pgMar w:top="1418" w:right="1418" w:bottom="1418" w:left="1418" w:header="680" w:footer="397" w:gutter="0"/>
          <w:cols w:space="708"/>
          <w:docGrid w:linePitch="360"/>
        </w:sectPr>
      </w:pPr>
    </w:p>
    <w:p w14:paraId="058BC5D0" w14:textId="77777777" w:rsidR="000E09E3" w:rsidRDefault="000E09E3" w:rsidP="002904FF">
      <w:pPr>
        <w:pStyle w:val="Annexe"/>
      </w:pPr>
      <w:r>
        <w:lastRenderedPageBreak/>
        <w:t> </w:t>
      </w:r>
      <w:bookmarkStart w:id="181" w:name="_Toc147954130"/>
      <w:r>
        <w:t>Rapports de campagne du 1</w:t>
      </w:r>
      <w:r>
        <w:rPr>
          <w:vertAlign w:val="superscript"/>
        </w:rPr>
        <w:t>er</w:t>
      </w:r>
      <w:r>
        <w:t xml:space="preserve"> semestre et résultats des prélèvements d’eaux souterraines et de lixiviats</w:t>
      </w:r>
      <w:bookmarkEnd w:id="181"/>
    </w:p>
    <w:p w14:paraId="5A5AC143" w14:textId="1FD6CD5D" w:rsidR="000E09E3" w:rsidRDefault="000E09E3" w:rsidP="002904FF">
      <w:pPr>
        <w:pStyle w:val="Annexe"/>
      </w:pPr>
      <w:r>
        <w:lastRenderedPageBreak/>
        <w:t> </w:t>
      </w:r>
      <w:bookmarkStart w:id="182" w:name="_Toc147954131"/>
      <w:r w:rsidR="00C4310B">
        <w:t>R</w:t>
      </w:r>
      <w:r>
        <w:t>apports de campagne du 2</w:t>
      </w:r>
      <w:r>
        <w:rPr>
          <w:vertAlign w:val="superscript"/>
        </w:rPr>
        <w:t>eme</w:t>
      </w:r>
      <w:r>
        <w:t xml:space="preserve"> semestre et résultats semestriels des prélèvements d’eaux souterraines et de lixiviats</w:t>
      </w:r>
      <w:bookmarkEnd w:id="182"/>
    </w:p>
    <w:p w14:paraId="52F64F7B" w14:textId="77777777" w:rsidR="0023182A" w:rsidRDefault="0023182A" w:rsidP="002904FF">
      <w:pPr>
        <w:pStyle w:val="Annexe"/>
      </w:pPr>
      <w:r>
        <w:lastRenderedPageBreak/>
        <w:t> </w:t>
      </w:r>
      <w:bookmarkStart w:id="183" w:name="_Toc147954132"/>
      <w:r>
        <w:t>Compte rendus des analyses semestrielles de la torchère</w:t>
      </w:r>
      <w:bookmarkEnd w:id="183"/>
    </w:p>
    <w:p w14:paraId="5006FBF9" w14:textId="77777777" w:rsidR="0023182A" w:rsidRDefault="0023182A" w:rsidP="002904FF">
      <w:pPr>
        <w:pStyle w:val="Annexe"/>
      </w:pPr>
      <w:r>
        <w:lastRenderedPageBreak/>
        <w:t> </w:t>
      </w:r>
      <w:bookmarkStart w:id="184" w:name="_Toc147954133"/>
      <w:r>
        <w:t>Rapport de vérification du portique de contrôle de la radioactivité</w:t>
      </w:r>
      <w:bookmarkEnd w:id="184"/>
    </w:p>
    <w:p w14:paraId="7B53583B" w14:textId="77777777" w:rsidR="00C00DAD" w:rsidRDefault="00C00DAD" w:rsidP="00010B70"/>
    <w:p w14:paraId="33C57934" w14:textId="77777777" w:rsidR="00C00DAD" w:rsidRDefault="00C00DAD" w:rsidP="00010B70"/>
    <w:p w14:paraId="3A728052" w14:textId="77777777" w:rsidR="00C00DAD" w:rsidRDefault="00C00DAD" w:rsidP="00010B70"/>
    <w:p w14:paraId="19A01785" w14:textId="77777777" w:rsidR="00C00DAD" w:rsidRDefault="00C00DAD" w:rsidP="00010B70"/>
    <w:p w14:paraId="1F409375" w14:textId="6DA69AEB" w:rsidR="00C00DAD" w:rsidRDefault="00C00DAD" w:rsidP="00010B70"/>
    <w:p w14:paraId="6B832FDE" w14:textId="77777777" w:rsidR="00010B70" w:rsidRPr="00010B70" w:rsidRDefault="00010B70" w:rsidP="00010B70"/>
    <w:p w14:paraId="201C18D4" w14:textId="77777777" w:rsidR="00455829" w:rsidRPr="00455829" w:rsidRDefault="00455829" w:rsidP="00455829"/>
    <w:p w14:paraId="57936FBB" w14:textId="77777777" w:rsidR="009F52EE" w:rsidRPr="009F52EE" w:rsidRDefault="009F52EE" w:rsidP="009F52EE"/>
    <w:p w14:paraId="2A490D77" w14:textId="77777777" w:rsidR="009F52EE" w:rsidRPr="009F52EE" w:rsidRDefault="009F52EE" w:rsidP="009F52EE"/>
    <w:p w14:paraId="5905159F" w14:textId="77777777" w:rsidR="00CE0D23" w:rsidRPr="009F06EA" w:rsidRDefault="00CE0D23" w:rsidP="009F06EA"/>
    <w:p w14:paraId="611B3B4B" w14:textId="77777777" w:rsidR="009F06EA" w:rsidRPr="009F06EA" w:rsidRDefault="009F06EA" w:rsidP="009F06EA"/>
    <w:p w14:paraId="4163BB90" w14:textId="77777777" w:rsidR="009F06EA" w:rsidRPr="009F06EA" w:rsidRDefault="009F06EA" w:rsidP="009F06EA"/>
    <w:p w14:paraId="0606231F" w14:textId="2F0E3EE4" w:rsidR="00EC2D6E" w:rsidRPr="00E26F7E" w:rsidRDefault="00EC2D6E" w:rsidP="00EC2D6E">
      <w:pPr>
        <w:pStyle w:val="Paragraphedeliste"/>
      </w:pPr>
      <w:r w:rsidRPr="00E26F7E">
        <w:t xml:space="preserve"> </w:t>
      </w:r>
    </w:p>
    <w:p w14:paraId="257B4B58" w14:textId="77777777" w:rsidR="00EC2D6E" w:rsidRPr="00EC2D6E" w:rsidRDefault="00EC2D6E" w:rsidP="00EC2D6E"/>
    <w:p w14:paraId="6F3C1964" w14:textId="365E4176" w:rsidR="00EC2D6E" w:rsidRPr="00EC2D6E" w:rsidRDefault="00EC2D6E" w:rsidP="00EC2D6E"/>
    <w:bookmarkEnd w:id="6"/>
    <w:bookmarkEnd w:id="7"/>
    <w:p w14:paraId="425A2758" w14:textId="77777777" w:rsidR="00D87BD5" w:rsidRPr="00D87BD5" w:rsidRDefault="00D87BD5" w:rsidP="00D87BD5"/>
    <w:sectPr w:rsidR="00D87BD5" w:rsidRPr="00D87BD5" w:rsidSect="00545AEA">
      <w:headerReference w:type="default" r:id="rId62"/>
      <w:footerReference w:type="default" r:id="rId63"/>
      <w:pgSz w:w="11900" w:h="16840"/>
      <w:pgMar w:top="1418" w:right="1418" w:bottom="1418" w:left="1418" w:header="680" w:footer="39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38C34ED" w14:textId="77777777" w:rsidR="00596DB2" w:rsidRDefault="00596DB2" w:rsidP="00D85943">
      <w:pPr>
        <w:spacing w:after="0"/>
      </w:pPr>
      <w:r>
        <w:separator/>
      </w:r>
    </w:p>
    <w:p w14:paraId="54D71CD9" w14:textId="77777777" w:rsidR="00596DB2" w:rsidRDefault="00596DB2"/>
    <w:p w14:paraId="5B7A85E0" w14:textId="77777777" w:rsidR="00596DB2" w:rsidRDefault="00596DB2"/>
    <w:p w14:paraId="066EC270" w14:textId="77777777" w:rsidR="00596DB2" w:rsidRDefault="00596DB2"/>
  </w:endnote>
  <w:endnote w:type="continuationSeparator" w:id="0">
    <w:p w14:paraId="649843FB" w14:textId="77777777" w:rsidR="00596DB2" w:rsidRDefault="00596DB2" w:rsidP="00D85943">
      <w:pPr>
        <w:spacing w:after="0"/>
      </w:pPr>
      <w:r>
        <w:continuationSeparator/>
      </w:r>
    </w:p>
    <w:p w14:paraId="4074E181" w14:textId="77777777" w:rsidR="00596DB2" w:rsidRDefault="00596DB2"/>
    <w:p w14:paraId="5EFBEC3A" w14:textId="77777777" w:rsidR="00596DB2" w:rsidRDefault="00596DB2"/>
    <w:p w14:paraId="01A24929" w14:textId="77777777" w:rsidR="00596DB2" w:rsidRDefault="00596D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Corps)">
    <w:altName w:val="Calibri"/>
    <w:panose1 w:val="00000000000000000000"/>
    <w:charset w:val="00"/>
    <w:family w:val="roman"/>
    <w:notTrueType/>
    <w:pitch w:val="default"/>
  </w:font>
  <w:font w:name="Arial Bold">
    <w:altName w:val="Arial"/>
    <w:charset w:val="00"/>
    <w:family w:val="auto"/>
    <w:pitch w:val="variable"/>
    <w:sig w:usb0="03000000" w:usb1="00000000" w:usb2="00000000" w:usb3="00000000" w:csb0="00000001" w:csb1="00000000"/>
  </w:font>
  <w:font w:name="Frutiger">
    <w:altName w:val="Arial"/>
    <w:charset w:val="00"/>
    <w:family w:val="swiss"/>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auto"/>
    <w:pitch w:val="variable"/>
    <w:sig w:usb0="03000000"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Gras">
    <w:altName w:val="Arial"/>
    <w:panose1 w:val="00000000000000000000"/>
    <w:charset w:val="00"/>
    <w:family w:val="roman"/>
    <w:notTrueType/>
    <w:pitch w:val="default"/>
  </w:font>
  <w:font w:name="Caviar Dreams">
    <w:altName w:val="Calibri"/>
    <w:charset w:val="00"/>
    <w:family w:val="swiss"/>
    <w:pitch w:val="variable"/>
    <w:sig w:usb0="A00002AF" w:usb1="500000EB" w:usb2="00000000" w:usb3="00000000" w:csb0="0000019F" w:csb1="00000000"/>
  </w:font>
  <w:font w:name="Kannada MN">
    <w:charset w:val="00"/>
    <w:family w:val="auto"/>
    <w:pitch w:val="variable"/>
    <w:sig w:usb0="00400003" w:usb1="00000000" w:usb2="00000000" w:usb3="00000000" w:csb0="00000001" w:csb1="00000000"/>
  </w:font>
  <w:font w:name="Museo 500">
    <w:altName w:val="Calibri"/>
    <w:charset w:val="4D"/>
    <w:family w:val="auto"/>
    <w:pitch w:val="variable"/>
    <w:sig w:usb0="A00000AF" w:usb1="4000004A" w:usb2="00000000" w:usb3="00000000" w:csb0="00000093" w:csb1="00000000"/>
  </w:font>
  <w:font w:name="Museo 300">
    <w:altName w:val="Calibri"/>
    <w:panose1 w:val="00000000000000000000"/>
    <w:charset w:val="4D"/>
    <w:family w:val="auto"/>
    <w:notTrueType/>
    <w:pitch w:val="variable"/>
    <w:sig w:usb0="A00000AF" w:usb1="40000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2AAF06" w14:textId="77777777" w:rsidR="00E02A83" w:rsidRDefault="004A235F" w:rsidP="004A235F">
    <w:pPr>
      <w:pStyle w:val="Pieddepage"/>
      <w:rPr>
        <w:rFonts w:ascii="Museo 500" w:hAnsi="Museo 500"/>
        <w:color w:val="29641C"/>
      </w:rPr>
    </w:pPr>
    <w:r w:rsidRPr="004A235F">
      <w:rPr>
        <w:rFonts w:ascii="Museo 500" w:hAnsi="Museo 500"/>
        <w:noProof/>
        <w:color w:val="29641C"/>
        <w:lang w:eastAsia="fr-FR"/>
      </w:rPr>
      <mc:AlternateContent>
        <mc:Choice Requires="wps">
          <w:drawing>
            <wp:anchor distT="0" distB="0" distL="114300" distR="114300" simplePos="0" relativeHeight="251849216" behindDoc="0" locked="0" layoutInCell="1" allowOverlap="1" wp14:anchorId="33440270" wp14:editId="531E41C7">
              <wp:simplePos x="0" y="0"/>
              <wp:positionH relativeFrom="column">
                <wp:posOffset>-885825</wp:posOffset>
              </wp:positionH>
              <wp:positionV relativeFrom="paragraph">
                <wp:posOffset>-59055</wp:posOffset>
              </wp:positionV>
              <wp:extent cx="7588885" cy="800100"/>
              <wp:effectExtent l="0" t="0" r="5715" b="0"/>
              <wp:wrapNone/>
              <wp:docPr id="52" name="Rectangle 52"/>
              <wp:cNvGraphicFramePr/>
              <a:graphic xmlns:a="http://schemas.openxmlformats.org/drawingml/2006/main">
                <a:graphicData uri="http://schemas.microsoft.com/office/word/2010/wordprocessingShape">
                  <wps:wsp>
                    <wps:cNvSpPr/>
                    <wps:spPr>
                      <a:xfrm>
                        <a:off x="0" y="0"/>
                        <a:ext cx="7588885" cy="800100"/>
                      </a:xfrm>
                      <a:prstGeom prst="rect">
                        <a:avLst/>
                      </a:prstGeom>
                      <a:solidFill>
                        <a:srgbClr val="3C3C3B"/>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81B902" w14:textId="77777777" w:rsidR="004A235F" w:rsidRPr="00FE2EAB" w:rsidRDefault="004A235F" w:rsidP="004A235F">
                          <w:pPr>
                            <w:ind w:right="669"/>
                            <w:jc w:val="center"/>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3440270" id="Rectangle 52" o:spid="_x0000_s1064" style="position:absolute;left:0;text-align:left;margin-left:-69.75pt;margin-top:-4.65pt;width:597.55pt;height:63pt;z-index:251849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" fillcolor="#3c3c3b" stroked="f" strokeweight="1pt">
              <v:textbox>
                <w:txbxContent>
                  <w:p w14:paraId="6C81B902" w14:textId="77777777" w:rsidR="004A235F" w:rsidRPr="00FE2EAB" w:rsidRDefault="004A235F" w:rsidP="004A235F">
                    <w:pPr>
                      <w:ind w:right="669"/>
                      <w:jc w:val="center"/>
                      <w:rPr>
                        <w:color w:val="FFFFFF" w:themeColor="background1"/>
                      </w:rPr>
                    </w:pPr>
                  </w:p>
                </w:txbxContent>
              </v:textbox>
            </v:rect>
          </w:pict>
        </mc:Fallback>
      </mc:AlternateContent>
    </w:r>
    <w:r w:rsidRPr="004A235F">
      <w:rPr>
        <w:rFonts w:ascii="Museo 500" w:hAnsi="Museo 500"/>
        <w:noProof/>
        <w:color w:val="29641C"/>
        <w:lang w:eastAsia="fr-FR"/>
      </w:rPr>
      <mc:AlternateContent>
        <mc:Choice Requires="wps">
          <w:drawing>
            <wp:anchor distT="45720" distB="45720" distL="114300" distR="114300" simplePos="0" relativeHeight="251850240" behindDoc="0" locked="0" layoutInCell="1" allowOverlap="1" wp14:anchorId="4ACE46E2" wp14:editId="668232E7">
              <wp:simplePos x="0" y="0"/>
              <wp:positionH relativeFrom="column">
                <wp:posOffset>-481330</wp:posOffset>
              </wp:positionH>
              <wp:positionV relativeFrom="paragraph">
                <wp:posOffset>159385</wp:posOffset>
              </wp:positionV>
              <wp:extent cx="3373755" cy="346710"/>
              <wp:effectExtent l="0" t="0" r="0" b="0"/>
              <wp:wrapNone/>
              <wp:docPr id="5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3755" cy="346710"/>
                      </a:xfrm>
                      <a:prstGeom prst="rect">
                        <a:avLst/>
                      </a:prstGeom>
                      <a:noFill/>
                      <a:ln w="9525">
                        <a:noFill/>
                        <a:miter lim="800000"/>
                        <a:headEnd/>
                        <a:tailEnd/>
                      </a:ln>
                    </wps:spPr>
                    <wps:txbx>
                      <w:txbxContent>
                        <w:p w14:paraId="640A783E" w14:textId="77777777" w:rsidR="004A235F" w:rsidRPr="00E02A83" w:rsidRDefault="004A235F" w:rsidP="004A235F">
                          <w:pPr>
                            <w:rPr>
                              <w:rFonts w:ascii="Museo 300" w:hAnsi="Museo 300"/>
                              <w:color w:val="FFFFFF" w:themeColor="background1"/>
                            </w:rPr>
                          </w:pPr>
                          <w:r w:rsidRPr="00E02A83">
                            <w:rPr>
                              <w:rFonts w:ascii="Museo 300" w:hAnsi="Museo 300"/>
                              <w:color w:val="FFFFFF" w:themeColor="background1"/>
                            </w:rPr>
                            <w:t>EODD© – Confidentiel – Tous droits réservés</w:t>
                          </w:r>
                        </w:p>
                        <w:p w14:paraId="00B3E0DB" w14:textId="77777777" w:rsidR="004A235F" w:rsidRDefault="004A235F" w:rsidP="004A235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ACE46E2" id="_x0000_t202" coordsize="21600,21600" o:spt="202" path="m,l,21600r21600,l21600,xe">
              <v:stroke joinstyle="miter"/>
              <v:path gradientshapeok="t" o:connecttype="rect"/>
            </v:shapetype>
            <v:shape id="_x0000_s1065" type="#_x0000_t202" style="position:absolute;left:0;text-align:left;margin-left:-37.9pt;margin-top:12.55pt;width:265.65pt;height:27.3pt;z-index:251850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" filled="f" stroked="f">
              <v:textbox>
                <w:txbxContent>
                  <w:p w14:paraId="640A783E" w14:textId="77777777" w:rsidR="004A235F" w:rsidRPr="00E02A83" w:rsidRDefault="004A235F" w:rsidP="004A235F">
                    <w:pPr>
                      <w:rPr>
                        <w:rFonts w:ascii="Museo 300" w:hAnsi="Museo 300"/>
                        <w:color w:val="FFFFFF" w:themeColor="background1"/>
                      </w:rPr>
                    </w:pPr>
                    <w:r w:rsidRPr="00E02A83">
                      <w:rPr>
                        <w:rFonts w:ascii="Museo 300" w:hAnsi="Museo 300"/>
                        <w:color w:val="FFFFFF" w:themeColor="background1"/>
                      </w:rPr>
                      <w:t>EODD© – Confidentiel – Tous droits réservés</w:t>
                    </w:r>
                  </w:p>
                  <w:p w14:paraId="00B3E0DB" w14:textId="77777777" w:rsidR="004A235F" w:rsidRDefault="004A235F" w:rsidP="004A235F"/>
                </w:txbxContent>
              </v:textbox>
            </v:shape>
          </w:pict>
        </mc:Fallback>
      </mc:AlternateContent>
    </w:r>
    <w:r w:rsidRPr="004A235F">
      <w:rPr>
        <w:rFonts w:ascii="Museo 500" w:hAnsi="Museo 500"/>
        <w:noProof/>
        <w:color w:val="29641C"/>
        <w:lang w:eastAsia="fr-FR"/>
      </w:rPr>
      <mc:AlternateContent>
        <mc:Choice Requires="wps">
          <w:drawing>
            <wp:anchor distT="45720" distB="45720" distL="114300" distR="114300" simplePos="0" relativeHeight="251851264" behindDoc="0" locked="0" layoutInCell="1" allowOverlap="1" wp14:anchorId="2BE7A9DA" wp14:editId="716BD32E">
              <wp:simplePos x="0" y="0"/>
              <wp:positionH relativeFrom="column">
                <wp:posOffset>5445098</wp:posOffset>
              </wp:positionH>
              <wp:positionV relativeFrom="paragraph">
                <wp:posOffset>198174</wp:posOffset>
              </wp:positionV>
              <wp:extent cx="514985" cy="346710"/>
              <wp:effectExtent l="0" t="0" r="0" b="0"/>
              <wp:wrapNone/>
              <wp:docPr id="5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85" cy="346710"/>
                      </a:xfrm>
                      <a:prstGeom prst="rect">
                        <a:avLst/>
                      </a:prstGeom>
                      <a:noFill/>
                      <a:ln w="9525">
                        <a:noFill/>
                        <a:miter lim="800000"/>
                        <a:headEnd/>
                        <a:tailEnd/>
                      </a:ln>
                    </wps:spPr>
                    <wps:txbx>
                      <w:txbxContent>
                        <w:p w14:paraId="375A8BA6" w14:textId="77777777" w:rsidR="004A235F" w:rsidRPr="00E02A83" w:rsidRDefault="004A235F" w:rsidP="004A235F">
                          <w:pPr>
                            <w:jc w:val="center"/>
                            <w:rPr>
                              <w:rFonts w:ascii="Museo 500" w:hAnsi="Museo 500" w:cstheme="majorHAnsi"/>
                              <w:color w:val="FFFFFF" w:themeColor="background1"/>
                            </w:rPr>
                          </w:pPr>
                          <w:r w:rsidRPr="00E02A83">
                            <w:rPr>
                              <w:rFonts w:ascii="Museo 500" w:hAnsi="Museo 500" w:cstheme="majorHAnsi"/>
                              <w:color w:val="FFFFFF" w:themeColor="background1"/>
                            </w:rPr>
                            <w:fldChar w:fldCharType="begin"/>
                          </w:r>
                          <w:r w:rsidRPr="00E02A83">
                            <w:rPr>
                              <w:rFonts w:ascii="Museo 500" w:hAnsi="Museo 500" w:cstheme="majorHAnsi"/>
                              <w:color w:val="FFFFFF" w:themeColor="background1"/>
                            </w:rPr>
                            <w:instrText>PAGE   \* MERGEFORMAT</w:instrText>
                          </w:r>
                          <w:r w:rsidRPr="00E02A83">
                            <w:rPr>
                              <w:rFonts w:ascii="Museo 500" w:hAnsi="Museo 500" w:cstheme="majorHAnsi"/>
                              <w:color w:val="FFFFFF" w:themeColor="background1"/>
                            </w:rPr>
                            <w:fldChar w:fldCharType="separate"/>
                          </w:r>
                          <w:r w:rsidRPr="00E02A83">
                            <w:rPr>
                              <w:rFonts w:ascii="Museo 500" w:hAnsi="Museo 500" w:cstheme="majorHAnsi"/>
                              <w:color w:val="FFFFFF" w:themeColor="background1"/>
                            </w:rPr>
                            <w:t>1</w:t>
                          </w:r>
                          <w:r w:rsidRPr="00E02A83">
                            <w:rPr>
                              <w:rFonts w:ascii="Museo 500" w:hAnsi="Museo 500" w:cstheme="majorHAnsi"/>
                              <w:color w:val="FFFFFF" w:themeColor="background1"/>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BE7A9DA" id="_x0000_s1066" type="#_x0000_t202" style="position:absolute;left:0;text-align:left;margin-left:428.75pt;margin-top:15.6pt;width:40.55pt;height:27.3pt;z-index:251851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" filled="f" stroked="f">
              <v:textbox>
                <w:txbxContent>
                  <w:p w14:paraId="375A8BA6" w14:textId="77777777" w:rsidR="004A235F" w:rsidRPr="00E02A83" w:rsidRDefault="004A235F" w:rsidP="004A235F">
                    <w:pPr>
                      <w:jc w:val="center"/>
                      <w:rPr>
                        <w:rFonts w:ascii="Museo 500" w:hAnsi="Museo 500" w:cstheme="majorHAnsi"/>
                        <w:color w:val="FFFFFF" w:themeColor="background1"/>
                      </w:rPr>
                    </w:pPr>
                    <w:r w:rsidRPr="00E02A83">
                      <w:rPr>
                        <w:rFonts w:ascii="Museo 500" w:hAnsi="Museo 500" w:cstheme="majorHAnsi"/>
                        <w:color w:val="FFFFFF" w:themeColor="background1"/>
                      </w:rPr>
                      <w:fldChar w:fldCharType="begin"/>
                    </w:r>
                    <w:r w:rsidRPr="00E02A83">
                      <w:rPr>
                        <w:rFonts w:ascii="Museo 500" w:hAnsi="Museo 500" w:cstheme="majorHAnsi"/>
                        <w:color w:val="FFFFFF" w:themeColor="background1"/>
                      </w:rPr>
                      <w:instrText>PAGE   \* MERGEFORMAT</w:instrText>
                    </w:r>
                    <w:r w:rsidRPr="00E02A83">
                      <w:rPr>
                        <w:rFonts w:ascii="Museo 500" w:hAnsi="Museo 500" w:cstheme="majorHAnsi"/>
                        <w:color w:val="FFFFFF" w:themeColor="background1"/>
                      </w:rPr>
                      <w:fldChar w:fldCharType="separate"/>
                    </w:r>
                    <w:r w:rsidRPr="00E02A83">
                      <w:rPr>
                        <w:rFonts w:ascii="Museo 500" w:hAnsi="Museo 500" w:cstheme="majorHAnsi"/>
                        <w:color w:val="FFFFFF" w:themeColor="background1"/>
                      </w:rPr>
                      <w:t>1</w:t>
                    </w:r>
                    <w:r w:rsidRPr="00E02A83">
                      <w:rPr>
                        <w:rFonts w:ascii="Museo 500" w:hAnsi="Museo 500" w:cstheme="majorHAnsi"/>
                        <w:color w:val="FFFFFF" w:themeColor="background1"/>
                      </w:rPr>
                      <w:fldChar w:fldCharType="end"/>
                    </w:r>
                  </w:p>
                </w:txbxContent>
              </v:textbox>
            </v:shape>
          </w:pict>
        </mc:Fallback>
      </mc:AlternateContent>
    </w:r>
  </w:p>
  <w:p w14:paraId="298959EA" w14:textId="77777777" w:rsidR="00DD355D" w:rsidRDefault="00DD355D" w:rsidP="00E02A83">
    <w:pPr>
      <w:pStyle w:val="Pieddepage"/>
      <w:jc w:val="righ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43955A" w14:textId="2E463B22" w:rsidR="00DD355D" w:rsidRPr="00545AEA" w:rsidRDefault="00545AEA" w:rsidP="00545AEA">
    <w:pPr>
      <w:pStyle w:val="Pieddepage"/>
      <w:jc w:val="right"/>
    </w:pPr>
    <w:r w:rsidRPr="008B063F">
      <w:rPr>
        <w:rFonts w:ascii="Calibri" w:hAnsi="Calibri" w:cs="Calibri"/>
        <w:sz w:val="18"/>
        <w:szCs w:val="18"/>
      </w:rPr>
      <w:t xml:space="preserve"> </w:t>
    </w:r>
    <w:r w:rsidRPr="006A26E7">
      <w:rPr>
        <w:rFonts w:ascii="Calibri" w:hAnsi="Calibri" w:cs="Calibri"/>
        <w:color w:val="343F4C" w:themeColor="text2"/>
        <w:sz w:val="18"/>
        <w:szCs w:val="18"/>
      </w:rPr>
      <w:t>EODD© – Confidentiel – Tous droits réservés – Reproduction interdite sans autorisation</w:t>
    </w:r>
    <w:r w:rsidRPr="00493BC2">
      <w:rPr>
        <w:rFonts w:ascii="Museo 300" w:hAnsi="Museo 300"/>
        <w:color w:val="FFFFFF" w:themeColor="background1"/>
      </w:rPr>
      <w:t xml:space="preserve"> </w:t>
    </w:r>
    <w:r w:rsidRPr="00493BC2">
      <w:rPr>
        <w:color w:val="FFFFFF" w:themeColor="background1"/>
      </w:rPr>
      <w:ptab w:relativeTo="margin" w:alignment="right" w:leader="none"/>
    </w:r>
    <w:r w:rsidRPr="006A26E7">
      <w:rPr>
        <w:color w:val="343F4C" w:themeColor="text2"/>
        <w:sz w:val="18"/>
        <w:szCs w:val="18"/>
      </w:rPr>
      <w:fldChar w:fldCharType="begin"/>
    </w:r>
    <w:r w:rsidRPr="006A26E7">
      <w:rPr>
        <w:color w:val="343F4C" w:themeColor="text2"/>
        <w:sz w:val="18"/>
        <w:szCs w:val="18"/>
      </w:rPr>
      <w:instrText xml:space="preserve"> PAGE   \* MERGEFORMAT </w:instrText>
    </w:r>
    <w:r w:rsidRPr="006A26E7">
      <w:rPr>
        <w:color w:val="343F4C" w:themeColor="text2"/>
        <w:sz w:val="18"/>
        <w:szCs w:val="18"/>
      </w:rPr>
      <w:fldChar w:fldCharType="separate"/>
    </w:r>
    <w:r w:rsidR="00174C1A">
      <w:rPr>
        <w:noProof/>
        <w:color w:val="343F4C" w:themeColor="text2"/>
        <w:sz w:val="18"/>
        <w:szCs w:val="18"/>
      </w:rPr>
      <w:t>12</w:t>
    </w:r>
    <w:r w:rsidRPr="006A26E7">
      <w:rPr>
        <w:color w:val="343F4C" w:themeColor="text2"/>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F4ACBD" w14:textId="77777777" w:rsidR="002362D6" w:rsidRDefault="002362D6">
    <w:pPr>
      <w:pStyle w:val="Pieddepage"/>
    </w:pPr>
    <w:r w:rsidRPr="002362D6">
      <w:rPr>
        <w:noProof/>
        <w:lang w:eastAsia="fr-FR"/>
      </w:rPr>
      <mc:AlternateContent>
        <mc:Choice Requires="wps">
          <w:drawing>
            <wp:anchor distT="45720" distB="45720" distL="114300" distR="114300" simplePos="0" relativeHeight="251833856" behindDoc="0" locked="0" layoutInCell="1" allowOverlap="1" wp14:anchorId="77F56C5B" wp14:editId="1D4AE58F">
              <wp:simplePos x="0" y="0"/>
              <wp:positionH relativeFrom="column">
                <wp:posOffset>-474980</wp:posOffset>
              </wp:positionH>
              <wp:positionV relativeFrom="paragraph">
                <wp:posOffset>102362</wp:posOffset>
              </wp:positionV>
              <wp:extent cx="2771140" cy="346710"/>
              <wp:effectExtent l="0" t="0" r="0" b="0"/>
              <wp:wrapNone/>
              <wp:docPr id="810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1140" cy="346710"/>
                      </a:xfrm>
                      <a:prstGeom prst="rect">
                        <a:avLst/>
                      </a:prstGeom>
                      <a:noFill/>
                      <a:ln w="9525">
                        <a:noFill/>
                        <a:miter lim="800000"/>
                        <a:headEnd/>
                        <a:tailEnd/>
                      </a:ln>
                    </wps:spPr>
                    <wps:txbx>
                      <w:txbxContent>
                        <w:p w14:paraId="4083AB55" w14:textId="77777777" w:rsidR="002362D6" w:rsidRPr="00DD5CBA" w:rsidRDefault="002362D6" w:rsidP="002362D6">
                          <w:pPr>
                            <w:rPr>
                              <w:color w:val="FFFFFF" w:themeColor="background1"/>
                            </w:rPr>
                          </w:pPr>
                          <w:r w:rsidRPr="00DD5CBA">
                            <w:rPr>
                              <w:color w:val="FFFFFF" w:themeColor="background1"/>
                            </w:rPr>
                            <w:t>EODD© – Confidentiel – Tous droits réservés</w:t>
                          </w:r>
                        </w:p>
                        <w:p w14:paraId="1650AD7B" w14:textId="77777777" w:rsidR="002362D6" w:rsidRDefault="002362D6" w:rsidP="002362D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77F56C5B" id="_x0000_t202" coordsize="21600,21600" o:spt="202" path="m,l,21600r21600,l21600,xe">
              <v:stroke joinstyle="miter"/>
              <v:path gradientshapeok="t" o:connecttype="rect"/>
            </v:shapetype>
            <v:shape id="_x0000_s1067" type="#_x0000_t202" style="position:absolute;left:0;text-align:left;margin-left:-37.4pt;margin-top:8.05pt;width:218.2pt;height:27.3pt;z-index:25183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" filled="f" stroked="f">
              <v:textbox>
                <w:txbxContent>
                  <w:p w14:paraId="4083AB55" w14:textId="77777777" w:rsidR="002362D6" w:rsidRPr="00DD5CBA" w:rsidRDefault="002362D6" w:rsidP="002362D6">
                    <w:pPr>
                      <w:rPr>
                        <w:color w:val="FFFFFF" w:themeColor="background1"/>
                      </w:rPr>
                    </w:pPr>
                    <w:r w:rsidRPr="00DD5CBA">
                      <w:rPr>
                        <w:color w:val="FFFFFF" w:themeColor="background1"/>
                      </w:rPr>
                      <w:t>EODD© – Confidentiel – Tous droits réservés</w:t>
                    </w:r>
                  </w:p>
                  <w:p w14:paraId="1650AD7B" w14:textId="77777777" w:rsidR="002362D6" w:rsidRDefault="002362D6" w:rsidP="002362D6"/>
                </w:txbxContent>
              </v:textbox>
            </v:shape>
          </w:pict>
        </mc:Fallback>
      </mc:AlternateContent>
    </w:r>
    <w:r w:rsidRPr="002362D6">
      <w:rPr>
        <w:noProof/>
        <w:lang w:eastAsia="fr-FR"/>
      </w:rPr>
      <mc:AlternateContent>
        <mc:Choice Requires="wps">
          <w:drawing>
            <wp:anchor distT="45720" distB="45720" distL="114300" distR="114300" simplePos="0" relativeHeight="251834880" behindDoc="0" locked="0" layoutInCell="1" allowOverlap="1" wp14:anchorId="5D555439" wp14:editId="2D8CEE2B">
              <wp:simplePos x="0" y="0"/>
              <wp:positionH relativeFrom="column">
                <wp:posOffset>5452110</wp:posOffset>
              </wp:positionH>
              <wp:positionV relativeFrom="paragraph">
                <wp:posOffset>134620</wp:posOffset>
              </wp:positionV>
              <wp:extent cx="514985" cy="346710"/>
              <wp:effectExtent l="0" t="0" r="0" b="0"/>
              <wp:wrapNone/>
              <wp:docPr id="810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985" cy="346710"/>
                      </a:xfrm>
                      <a:prstGeom prst="rect">
                        <a:avLst/>
                      </a:prstGeom>
                      <a:noFill/>
                      <a:ln w="9525">
                        <a:noFill/>
                        <a:miter lim="800000"/>
                        <a:headEnd/>
                        <a:tailEnd/>
                      </a:ln>
                    </wps:spPr>
                    <wps:txbx>
                      <w:txbxContent>
                        <w:p w14:paraId="3B62925F" w14:textId="45A02218" w:rsidR="002362D6" w:rsidRPr="007527E9" w:rsidRDefault="002362D6" w:rsidP="002362D6">
                          <w:pPr>
                            <w:jc w:val="center"/>
                            <w:rPr>
                              <w:rFonts w:asciiTheme="majorHAnsi" w:hAnsiTheme="majorHAnsi" w:cstheme="majorHAnsi"/>
                              <w:color w:val="FFFFFF" w:themeColor="background1"/>
                            </w:rPr>
                          </w:pPr>
                          <w:r w:rsidRPr="007527E9">
                            <w:rPr>
                              <w:rFonts w:asciiTheme="majorHAnsi" w:hAnsiTheme="majorHAnsi" w:cstheme="majorHAnsi"/>
                              <w:color w:val="FFFFFF" w:themeColor="background1"/>
                            </w:rPr>
                            <w:fldChar w:fldCharType="begin"/>
                          </w:r>
                          <w:r w:rsidRPr="007527E9">
                            <w:rPr>
                              <w:rFonts w:asciiTheme="majorHAnsi" w:hAnsiTheme="majorHAnsi" w:cstheme="majorHAnsi"/>
                              <w:color w:val="FFFFFF" w:themeColor="background1"/>
                            </w:rPr>
                            <w:instrText>PAGE   \* MERGEFORMAT</w:instrText>
                          </w:r>
                          <w:r w:rsidRPr="007527E9">
                            <w:rPr>
                              <w:rFonts w:asciiTheme="majorHAnsi" w:hAnsiTheme="majorHAnsi" w:cstheme="majorHAnsi"/>
                              <w:color w:val="FFFFFF" w:themeColor="background1"/>
                            </w:rPr>
                            <w:fldChar w:fldCharType="separate"/>
                          </w:r>
                          <w:r w:rsidR="00174C1A">
                            <w:rPr>
                              <w:rFonts w:asciiTheme="majorHAnsi" w:hAnsiTheme="majorHAnsi" w:cstheme="majorHAnsi"/>
                              <w:noProof/>
                              <w:color w:val="FFFFFF" w:themeColor="background1"/>
                            </w:rPr>
                            <w:t>0</w:t>
                          </w:r>
                          <w:r w:rsidRPr="007527E9">
                            <w:rPr>
                              <w:rFonts w:asciiTheme="majorHAnsi" w:hAnsiTheme="majorHAnsi" w:cstheme="majorHAnsi"/>
                              <w:color w:val="FFFFFF" w:themeColor="background1"/>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555439" id="_x0000_t202" coordsize="21600,21600" o:spt="202" path="m,l,21600r21600,l21600,xe">
              <v:stroke joinstyle="miter"/>
              <v:path gradientshapeok="t" o:connecttype="rect"/>
            </v:shapetype>
            <v:shape id="_x0000_s1068" type="#_x0000_t202" style="position:absolute;left:0;text-align:left;margin-left:429.3pt;margin-top:10.6pt;width:40.55pt;height:27.3pt;z-index:25183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" filled="f" stroked="f">
              <v:textbox>
                <w:txbxContent>
                  <w:p w14:paraId="3B62925F" w14:textId="45A02218" w:rsidR="002362D6" w:rsidRPr="007527E9" w:rsidRDefault="002362D6" w:rsidP="002362D6">
                    <w:pPr>
                      <w:jc w:val="center"/>
                      <w:rPr>
                        <w:rFonts w:asciiTheme="majorHAnsi" w:hAnsiTheme="majorHAnsi" w:cstheme="majorHAnsi"/>
                        <w:color w:val="FFFFFF" w:themeColor="background1"/>
                      </w:rPr>
                    </w:pPr>
                    <w:r w:rsidRPr="007527E9">
                      <w:rPr>
                        <w:rFonts w:asciiTheme="majorHAnsi" w:hAnsiTheme="majorHAnsi" w:cstheme="majorHAnsi"/>
                        <w:color w:val="FFFFFF" w:themeColor="background1"/>
                      </w:rPr>
                      <w:fldChar w:fldCharType="begin"/>
                    </w:r>
                    <w:r w:rsidRPr="007527E9">
                      <w:rPr>
                        <w:rFonts w:asciiTheme="majorHAnsi" w:hAnsiTheme="majorHAnsi" w:cstheme="majorHAnsi"/>
                        <w:color w:val="FFFFFF" w:themeColor="background1"/>
                      </w:rPr>
                      <w:instrText>PAGE   \* MERGEFORMAT</w:instrText>
                    </w:r>
                    <w:r w:rsidRPr="007527E9">
                      <w:rPr>
                        <w:rFonts w:asciiTheme="majorHAnsi" w:hAnsiTheme="majorHAnsi" w:cstheme="majorHAnsi"/>
                        <w:color w:val="FFFFFF" w:themeColor="background1"/>
                      </w:rPr>
                      <w:fldChar w:fldCharType="separate"/>
                    </w:r>
                    <w:r w:rsidR="00174C1A">
                      <w:rPr>
                        <w:rFonts w:asciiTheme="majorHAnsi" w:hAnsiTheme="majorHAnsi" w:cstheme="majorHAnsi"/>
                        <w:noProof/>
                        <w:color w:val="FFFFFF" w:themeColor="background1"/>
                      </w:rPr>
                      <w:t>0</w:t>
                    </w:r>
                    <w:r w:rsidRPr="007527E9">
                      <w:rPr>
                        <w:rFonts w:asciiTheme="majorHAnsi" w:hAnsiTheme="majorHAnsi" w:cstheme="majorHAnsi"/>
                        <w:color w:val="FFFFFF" w:themeColor="background1"/>
                      </w:rPr>
                      <w:fldChar w:fldCharType="end"/>
                    </w:r>
                  </w:p>
                </w:txbxContent>
              </v:textbox>
            </v:shape>
          </w:pict>
        </mc:Fallback>
      </mc:AlternateContent>
    </w:r>
  </w:p>
  <w:p w14:paraId="2493C7F9" w14:textId="77777777" w:rsidR="00DD355D" w:rsidRDefault="00DD355D">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57610D" w14:textId="7C79583A" w:rsidR="00F20973" w:rsidRPr="00F20973" w:rsidRDefault="00F20973" w:rsidP="00F2097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CEF69B" w14:textId="77777777" w:rsidR="00596DB2" w:rsidRDefault="00596DB2" w:rsidP="00D85943">
      <w:pPr>
        <w:spacing w:after="0"/>
      </w:pPr>
      <w:r>
        <w:separator/>
      </w:r>
    </w:p>
    <w:p w14:paraId="1DD74318" w14:textId="77777777" w:rsidR="00596DB2" w:rsidRDefault="00596DB2"/>
    <w:p w14:paraId="6635BEB1" w14:textId="77777777" w:rsidR="00596DB2" w:rsidRDefault="00596DB2"/>
    <w:p w14:paraId="36E17760" w14:textId="77777777" w:rsidR="00596DB2" w:rsidRDefault="00596DB2"/>
  </w:footnote>
  <w:footnote w:type="continuationSeparator" w:id="0">
    <w:p w14:paraId="515575FE" w14:textId="77777777" w:rsidR="00596DB2" w:rsidRDefault="00596DB2" w:rsidP="00D85943">
      <w:pPr>
        <w:spacing w:after="0"/>
      </w:pPr>
      <w:r>
        <w:continuationSeparator/>
      </w:r>
    </w:p>
    <w:p w14:paraId="569C68F1" w14:textId="77777777" w:rsidR="00596DB2" w:rsidRDefault="00596DB2"/>
    <w:p w14:paraId="4972C3F6" w14:textId="77777777" w:rsidR="00596DB2" w:rsidRDefault="00596DB2"/>
    <w:p w14:paraId="52D4891C" w14:textId="77777777" w:rsidR="00596DB2" w:rsidRDefault="00596DB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1AA90A" w14:textId="1E8452BA" w:rsidR="00DD355D" w:rsidRDefault="00753479" w:rsidP="008B063F">
    <w:r>
      <w:rPr>
        <w:noProof/>
        <w:sz w:val="18"/>
        <w:szCs w:val="18"/>
        <w:lang w:eastAsia="fr-FR"/>
      </w:rPr>
      <w:drawing>
        <wp:anchor distT="0" distB="0" distL="114300" distR="114300" simplePos="0" relativeHeight="251858432" behindDoc="0" locked="0" layoutInCell="1" allowOverlap="1" wp14:anchorId="0FA73684" wp14:editId="514C148C">
          <wp:simplePos x="0" y="0"/>
          <wp:positionH relativeFrom="column">
            <wp:posOffset>5144770</wp:posOffset>
          </wp:positionH>
          <wp:positionV relativeFrom="paragraph">
            <wp:posOffset>-80645</wp:posOffset>
          </wp:positionV>
          <wp:extent cx="596265" cy="320675"/>
          <wp:effectExtent l="0" t="0" r="0" b="3175"/>
          <wp:wrapSquare wrapText="bothSides"/>
          <wp:docPr id="144392380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l="17064" t="19703" r="1" b="10833"/>
                  <a:stretch/>
                </pic:blipFill>
                <pic:spPr bwMode="auto">
                  <a:xfrm>
                    <a:off x="0" y="0"/>
                    <a:ext cx="596265" cy="32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sdt>
      <w:sdtPr>
        <w:rPr>
          <w:sz w:val="18"/>
          <w:szCs w:val="18"/>
        </w:rPr>
        <w:alias w:val="Titre "/>
        <w:tag w:val=""/>
        <w:id w:val="-1629771496"/>
        <w:placeholder>
          <w:docPart w:val="CAE28486F9AE4628A1668DBE861C7941"/>
        </w:placeholder>
        <w:dataBinding w:prefixMappings="xmlns:ns0='http://purl.org/dc/elements/1.1/' xmlns:ns1='http://schemas.openxmlformats.org/package/2006/metadata/core-properties' " w:xpath="/ns1:coreProperties[1]/ns0:title[1]" w:storeItemID="{6C3C8BC8-F283-45AE-878A-BAB7291924A1}"/>
        <w:text/>
      </w:sdtPr>
      <w:sdtEndPr/>
      <w:sdtContent>
        <w:r w:rsidR="000C3B6F">
          <w:rPr>
            <w:sz w:val="18"/>
            <w:szCs w:val="18"/>
          </w:rPr>
          <w:t xml:space="preserve">Sète Agglopôle Méditerranée – ISDND de </w:t>
        </w:r>
        <w:r w:rsidR="00B635F0">
          <w:rPr>
            <w:sz w:val="18"/>
            <w:szCs w:val="18"/>
          </w:rPr>
          <w:t>Villeveyrac</w:t>
        </w:r>
        <w:r w:rsidR="000C3B6F">
          <w:rPr>
            <w:sz w:val="18"/>
            <w:szCs w:val="18"/>
          </w:rPr>
          <w:t xml:space="preserve"> (34) – Rapport d’activité – Exercice 2022</w:t>
        </w:r>
      </w:sdtContent>
    </w:sdt>
    <w:r w:rsidR="008B063F" w:rsidRPr="00260234">
      <w:rPr>
        <w:noProof/>
        <w:highlight w:val="cyan"/>
        <w:lang w:eastAsia="fr-FR"/>
      </w:rPr>
      <mc:AlternateContent>
        <mc:Choice Requires="wps">
          <w:drawing>
            <wp:anchor distT="0" distB="0" distL="114300" distR="114300" simplePos="0" relativeHeight="251857408" behindDoc="1" locked="1" layoutInCell="1" allowOverlap="0" wp14:anchorId="373A5418" wp14:editId="4C26BEC3">
              <wp:simplePos x="0" y="0"/>
              <wp:positionH relativeFrom="margin">
                <wp:align>left</wp:align>
              </wp:positionH>
              <wp:positionV relativeFrom="paragraph">
                <wp:posOffset>254000</wp:posOffset>
              </wp:positionV>
              <wp:extent cx="5708015" cy="11430"/>
              <wp:effectExtent l="0" t="0" r="26035" b="26670"/>
              <wp:wrapNone/>
              <wp:docPr id="1447963787" name="Connecteur droit 1447963787"/>
              <wp:cNvGraphicFramePr/>
              <a:graphic xmlns:a="http://schemas.openxmlformats.org/drawingml/2006/main">
                <a:graphicData uri="http://schemas.microsoft.com/office/word/2010/wordprocessingShape">
                  <wps:wsp>
                    <wps:cNvCnPr/>
                    <wps:spPr>
                      <a:xfrm flipV="1">
                        <a:off x="0" y="0"/>
                        <a:ext cx="5708015" cy="11430"/>
                      </a:xfrm>
                      <a:prstGeom prst="line">
                        <a:avLst/>
                      </a:prstGeom>
                      <a:ln w="3175">
                        <a:solidFill>
                          <a:schemeClr val="tx2"/>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7239EAF" id="Connecteur droit 1447963787" o:spid="_x0000_s1026" style="position:absolute;flip:y;z-index:-251459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20pt" to="449.45pt,2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" o:allowoverlap="f" strokecolor="#343f4c [3215]" strokeweight=".25pt">
              <v:stroke joinstyle="miter"/>
              <w10:wrap anchorx="margin"/>
              <w10:anchorlock/>
            </v:line>
          </w:pict>
        </mc:Fallback>
      </mc:AlternateContent>
    </w:r>
    <w:r w:rsidR="00DD355D">
      <w:rPr>
        <w:noProof/>
        <w:lang w:eastAsia="fr-FR"/>
      </w:rPr>
      <mc:AlternateContent>
        <mc:Choice Requires="wps">
          <w:drawing>
            <wp:anchor distT="45720" distB="45720" distL="114300" distR="114300" simplePos="0" relativeHeight="251662848" behindDoc="0" locked="0" layoutInCell="1" allowOverlap="1" wp14:anchorId="69A016E6" wp14:editId="6E7378C2">
              <wp:simplePos x="0" y="0"/>
              <wp:positionH relativeFrom="column">
                <wp:posOffset>-4958715</wp:posOffset>
              </wp:positionH>
              <wp:positionV relativeFrom="paragraph">
                <wp:posOffset>-2678255</wp:posOffset>
              </wp:positionV>
              <wp:extent cx="2987675" cy="285115"/>
              <wp:effectExtent l="0" t="0" r="3175" b="635"/>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285115"/>
                      </a:xfrm>
                      <a:prstGeom prst="rect">
                        <a:avLst/>
                      </a:prstGeom>
                      <a:solidFill>
                        <a:srgbClr val="FFFFFF"/>
                      </a:solidFill>
                      <a:ln w="9525">
                        <a:noFill/>
                        <a:miter lim="800000"/>
                        <a:headEnd/>
                        <a:tailEnd/>
                      </a:ln>
                    </wps:spPr>
                    <wps:txbx>
                      <w:txbxContent>
                        <w:p w14:paraId="16562377" w14:textId="77777777" w:rsidR="00DD355D" w:rsidRPr="00500313" w:rsidRDefault="00596DB2" w:rsidP="007525C9">
                          <w:pPr>
                            <w:pStyle w:val="Pieddepage"/>
                          </w:pPr>
                          <w:sdt>
                            <w:sdtPr>
                              <w:id w:val="1885519917"/>
                              <w:docPartObj>
                                <w:docPartGallery w:val="Page Numbers (Bottom of Page)"/>
                                <w:docPartUnique/>
                              </w:docPartObj>
                            </w:sdtPr>
                            <w:sdtEndPr/>
                            <w:sdtContent>
                              <w:r w:rsidR="00DD355D" w:rsidRPr="00500313">
                                <w:t xml:space="preserve">EODD© – Confidentiel – Tous droits réservés </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9A016E6" id="_x0000_t202" coordsize="21600,21600" o:spt="202" path="m,l,21600r21600,l21600,xe">
              <v:stroke joinstyle="miter"/>
              <v:path gradientshapeok="t" o:connecttype="rect"/>
            </v:shapetype>
            <v:shape id="Zone de texte 2" o:spid="_x0000_s1051" type="#_x0000_t202" style="position:absolute;left:0;text-align:left;margin-left:-390.45pt;margin-top:-210.9pt;width:235.25pt;height:22.45pt;z-index:251662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" stroked="f">
              <v:textbox>
                <w:txbxContent>
                  <w:p w14:paraId="16562377" w14:textId="77777777" w:rsidR="00DD355D" w:rsidRPr="00500313" w:rsidRDefault="00F20973" w:rsidP="007525C9">
                    <w:pPr>
                      <w:pStyle w:val="Pieddepage"/>
                    </w:pPr>
                    <w:sdt>
                      <w:sdtPr>
                        <w:id w:val="1885519917"/>
                        <w:docPartObj>
                          <w:docPartGallery w:val="Page Numbers (Bottom of Page)"/>
                          <w:docPartUnique/>
                        </w:docPartObj>
                      </w:sdtPr>
                      <w:sdtEndPr/>
                      <w:sdtContent>
                        <w:r w:rsidR="00DD355D" w:rsidRPr="00500313">
                          <w:t xml:space="preserve">EODD© – Confidentiel – Tous droits réservés </w:t>
                        </w:r>
                      </w:sdtContent>
                    </w:sdt>
                  </w:p>
                </w:txbxContent>
              </v:textbox>
              <w10:wrap type="square"/>
            </v:shape>
          </w:pict>
        </mc:Fallback>
      </mc:AlternateContent>
    </w:r>
    <w:r w:rsidR="00DD355D" w:rsidRPr="00CA0FF3">
      <w:rPr>
        <w:rFonts w:ascii="Caviar Dreams" w:hAnsi="Caviar Dreams" w:cs="Kannada MN"/>
        <w:b/>
        <w:caps/>
        <w:noProof/>
        <w:highlight w:val="red"/>
        <w:lang w:eastAsia="fr-FR"/>
      </w:rPr>
      <mc:AlternateContent>
        <mc:Choice Requires="wpg">
          <w:drawing>
            <wp:anchor distT="0" distB="0" distL="114300" distR="114300" simplePos="0" relativeHeight="251638272" behindDoc="0" locked="0" layoutInCell="1" allowOverlap="1" wp14:anchorId="0C21B1C5" wp14:editId="03AD87EB">
              <wp:simplePos x="0" y="0"/>
              <wp:positionH relativeFrom="column">
                <wp:posOffset>1428750</wp:posOffset>
              </wp:positionH>
              <wp:positionV relativeFrom="paragraph">
                <wp:posOffset>10363200</wp:posOffset>
              </wp:positionV>
              <wp:extent cx="5273040" cy="10744200"/>
              <wp:effectExtent l="0" t="0" r="22860" b="0"/>
              <wp:wrapNone/>
              <wp:docPr id="46" name="Groupe 46"/>
              <wp:cNvGraphicFramePr/>
              <a:graphic xmlns:a="http://schemas.openxmlformats.org/drawingml/2006/main">
                <a:graphicData uri="http://schemas.microsoft.com/office/word/2010/wordprocessingGroup">
                  <wpg:wgp>
                    <wpg:cNvGrpSpPr/>
                    <wpg:grpSpPr>
                      <a:xfrm>
                        <a:off x="0" y="0"/>
                        <a:ext cx="5273040" cy="10744200"/>
                        <a:chOff x="0" y="0"/>
                        <a:chExt cx="5273414" cy="10744200"/>
                      </a:xfrm>
                    </wpg:grpSpPr>
                    <wps:wsp>
                      <wps:cNvPr id="54" name="Graphique 1"/>
                      <wps:cNvSpPr/>
                      <wps:spPr>
                        <a:xfrm>
                          <a:off x="0" y="0"/>
                          <a:ext cx="5234940" cy="10744200"/>
                        </a:xfrm>
                        <a:custGeom>
                          <a:avLst/>
                          <a:gdLst>
                            <a:gd name="connsiteX0" fmla="*/ 8021391 w 8021391"/>
                            <a:gd name="connsiteY0" fmla="*/ 6939033 h 6939032"/>
                            <a:gd name="connsiteX1" fmla="*/ 2501959 w 8021391"/>
                            <a:gd name="connsiteY1" fmla="*/ 6939033 h 6939032"/>
                            <a:gd name="connsiteX2" fmla="*/ 0 w 8021391"/>
                            <a:gd name="connsiteY2" fmla="*/ 0 h 6939032"/>
                            <a:gd name="connsiteX3" fmla="*/ 8021391 w 8021391"/>
                            <a:gd name="connsiteY3" fmla="*/ 0 h 6939032"/>
                            <a:gd name="connsiteX0" fmla="*/ 8021391 w 8021391"/>
                            <a:gd name="connsiteY0" fmla="*/ 6939033 h 6939033"/>
                            <a:gd name="connsiteX1" fmla="*/ 4133109 w 8021391"/>
                            <a:gd name="connsiteY1" fmla="*/ 6939032 h 6939033"/>
                            <a:gd name="connsiteX2" fmla="*/ 0 w 8021391"/>
                            <a:gd name="connsiteY2" fmla="*/ 0 h 6939033"/>
                            <a:gd name="connsiteX3" fmla="*/ 8021391 w 8021391"/>
                            <a:gd name="connsiteY3" fmla="*/ 0 h 6939033"/>
                            <a:gd name="connsiteX4" fmla="*/ 8021391 w 8021391"/>
                            <a:gd name="connsiteY4" fmla="*/ 6939033 h 693903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021391" h="6939033">
                              <a:moveTo>
                                <a:pt x="8021391" y="6939033"/>
                              </a:moveTo>
                              <a:lnTo>
                                <a:pt x="4133109" y="6939032"/>
                              </a:lnTo>
                              <a:lnTo>
                                <a:pt x="0" y="0"/>
                              </a:lnTo>
                              <a:lnTo>
                                <a:pt x="8021391" y="0"/>
                              </a:lnTo>
                              <a:lnTo>
                                <a:pt x="8021391" y="6939033"/>
                              </a:lnTo>
                              <a:close/>
                            </a:path>
                          </a:pathLst>
                        </a:custGeom>
                        <a:solidFill>
                          <a:srgbClr val="4689C8">
                            <a:alpha val="60000"/>
                          </a:srgbClr>
                        </a:solidFill>
                        <a:ln w="55179" cap="flat">
                          <a:noFill/>
                          <a:prstDash val="solid"/>
                          <a:miter/>
                        </a:ln>
                      </wps:spPr>
                      <wps:bodyPr rtlCol="0" anchor="ctr"/>
                    </wps:wsp>
                    <wps:wsp>
                      <wps:cNvPr id="60" name="ZoneTexte 6"/>
                      <wps:cNvSpPr txBox="1"/>
                      <wps:spPr>
                        <a:xfrm>
                          <a:off x="1763682" y="4244563"/>
                          <a:ext cx="3111251" cy="1913368"/>
                        </a:xfrm>
                        <a:prstGeom prst="rect">
                          <a:avLst/>
                        </a:prstGeom>
                        <a:noFill/>
                      </wps:spPr>
                      <wps:txbx>
                        <w:txbxContent>
                          <w:p w14:paraId="3F320E89" w14:textId="77777777" w:rsidR="00DD355D" w:rsidRPr="00F856DA" w:rsidRDefault="00DD355D" w:rsidP="007525C9">
                            <w:pPr>
                              <w:spacing w:after="0"/>
                              <w:rPr>
                                <w:b/>
                                <w:color w:val="FFFFFF" w:themeColor="background1"/>
                                <w:sz w:val="40"/>
                                <w:szCs w:val="40"/>
                              </w:rPr>
                            </w:pPr>
                            <w:r w:rsidRPr="00F856DA">
                              <w:rPr>
                                <w:color w:val="FFFFFF" w:themeColor="background1"/>
                                <w:sz w:val="40"/>
                                <w:szCs w:val="40"/>
                              </w:rPr>
                              <w:t>Réalisation du groupe scolaire Charles De Gaulle, labellisé PASSIVHAUS® et en démarche BIM, projet urbain du quadrilatère</w:t>
                            </w:r>
                            <w:r w:rsidRPr="00F856DA">
                              <w:rPr>
                                <w:rFonts w:asciiTheme="majorHAnsi" w:hAnsiTheme="majorHAnsi" w:cstheme="majorHAnsi"/>
                                <w:color w:val="FFFFFF" w:themeColor="background1"/>
                                <w:sz w:val="40"/>
                                <w:szCs w:val="40"/>
                              </w:rPr>
                              <w:t xml:space="preserve"> </w:t>
                            </w:r>
                            <w:r w:rsidRPr="00F856DA">
                              <w:rPr>
                                <w:color w:val="FFFFFF" w:themeColor="background1"/>
                                <w:sz w:val="40"/>
                                <w:szCs w:val="40"/>
                              </w:rPr>
                              <w:t>des Piscines.</w:t>
                            </w:r>
                          </w:p>
                        </w:txbxContent>
                      </wps:txbx>
                      <wps:bodyPr wrap="square" rtlCol="0">
                        <a:noAutofit/>
                      </wps:bodyPr>
                    </wps:wsp>
                    <wpg:grpSp>
                      <wpg:cNvPr id="61" name="Groupe 61"/>
                      <wpg:cNvGrpSpPr/>
                      <wpg:grpSpPr>
                        <a:xfrm>
                          <a:off x="806824" y="3240741"/>
                          <a:ext cx="4466590" cy="45085"/>
                          <a:chOff x="0" y="0"/>
                          <a:chExt cx="2897402" cy="71562"/>
                        </a:xfrm>
                      </wpg:grpSpPr>
                      <wps:wsp>
                        <wps:cNvPr id="62" name="Connecteur droit 62"/>
                        <wps:cNvCnPr/>
                        <wps:spPr>
                          <a:xfrm>
                            <a:off x="0" y="0"/>
                            <a:ext cx="2897402" cy="0"/>
                          </a:xfrm>
                          <a:prstGeom prst="line">
                            <a:avLst/>
                          </a:prstGeom>
                          <a:ln w="952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s:wsp>
                        <wps:cNvPr id="63" name="Connecteur droit 63"/>
                        <wps:cNvCnPr/>
                        <wps:spPr>
                          <a:xfrm>
                            <a:off x="0" y="71562"/>
                            <a:ext cx="2897402" cy="0"/>
                          </a:xfrm>
                          <a:prstGeom prst="line">
                            <a:avLst/>
                          </a:prstGeom>
                          <a:ln w="952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64" name="Groupe 64"/>
                      <wpg:cNvGrpSpPr/>
                      <wpg:grpSpPr>
                        <a:xfrm>
                          <a:off x="1775012" y="6992470"/>
                          <a:ext cx="3474720" cy="45085"/>
                          <a:chOff x="0" y="0"/>
                          <a:chExt cx="2897402" cy="71562"/>
                        </a:xfrm>
                      </wpg:grpSpPr>
                      <wps:wsp>
                        <wps:cNvPr id="65" name="Connecteur droit 65"/>
                        <wps:cNvCnPr/>
                        <wps:spPr>
                          <a:xfrm>
                            <a:off x="0" y="0"/>
                            <a:ext cx="2897402" cy="0"/>
                          </a:xfrm>
                          <a:prstGeom prst="line">
                            <a:avLst/>
                          </a:prstGeom>
                          <a:ln w="952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s:wsp>
                        <wps:cNvPr id="66" name="Connecteur droit 66"/>
                        <wps:cNvCnPr/>
                        <wps:spPr>
                          <a:xfrm>
                            <a:off x="0" y="71562"/>
                            <a:ext cx="2897402" cy="0"/>
                          </a:xfrm>
                          <a:prstGeom prst="line">
                            <a:avLst/>
                          </a:prstGeom>
                          <a:ln w="9525">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wpg:grpSp>
                    <wpg:grpSp>
                      <wpg:cNvPr id="85" name="Groupe 85"/>
                      <wpg:cNvGrpSpPr/>
                      <wpg:grpSpPr>
                        <a:xfrm>
                          <a:off x="3079377" y="7906870"/>
                          <a:ext cx="1174115" cy="996315"/>
                          <a:chOff x="0" y="0"/>
                          <a:chExt cx="1662679" cy="1410427"/>
                        </a:xfrm>
                      </wpg:grpSpPr>
                      <pic:pic xmlns:pic="http://schemas.openxmlformats.org/drawingml/2006/picture">
                        <pic:nvPicPr>
                          <pic:cNvPr id="130" name="Image 130"/>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304800" y="175846"/>
                            <a:ext cx="1038225" cy="1038225"/>
                          </a:xfrm>
                          <a:prstGeom prst="rect">
                            <a:avLst/>
                          </a:prstGeom>
                        </pic:spPr>
                      </pic:pic>
                      <wps:wsp>
                        <wps:cNvPr id="131" name="Hexagone 131"/>
                        <wps:cNvSpPr/>
                        <wps:spPr>
                          <a:xfrm>
                            <a:off x="0" y="0"/>
                            <a:ext cx="1662679" cy="1410427"/>
                          </a:xfrm>
                          <a:prstGeom prst="hexagon">
                            <a:avLst/>
                          </a:prstGeom>
                          <a:grpFill/>
                          <a:ln w="31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C21B1C5" id="Groupe 46" o:spid="_x0000_s1052" style="position:absolute;left:0;text-align:left;margin-left:112.5pt;margin-top:816pt;width:415.2pt;height:846pt;z-index:251638272;mso-position-horizontal-relative:text;mso-position-vertical-relative:text" coordsize="52734,10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">
              <v:shape id="Graphique 1" o:spid="_x0000_s1053" style="position:absolute;width:52349;height:107442;visibility:visible;mso-wrap-style:square;v-text-anchor:middle" coordsize="8021391,6939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" path="m8021391,6939033r-3888282,-1l,,8021391,r,6939033xe" fillcolor="#4689c8" stroked="f" strokeweight="1.53275mm">
                <v:fill opacity="39321f"/>
                <v:stroke joinstyle="miter"/>
                <v:path arrowok="t" o:connecttype="custom" o:connectlocs="5234940,10744200;2697360,10744198;0,0;5234940,0;5234940,10744200" o:connectangles="0,0,0,0,0"/>
              </v:shape>
              <v:shape id="ZoneTexte 6" o:spid="_x0000_s1054" type="#_x0000_t202" style="position:absolute;left:17636;top:42445;width:31113;height:19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" filled="f" stroked="f">
                <v:textbox>
                  <w:txbxContent>
                    <w:p w14:paraId="3F320E89" w14:textId="77777777" w:rsidR="00DD355D" w:rsidRPr="00F856DA" w:rsidRDefault="00DD355D" w:rsidP="007525C9">
                      <w:pPr>
                        <w:spacing w:after="0"/>
                        <w:rPr>
                          <w:b/>
                          <w:color w:val="FFFFFF" w:themeColor="background1"/>
                          <w:sz w:val="40"/>
                          <w:szCs w:val="40"/>
                        </w:rPr>
                      </w:pPr>
                      <w:r w:rsidRPr="00F856DA">
                        <w:rPr>
                          <w:color w:val="FFFFFF" w:themeColor="background1"/>
                          <w:sz w:val="40"/>
                          <w:szCs w:val="40"/>
                        </w:rPr>
                        <w:t>Réalisation du groupe scolaire Charles De Gaulle, labellisé PASSIVHAUS® et en démarche BIM, projet urbain du quadrilatère</w:t>
                      </w:r>
                      <w:r w:rsidRPr="00F856DA">
                        <w:rPr>
                          <w:rFonts w:asciiTheme="majorHAnsi" w:hAnsiTheme="majorHAnsi" w:cstheme="majorHAnsi"/>
                          <w:color w:val="FFFFFF" w:themeColor="background1"/>
                          <w:sz w:val="40"/>
                          <w:szCs w:val="40"/>
                        </w:rPr>
                        <w:t xml:space="preserve"> </w:t>
                      </w:r>
                      <w:r w:rsidRPr="00F856DA">
                        <w:rPr>
                          <w:color w:val="FFFFFF" w:themeColor="background1"/>
                          <w:sz w:val="40"/>
                          <w:szCs w:val="40"/>
                        </w:rPr>
                        <w:t>des Piscines.</w:t>
                      </w:r>
                    </w:p>
                  </w:txbxContent>
                </v:textbox>
              </v:shape>
              <v:group id="Groupe 61" o:spid="_x0000_s1055" style="position:absolute;left:8068;top:32407;width:44666;height:451" coordsize="2897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line id="Connecteur droit 62" o:spid="_x0000_s1056" style="position:absolute;visibility:visible;mso-wrap-style:square" from="0,0" to="28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" strokecolor="white [3212]">
                  <v:stroke dashstyle="1 1" joinstyle="miter"/>
                </v:line>
                <v:line id="Connecteur droit 63" o:spid="_x0000_s1057" style="position:absolute;visibility:visible;mso-wrap-style:square" from="0,715" to="2897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" strokecolor="white [3212]">
                  <v:stroke dashstyle="1 1" joinstyle="miter"/>
                </v:line>
              </v:group>
              <v:group id="Groupe 64" o:spid="_x0000_s1058" style="position:absolute;left:17750;top:69924;width:34747;height:451" coordsize="2897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line id="Connecteur droit 65" o:spid="_x0000_s1059" style="position:absolute;visibility:visible;mso-wrap-style:square" from="0,0" to="289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" strokecolor="white [3212]">
                  <v:stroke dashstyle="1 1" joinstyle="miter"/>
                </v:line>
                <v:line id="Connecteur droit 66" o:spid="_x0000_s1060" style="position:absolute;visibility:visible;mso-wrap-style:square" from="0,715" to="2897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" strokecolor="white [3212]">
                  <v:stroke dashstyle="1 1" joinstyle="miter"/>
                </v:line>
              </v:group>
              <v:group id="Groupe 85" o:spid="_x0000_s1061" style="position:absolute;left:30793;top:79068;width:11741;height:9963" coordsize="16626,14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0" o:spid="_x0000_s1062" type="#_x0000_t75" style="position:absolute;left:3048;top:1758;width:10382;height:10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">
                  <v:imagedata r:id="rId3" o:title=""/>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e 131" o:spid="_x0000_s1063" type="#_x0000_t9" style="position:absolute;width:16626;height:141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" adj="4581" filled="f" strokecolor="white [3212]" strokeweight=".25pt"/>
              </v:group>
            </v:group>
          </w:pict>
        </mc:Fallback>
      </mc:AlternateContent>
    </w:r>
    <w:r>
      <w:rPr>
        <w:sz w:val="18"/>
        <w:szCs w:val="18"/>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550D5C" w14:textId="77777777" w:rsidR="008108CB" w:rsidRDefault="008108CB"/>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1707A" w14:textId="77777777" w:rsidR="008108CB" w:rsidRDefault="008108CB"/>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7C7A5D" w14:textId="2C9F75DD" w:rsidR="00F20973" w:rsidRPr="00F20973" w:rsidRDefault="00F20973" w:rsidP="00F2097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B"/>
    <w:multiLevelType w:val="multilevel"/>
    <w:tmpl w:val="EEEA3EAA"/>
    <w:lvl w:ilvl="0">
      <w:start w:val="1"/>
      <w:numFmt w:val="decimal"/>
      <w:lvlText w:val="%1."/>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rPr>
        <w:specVanish w:val="0"/>
      </w:rPr>
    </w:lvl>
    <w:lvl w:ilvl="2">
      <w:start w:val="1"/>
      <w:numFmt w:val="decimal"/>
      <w:lvlText w:val="%1.%2.%3"/>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rPr>
        <w:u w:val="none"/>
        <w:specVanish w:val="0"/>
      </w:rPr>
    </w:lvl>
    <w:lvl w:ilvl="4">
      <w:start w:val="1"/>
      <w:numFmt w:val="decimal"/>
      <w:lvlText w:val="%1.%2.%3.%4.%5"/>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 w15:restartNumberingAfterBreak="0">
    <w:nsid w:val="00D76DF0"/>
    <w:multiLevelType w:val="hybridMultilevel"/>
    <w:tmpl w:val="29CCF83E"/>
    <w:lvl w:ilvl="0" w:tplc="F65E33F4">
      <w:start w:val="2"/>
      <w:numFmt w:val="bullet"/>
      <w:pStyle w:val="Listepuces"/>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26B73CF"/>
    <w:multiLevelType w:val="hybridMultilevel"/>
    <w:tmpl w:val="5DD641B0"/>
    <w:lvl w:ilvl="0" w:tplc="5132820E">
      <w:start w:val="1"/>
      <w:numFmt w:val="bullet"/>
      <w:lvlText w:val=""/>
      <w:lvlJc w:val="left"/>
      <w:pPr>
        <w:tabs>
          <w:tab w:val="num" w:pos="720"/>
        </w:tabs>
        <w:ind w:left="720" w:hanging="360"/>
      </w:pPr>
      <w:rPr>
        <w:rFonts w:ascii="Symbol" w:hAnsi="Symbol" w:hint="default"/>
      </w:rPr>
    </w:lvl>
    <w:lvl w:ilvl="1" w:tplc="D37CEBC6" w:tentative="1">
      <w:start w:val="1"/>
      <w:numFmt w:val="bullet"/>
      <w:lvlText w:val=""/>
      <w:lvlJc w:val="left"/>
      <w:pPr>
        <w:tabs>
          <w:tab w:val="num" w:pos="1440"/>
        </w:tabs>
        <w:ind w:left="1440" w:hanging="360"/>
      </w:pPr>
      <w:rPr>
        <w:rFonts w:ascii="Symbol" w:hAnsi="Symbol" w:hint="default"/>
      </w:rPr>
    </w:lvl>
    <w:lvl w:ilvl="2" w:tplc="A3B6F442" w:tentative="1">
      <w:start w:val="1"/>
      <w:numFmt w:val="bullet"/>
      <w:lvlText w:val=""/>
      <w:lvlJc w:val="left"/>
      <w:pPr>
        <w:tabs>
          <w:tab w:val="num" w:pos="2160"/>
        </w:tabs>
        <w:ind w:left="2160" w:hanging="360"/>
      </w:pPr>
      <w:rPr>
        <w:rFonts w:ascii="Symbol" w:hAnsi="Symbol" w:hint="default"/>
      </w:rPr>
    </w:lvl>
    <w:lvl w:ilvl="3" w:tplc="2F74DD36" w:tentative="1">
      <w:start w:val="1"/>
      <w:numFmt w:val="bullet"/>
      <w:lvlText w:val=""/>
      <w:lvlJc w:val="left"/>
      <w:pPr>
        <w:tabs>
          <w:tab w:val="num" w:pos="2880"/>
        </w:tabs>
        <w:ind w:left="2880" w:hanging="360"/>
      </w:pPr>
      <w:rPr>
        <w:rFonts w:ascii="Symbol" w:hAnsi="Symbol" w:hint="default"/>
      </w:rPr>
    </w:lvl>
    <w:lvl w:ilvl="4" w:tplc="E12615DE" w:tentative="1">
      <w:start w:val="1"/>
      <w:numFmt w:val="bullet"/>
      <w:lvlText w:val=""/>
      <w:lvlJc w:val="left"/>
      <w:pPr>
        <w:tabs>
          <w:tab w:val="num" w:pos="3600"/>
        </w:tabs>
        <w:ind w:left="3600" w:hanging="360"/>
      </w:pPr>
      <w:rPr>
        <w:rFonts w:ascii="Symbol" w:hAnsi="Symbol" w:hint="default"/>
      </w:rPr>
    </w:lvl>
    <w:lvl w:ilvl="5" w:tplc="267CCF42" w:tentative="1">
      <w:start w:val="1"/>
      <w:numFmt w:val="bullet"/>
      <w:lvlText w:val=""/>
      <w:lvlJc w:val="left"/>
      <w:pPr>
        <w:tabs>
          <w:tab w:val="num" w:pos="4320"/>
        </w:tabs>
        <w:ind w:left="4320" w:hanging="360"/>
      </w:pPr>
      <w:rPr>
        <w:rFonts w:ascii="Symbol" w:hAnsi="Symbol" w:hint="default"/>
      </w:rPr>
    </w:lvl>
    <w:lvl w:ilvl="6" w:tplc="906E7388" w:tentative="1">
      <w:start w:val="1"/>
      <w:numFmt w:val="bullet"/>
      <w:lvlText w:val=""/>
      <w:lvlJc w:val="left"/>
      <w:pPr>
        <w:tabs>
          <w:tab w:val="num" w:pos="5040"/>
        </w:tabs>
        <w:ind w:left="5040" w:hanging="360"/>
      </w:pPr>
      <w:rPr>
        <w:rFonts w:ascii="Symbol" w:hAnsi="Symbol" w:hint="default"/>
      </w:rPr>
    </w:lvl>
    <w:lvl w:ilvl="7" w:tplc="AB94C7C2" w:tentative="1">
      <w:start w:val="1"/>
      <w:numFmt w:val="bullet"/>
      <w:lvlText w:val=""/>
      <w:lvlJc w:val="left"/>
      <w:pPr>
        <w:tabs>
          <w:tab w:val="num" w:pos="5760"/>
        </w:tabs>
        <w:ind w:left="5760" w:hanging="360"/>
      </w:pPr>
      <w:rPr>
        <w:rFonts w:ascii="Symbol" w:hAnsi="Symbol" w:hint="default"/>
      </w:rPr>
    </w:lvl>
    <w:lvl w:ilvl="8" w:tplc="0FCE90E2"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9A93ED8"/>
    <w:multiLevelType w:val="hybridMultilevel"/>
    <w:tmpl w:val="B6C8964A"/>
    <w:lvl w:ilvl="0" w:tplc="0110121C">
      <w:start w:val="1"/>
      <w:numFmt w:val="bullet"/>
      <w:pStyle w:val="ListeNV1"/>
      <w:lvlText w:val=""/>
      <w:lvlJc w:val="left"/>
      <w:pPr>
        <w:ind w:left="360" w:hanging="360"/>
      </w:pPr>
      <w:rPr>
        <w:rFonts w:ascii="Symbol" w:hAnsi="Symbol" w:hint="default"/>
        <w:color w:val="343F4C" w:themeColor="text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BF446BF"/>
    <w:multiLevelType w:val="hybridMultilevel"/>
    <w:tmpl w:val="87704FC2"/>
    <w:lvl w:ilvl="0" w:tplc="1D2681AC">
      <w:start w:val="1"/>
      <w:numFmt w:val="bullet"/>
      <w:lvlText w:val=""/>
      <w:lvlJc w:val="left"/>
      <w:pPr>
        <w:tabs>
          <w:tab w:val="num" w:pos="720"/>
        </w:tabs>
        <w:ind w:left="720" w:hanging="360"/>
      </w:pPr>
      <w:rPr>
        <w:rFonts w:ascii="Symbol" w:hAnsi="Symbol" w:hint="default"/>
      </w:rPr>
    </w:lvl>
    <w:lvl w:ilvl="1" w:tplc="3090776C" w:tentative="1">
      <w:start w:val="1"/>
      <w:numFmt w:val="bullet"/>
      <w:lvlText w:val=""/>
      <w:lvlJc w:val="left"/>
      <w:pPr>
        <w:tabs>
          <w:tab w:val="num" w:pos="1440"/>
        </w:tabs>
        <w:ind w:left="1440" w:hanging="360"/>
      </w:pPr>
      <w:rPr>
        <w:rFonts w:ascii="Symbol" w:hAnsi="Symbol" w:hint="default"/>
      </w:rPr>
    </w:lvl>
    <w:lvl w:ilvl="2" w:tplc="EBDCFF6E" w:tentative="1">
      <w:start w:val="1"/>
      <w:numFmt w:val="bullet"/>
      <w:lvlText w:val=""/>
      <w:lvlJc w:val="left"/>
      <w:pPr>
        <w:tabs>
          <w:tab w:val="num" w:pos="2160"/>
        </w:tabs>
        <w:ind w:left="2160" w:hanging="360"/>
      </w:pPr>
      <w:rPr>
        <w:rFonts w:ascii="Symbol" w:hAnsi="Symbol" w:hint="default"/>
      </w:rPr>
    </w:lvl>
    <w:lvl w:ilvl="3" w:tplc="E26612A4" w:tentative="1">
      <w:start w:val="1"/>
      <w:numFmt w:val="bullet"/>
      <w:lvlText w:val=""/>
      <w:lvlJc w:val="left"/>
      <w:pPr>
        <w:tabs>
          <w:tab w:val="num" w:pos="2880"/>
        </w:tabs>
        <w:ind w:left="2880" w:hanging="360"/>
      </w:pPr>
      <w:rPr>
        <w:rFonts w:ascii="Symbol" w:hAnsi="Symbol" w:hint="default"/>
      </w:rPr>
    </w:lvl>
    <w:lvl w:ilvl="4" w:tplc="724AEC7A" w:tentative="1">
      <w:start w:val="1"/>
      <w:numFmt w:val="bullet"/>
      <w:lvlText w:val=""/>
      <w:lvlJc w:val="left"/>
      <w:pPr>
        <w:tabs>
          <w:tab w:val="num" w:pos="3600"/>
        </w:tabs>
        <w:ind w:left="3600" w:hanging="360"/>
      </w:pPr>
      <w:rPr>
        <w:rFonts w:ascii="Symbol" w:hAnsi="Symbol" w:hint="default"/>
      </w:rPr>
    </w:lvl>
    <w:lvl w:ilvl="5" w:tplc="AA68F3D0" w:tentative="1">
      <w:start w:val="1"/>
      <w:numFmt w:val="bullet"/>
      <w:lvlText w:val=""/>
      <w:lvlJc w:val="left"/>
      <w:pPr>
        <w:tabs>
          <w:tab w:val="num" w:pos="4320"/>
        </w:tabs>
        <w:ind w:left="4320" w:hanging="360"/>
      </w:pPr>
      <w:rPr>
        <w:rFonts w:ascii="Symbol" w:hAnsi="Symbol" w:hint="default"/>
      </w:rPr>
    </w:lvl>
    <w:lvl w:ilvl="6" w:tplc="01241016" w:tentative="1">
      <w:start w:val="1"/>
      <w:numFmt w:val="bullet"/>
      <w:lvlText w:val=""/>
      <w:lvlJc w:val="left"/>
      <w:pPr>
        <w:tabs>
          <w:tab w:val="num" w:pos="5040"/>
        </w:tabs>
        <w:ind w:left="5040" w:hanging="360"/>
      </w:pPr>
      <w:rPr>
        <w:rFonts w:ascii="Symbol" w:hAnsi="Symbol" w:hint="default"/>
      </w:rPr>
    </w:lvl>
    <w:lvl w:ilvl="7" w:tplc="7C8685C8" w:tentative="1">
      <w:start w:val="1"/>
      <w:numFmt w:val="bullet"/>
      <w:lvlText w:val=""/>
      <w:lvlJc w:val="left"/>
      <w:pPr>
        <w:tabs>
          <w:tab w:val="num" w:pos="5760"/>
        </w:tabs>
        <w:ind w:left="5760" w:hanging="360"/>
      </w:pPr>
      <w:rPr>
        <w:rFonts w:ascii="Symbol" w:hAnsi="Symbol" w:hint="default"/>
      </w:rPr>
    </w:lvl>
    <w:lvl w:ilvl="8" w:tplc="C0922DCE" w:tentative="1">
      <w:start w:val="1"/>
      <w:numFmt w:val="bullet"/>
      <w:lvlText w:val=""/>
      <w:lvlJc w:val="left"/>
      <w:pPr>
        <w:tabs>
          <w:tab w:val="num" w:pos="6480"/>
        </w:tabs>
        <w:ind w:left="6480" w:hanging="360"/>
      </w:pPr>
      <w:rPr>
        <w:rFonts w:ascii="Symbol" w:hAnsi="Symbol" w:hint="default"/>
      </w:rPr>
    </w:lvl>
  </w:abstractNum>
  <w:abstractNum w:abstractNumId="5" w15:restartNumberingAfterBreak="0">
    <w:nsid w:val="0C4033B7"/>
    <w:multiLevelType w:val="multilevel"/>
    <w:tmpl w:val="4F62B77A"/>
    <w:styleLink w:val="Listeactuelle1"/>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 w15:restartNumberingAfterBreak="0">
    <w:nsid w:val="0C4A2E80"/>
    <w:multiLevelType w:val="hybridMultilevel"/>
    <w:tmpl w:val="4202B53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4BB09E9"/>
    <w:multiLevelType w:val="multilevel"/>
    <w:tmpl w:val="BE02EDF4"/>
    <w:lvl w:ilvl="0">
      <w:start w:val="1"/>
      <w:numFmt w:val="decimal"/>
      <w:pStyle w:val="Annexe1-EODD"/>
      <w:lvlText w:val="ANNEXE %1 :"/>
      <w:lvlJc w:val="left"/>
      <w:pPr>
        <w:ind w:left="9290" w:hanging="360"/>
      </w:pPr>
      <w:rPr>
        <w:rFonts w:hint="default"/>
      </w:rPr>
    </w:lvl>
    <w:lvl w:ilvl="1">
      <w:start w:val="1"/>
      <w:numFmt w:val="decimal"/>
      <w:pStyle w:val="Annexe2-EODD"/>
      <w:lvlText w:val="ANNEXE %1.%2 :"/>
      <w:lvlJc w:val="left"/>
      <w:pPr>
        <w:ind w:left="14034" w:hanging="360"/>
      </w:pPr>
      <w:rPr>
        <w:rFonts w:hint="default"/>
        <w:b w:val="0"/>
      </w:rPr>
    </w:lvl>
    <w:lvl w:ilvl="2">
      <w:start w:val="1"/>
      <w:numFmt w:val="lowerRoman"/>
      <w:lvlText w:val="%3."/>
      <w:lvlJc w:val="right"/>
      <w:pPr>
        <w:ind w:left="10730" w:hanging="180"/>
      </w:pPr>
      <w:rPr>
        <w:rFonts w:hint="default"/>
      </w:rPr>
    </w:lvl>
    <w:lvl w:ilvl="3">
      <w:start w:val="1"/>
      <w:numFmt w:val="decimal"/>
      <w:lvlText w:val="%4."/>
      <w:lvlJc w:val="left"/>
      <w:pPr>
        <w:ind w:left="11450" w:hanging="360"/>
      </w:pPr>
      <w:rPr>
        <w:rFonts w:hint="default"/>
      </w:rPr>
    </w:lvl>
    <w:lvl w:ilvl="4">
      <w:start w:val="1"/>
      <w:numFmt w:val="lowerLetter"/>
      <w:lvlText w:val="%5."/>
      <w:lvlJc w:val="left"/>
      <w:pPr>
        <w:ind w:left="12170" w:hanging="360"/>
      </w:pPr>
      <w:rPr>
        <w:rFonts w:hint="default"/>
      </w:rPr>
    </w:lvl>
    <w:lvl w:ilvl="5">
      <w:start w:val="1"/>
      <w:numFmt w:val="lowerRoman"/>
      <w:lvlText w:val="%6."/>
      <w:lvlJc w:val="right"/>
      <w:pPr>
        <w:ind w:left="12890" w:hanging="180"/>
      </w:pPr>
      <w:rPr>
        <w:rFonts w:hint="default"/>
      </w:rPr>
    </w:lvl>
    <w:lvl w:ilvl="6">
      <w:start w:val="1"/>
      <w:numFmt w:val="decimal"/>
      <w:lvlText w:val="%7."/>
      <w:lvlJc w:val="left"/>
      <w:pPr>
        <w:ind w:left="13610" w:hanging="360"/>
      </w:pPr>
      <w:rPr>
        <w:rFonts w:hint="default"/>
      </w:rPr>
    </w:lvl>
    <w:lvl w:ilvl="7">
      <w:start w:val="1"/>
      <w:numFmt w:val="lowerLetter"/>
      <w:lvlText w:val="%8."/>
      <w:lvlJc w:val="left"/>
      <w:pPr>
        <w:ind w:left="14330" w:hanging="360"/>
      </w:pPr>
      <w:rPr>
        <w:rFonts w:hint="default"/>
      </w:rPr>
    </w:lvl>
    <w:lvl w:ilvl="8">
      <w:start w:val="1"/>
      <w:numFmt w:val="lowerRoman"/>
      <w:lvlText w:val="%9."/>
      <w:lvlJc w:val="right"/>
      <w:pPr>
        <w:ind w:left="15050" w:hanging="180"/>
      </w:pPr>
      <w:rPr>
        <w:rFonts w:hint="default"/>
      </w:rPr>
    </w:lvl>
  </w:abstractNum>
  <w:abstractNum w:abstractNumId="8" w15:restartNumberingAfterBreak="0">
    <w:nsid w:val="1A87636B"/>
    <w:multiLevelType w:val="hybridMultilevel"/>
    <w:tmpl w:val="BB02DD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C116976"/>
    <w:multiLevelType w:val="hybridMultilevel"/>
    <w:tmpl w:val="631465E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DE33F68"/>
    <w:multiLevelType w:val="hybridMultilevel"/>
    <w:tmpl w:val="9ED4AC36"/>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4CA1FDA"/>
    <w:multiLevelType w:val="hybridMultilevel"/>
    <w:tmpl w:val="3AF4ED0A"/>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50D0F04"/>
    <w:multiLevelType w:val="multilevel"/>
    <w:tmpl w:val="040C001D"/>
    <w:styleLink w:val="Listeactuelle6"/>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260014BA"/>
    <w:multiLevelType w:val="multilevel"/>
    <w:tmpl w:val="FBC08CD4"/>
    <w:styleLink w:val="Listeactuelle7"/>
    <w:lvl w:ilvl="0">
      <w:start w:val="1"/>
      <w:numFmt w:val="decimal"/>
      <w:lvlText w:val="ANNEXE %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8B56846"/>
    <w:multiLevelType w:val="hybridMultilevel"/>
    <w:tmpl w:val="240AFA9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C7E2084"/>
    <w:multiLevelType w:val="hybridMultilevel"/>
    <w:tmpl w:val="3788CEC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EA70B9A"/>
    <w:multiLevelType w:val="hybridMultilevel"/>
    <w:tmpl w:val="A9140836"/>
    <w:lvl w:ilvl="0" w:tplc="EBC8D784">
      <w:start w:val="1"/>
      <w:numFmt w:val="decimal"/>
      <w:pStyle w:val="Annexe"/>
      <w:lvlText w:val="ANNEXE %1 :"/>
      <w:lvlJc w:val="left"/>
      <w:pPr>
        <w:ind w:left="0" w:firstLine="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307113B4"/>
    <w:multiLevelType w:val="hybridMultilevel"/>
    <w:tmpl w:val="1ED059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58D2D08"/>
    <w:multiLevelType w:val="hybridMultilevel"/>
    <w:tmpl w:val="A8DA4350"/>
    <w:lvl w:ilvl="0" w:tplc="040C0001">
      <w:start w:val="1"/>
      <w:numFmt w:val="bullet"/>
      <w:lvlText w:val=""/>
      <w:lvlJc w:val="left"/>
      <w:pPr>
        <w:ind w:left="720" w:hanging="360"/>
      </w:pPr>
      <w:rPr>
        <w:rFonts w:ascii="Symbol" w:hAnsi="Symbol" w:cs="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7CE1603"/>
    <w:multiLevelType w:val="hybridMultilevel"/>
    <w:tmpl w:val="627CCE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3AB32D00"/>
    <w:multiLevelType w:val="multilevel"/>
    <w:tmpl w:val="E62244AE"/>
    <w:styleLink w:val="Listeactuelle4"/>
    <w:lvl w:ilvl="0">
      <w:start w:val="1"/>
      <w:numFmt w:val="decimal"/>
      <w:lvlText w:val="ANNEX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E7C4BD6"/>
    <w:multiLevelType w:val="hybridMultilevel"/>
    <w:tmpl w:val="36024356"/>
    <w:lvl w:ilvl="0" w:tplc="A6967536">
      <w:start w:val="1"/>
      <w:numFmt w:val="bullet"/>
      <w:lvlText w:val=""/>
      <w:lvlJc w:val="left"/>
      <w:pPr>
        <w:tabs>
          <w:tab w:val="num" w:pos="720"/>
        </w:tabs>
        <w:ind w:left="720" w:hanging="360"/>
      </w:pPr>
      <w:rPr>
        <w:rFonts w:ascii="Wingdings" w:hAnsi="Wingdings" w:hint="default"/>
      </w:rPr>
    </w:lvl>
    <w:lvl w:ilvl="1" w:tplc="36F85306" w:tentative="1">
      <w:start w:val="1"/>
      <w:numFmt w:val="bullet"/>
      <w:lvlText w:val=""/>
      <w:lvlJc w:val="left"/>
      <w:pPr>
        <w:tabs>
          <w:tab w:val="num" w:pos="1440"/>
        </w:tabs>
        <w:ind w:left="1440" w:hanging="360"/>
      </w:pPr>
      <w:rPr>
        <w:rFonts w:ascii="Wingdings" w:hAnsi="Wingdings" w:hint="default"/>
      </w:rPr>
    </w:lvl>
    <w:lvl w:ilvl="2" w:tplc="7E96B3B4" w:tentative="1">
      <w:start w:val="1"/>
      <w:numFmt w:val="bullet"/>
      <w:lvlText w:val=""/>
      <w:lvlJc w:val="left"/>
      <w:pPr>
        <w:tabs>
          <w:tab w:val="num" w:pos="2160"/>
        </w:tabs>
        <w:ind w:left="2160" w:hanging="360"/>
      </w:pPr>
      <w:rPr>
        <w:rFonts w:ascii="Wingdings" w:hAnsi="Wingdings" w:hint="default"/>
      </w:rPr>
    </w:lvl>
    <w:lvl w:ilvl="3" w:tplc="6CC8A6AE" w:tentative="1">
      <w:start w:val="1"/>
      <w:numFmt w:val="bullet"/>
      <w:lvlText w:val=""/>
      <w:lvlJc w:val="left"/>
      <w:pPr>
        <w:tabs>
          <w:tab w:val="num" w:pos="2880"/>
        </w:tabs>
        <w:ind w:left="2880" w:hanging="360"/>
      </w:pPr>
      <w:rPr>
        <w:rFonts w:ascii="Wingdings" w:hAnsi="Wingdings" w:hint="default"/>
      </w:rPr>
    </w:lvl>
    <w:lvl w:ilvl="4" w:tplc="1004BD5A" w:tentative="1">
      <w:start w:val="1"/>
      <w:numFmt w:val="bullet"/>
      <w:lvlText w:val=""/>
      <w:lvlJc w:val="left"/>
      <w:pPr>
        <w:tabs>
          <w:tab w:val="num" w:pos="3600"/>
        </w:tabs>
        <w:ind w:left="3600" w:hanging="360"/>
      </w:pPr>
      <w:rPr>
        <w:rFonts w:ascii="Wingdings" w:hAnsi="Wingdings" w:hint="default"/>
      </w:rPr>
    </w:lvl>
    <w:lvl w:ilvl="5" w:tplc="C0AABE4E" w:tentative="1">
      <w:start w:val="1"/>
      <w:numFmt w:val="bullet"/>
      <w:lvlText w:val=""/>
      <w:lvlJc w:val="left"/>
      <w:pPr>
        <w:tabs>
          <w:tab w:val="num" w:pos="4320"/>
        </w:tabs>
        <w:ind w:left="4320" w:hanging="360"/>
      </w:pPr>
      <w:rPr>
        <w:rFonts w:ascii="Wingdings" w:hAnsi="Wingdings" w:hint="default"/>
      </w:rPr>
    </w:lvl>
    <w:lvl w:ilvl="6" w:tplc="4E104434" w:tentative="1">
      <w:start w:val="1"/>
      <w:numFmt w:val="bullet"/>
      <w:lvlText w:val=""/>
      <w:lvlJc w:val="left"/>
      <w:pPr>
        <w:tabs>
          <w:tab w:val="num" w:pos="5040"/>
        </w:tabs>
        <w:ind w:left="5040" w:hanging="360"/>
      </w:pPr>
      <w:rPr>
        <w:rFonts w:ascii="Wingdings" w:hAnsi="Wingdings" w:hint="default"/>
      </w:rPr>
    </w:lvl>
    <w:lvl w:ilvl="7" w:tplc="12E8BB58" w:tentative="1">
      <w:start w:val="1"/>
      <w:numFmt w:val="bullet"/>
      <w:lvlText w:val=""/>
      <w:lvlJc w:val="left"/>
      <w:pPr>
        <w:tabs>
          <w:tab w:val="num" w:pos="5760"/>
        </w:tabs>
        <w:ind w:left="5760" w:hanging="360"/>
      </w:pPr>
      <w:rPr>
        <w:rFonts w:ascii="Wingdings" w:hAnsi="Wingdings" w:hint="default"/>
      </w:rPr>
    </w:lvl>
    <w:lvl w:ilvl="8" w:tplc="C348546A"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18F4885"/>
    <w:multiLevelType w:val="multilevel"/>
    <w:tmpl w:val="FB080B66"/>
    <w:styleLink w:val="Listeactuelle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3A005A1"/>
    <w:multiLevelType w:val="multilevel"/>
    <w:tmpl w:val="F4806BF6"/>
    <w:styleLink w:val="Listeactuelle5"/>
    <w:lvl w:ilvl="0">
      <w:start w:val="1"/>
      <w:numFmt w:val="decimal"/>
      <w:lvlText w:val="ANNEXE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4A52739"/>
    <w:multiLevelType w:val="multilevel"/>
    <w:tmpl w:val="1CEE525E"/>
    <w:lvl w:ilvl="0">
      <w:start w:val="1"/>
      <w:numFmt w:val="decimal"/>
      <w:pStyle w:val="Titre1"/>
      <w:lvlText w:val="%1."/>
      <w:lvlJc w:val="left"/>
      <w:pPr>
        <w:ind w:left="720" w:hanging="360"/>
      </w:pPr>
      <w:rPr>
        <w:rFonts w:hint="default"/>
      </w:rPr>
    </w:lvl>
    <w:lvl w:ilvl="1">
      <w:start w:val="1"/>
      <w:numFmt w:val="decimal"/>
      <w:pStyle w:val="Titre2"/>
      <w:isLgl/>
      <w:lvlText w:val="%1.%2"/>
      <w:lvlJc w:val="left"/>
      <w:pPr>
        <w:ind w:left="2062" w:hanging="360"/>
      </w:pPr>
      <w:rPr>
        <w:rFonts w:hint="default"/>
      </w:rPr>
    </w:lvl>
    <w:lvl w:ilvl="2">
      <w:start w:val="1"/>
      <w:numFmt w:val="decimal"/>
      <w:pStyle w:val="Titre3"/>
      <w:isLgl/>
      <w:lvlText w:val="%1.%2.%3"/>
      <w:lvlJc w:val="left"/>
      <w:pPr>
        <w:ind w:left="1146" w:hanging="720"/>
      </w:pPr>
      <w:rPr>
        <w:rFonts w:hint="default"/>
      </w:rPr>
    </w:lvl>
    <w:lvl w:ilvl="3">
      <w:start w:val="1"/>
      <w:numFmt w:val="decimal"/>
      <w:pStyle w:val="Titre4"/>
      <w:isLgl/>
      <w:lvlText w:val="%1.%2.%3.%4"/>
      <w:lvlJc w:val="left"/>
      <w:pPr>
        <w:ind w:left="1440" w:hanging="1080"/>
      </w:pPr>
    </w:lvl>
    <w:lvl w:ilvl="4">
      <w:start w:val="1"/>
      <w:numFmt w:val="decimal"/>
      <w:pStyle w:val="Titre5"/>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55293D72"/>
    <w:multiLevelType w:val="hybridMultilevel"/>
    <w:tmpl w:val="9FA03F0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6C33A06"/>
    <w:multiLevelType w:val="hybridMultilevel"/>
    <w:tmpl w:val="02F0ED90"/>
    <w:lvl w:ilvl="0" w:tplc="311A1022">
      <w:start w:val="1"/>
      <w:numFmt w:val="bullet"/>
      <w:pStyle w:val="ListeNV2"/>
      <w:lvlText w:val="•"/>
      <w:lvlJc w:val="left"/>
      <w:pPr>
        <w:ind w:left="1440" w:hanging="360"/>
      </w:pPr>
      <w:rPr>
        <w:rFonts w:ascii="Times New Roman" w:hAnsi="Times New Roman" w:hint="default"/>
        <w:color w:val="768AA1" w:themeColor="text2" w:themeTint="99"/>
        <w:u w:color="7891A8" w:themeColor="accent3"/>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7" w15:restartNumberingAfterBreak="0">
    <w:nsid w:val="575F2CDA"/>
    <w:multiLevelType w:val="hybridMultilevel"/>
    <w:tmpl w:val="C3145B36"/>
    <w:lvl w:ilvl="0" w:tplc="B43A8696">
      <w:start w:val="1"/>
      <w:numFmt w:val="bullet"/>
      <w:lvlText w:val=""/>
      <w:lvlJc w:val="left"/>
      <w:pPr>
        <w:tabs>
          <w:tab w:val="num" w:pos="720"/>
        </w:tabs>
        <w:ind w:left="720" w:hanging="360"/>
      </w:pPr>
      <w:rPr>
        <w:rFonts w:ascii="Wingdings" w:hAnsi="Wingdings" w:hint="default"/>
      </w:rPr>
    </w:lvl>
    <w:lvl w:ilvl="1" w:tplc="CA3292C2" w:tentative="1">
      <w:start w:val="1"/>
      <w:numFmt w:val="bullet"/>
      <w:lvlText w:val=""/>
      <w:lvlJc w:val="left"/>
      <w:pPr>
        <w:tabs>
          <w:tab w:val="num" w:pos="1440"/>
        </w:tabs>
        <w:ind w:left="1440" w:hanging="360"/>
      </w:pPr>
      <w:rPr>
        <w:rFonts w:ascii="Wingdings" w:hAnsi="Wingdings" w:hint="default"/>
      </w:rPr>
    </w:lvl>
    <w:lvl w:ilvl="2" w:tplc="C03063E4" w:tentative="1">
      <w:start w:val="1"/>
      <w:numFmt w:val="bullet"/>
      <w:lvlText w:val=""/>
      <w:lvlJc w:val="left"/>
      <w:pPr>
        <w:tabs>
          <w:tab w:val="num" w:pos="2160"/>
        </w:tabs>
        <w:ind w:left="2160" w:hanging="360"/>
      </w:pPr>
      <w:rPr>
        <w:rFonts w:ascii="Wingdings" w:hAnsi="Wingdings" w:hint="default"/>
      </w:rPr>
    </w:lvl>
    <w:lvl w:ilvl="3" w:tplc="A7C609EA" w:tentative="1">
      <w:start w:val="1"/>
      <w:numFmt w:val="bullet"/>
      <w:lvlText w:val=""/>
      <w:lvlJc w:val="left"/>
      <w:pPr>
        <w:tabs>
          <w:tab w:val="num" w:pos="2880"/>
        </w:tabs>
        <w:ind w:left="2880" w:hanging="360"/>
      </w:pPr>
      <w:rPr>
        <w:rFonts w:ascii="Wingdings" w:hAnsi="Wingdings" w:hint="default"/>
      </w:rPr>
    </w:lvl>
    <w:lvl w:ilvl="4" w:tplc="A95EEE32" w:tentative="1">
      <w:start w:val="1"/>
      <w:numFmt w:val="bullet"/>
      <w:lvlText w:val=""/>
      <w:lvlJc w:val="left"/>
      <w:pPr>
        <w:tabs>
          <w:tab w:val="num" w:pos="3600"/>
        </w:tabs>
        <w:ind w:left="3600" w:hanging="360"/>
      </w:pPr>
      <w:rPr>
        <w:rFonts w:ascii="Wingdings" w:hAnsi="Wingdings" w:hint="default"/>
      </w:rPr>
    </w:lvl>
    <w:lvl w:ilvl="5" w:tplc="94D8C032" w:tentative="1">
      <w:start w:val="1"/>
      <w:numFmt w:val="bullet"/>
      <w:lvlText w:val=""/>
      <w:lvlJc w:val="left"/>
      <w:pPr>
        <w:tabs>
          <w:tab w:val="num" w:pos="4320"/>
        </w:tabs>
        <w:ind w:left="4320" w:hanging="360"/>
      </w:pPr>
      <w:rPr>
        <w:rFonts w:ascii="Wingdings" w:hAnsi="Wingdings" w:hint="default"/>
      </w:rPr>
    </w:lvl>
    <w:lvl w:ilvl="6" w:tplc="C14645CC" w:tentative="1">
      <w:start w:val="1"/>
      <w:numFmt w:val="bullet"/>
      <w:lvlText w:val=""/>
      <w:lvlJc w:val="left"/>
      <w:pPr>
        <w:tabs>
          <w:tab w:val="num" w:pos="5040"/>
        </w:tabs>
        <w:ind w:left="5040" w:hanging="360"/>
      </w:pPr>
      <w:rPr>
        <w:rFonts w:ascii="Wingdings" w:hAnsi="Wingdings" w:hint="default"/>
      </w:rPr>
    </w:lvl>
    <w:lvl w:ilvl="7" w:tplc="0FFEC802" w:tentative="1">
      <w:start w:val="1"/>
      <w:numFmt w:val="bullet"/>
      <w:lvlText w:val=""/>
      <w:lvlJc w:val="left"/>
      <w:pPr>
        <w:tabs>
          <w:tab w:val="num" w:pos="5760"/>
        </w:tabs>
        <w:ind w:left="5760" w:hanging="360"/>
      </w:pPr>
      <w:rPr>
        <w:rFonts w:ascii="Wingdings" w:hAnsi="Wingdings" w:hint="default"/>
      </w:rPr>
    </w:lvl>
    <w:lvl w:ilvl="8" w:tplc="8924CF90"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9597122"/>
    <w:multiLevelType w:val="hybridMultilevel"/>
    <w:tmpl w:val="F74A6090"/>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D845CBF"/>
    <w:multiLevelType w:val="hybridMultilevel"/>
    <w:tmpl w:val="91943EB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5FC72934"/>
    <w:multiLevelType w:val="hybridMultilevel"/>
    <w:tmpl w:val="B6B23CE4"/>
    <w:lvl w:ilvl="0" w:tplc="040C0001">
      <w:start w:val="1"/>
      <w:numFmt w:val="bullet"/>
      <w:lvlText w:val=""/>
      <w:lvlJc w:val="left"/>
      <w:pPr>
        <w:ind w:left="720" w:hanging="360"/>
      </w:pPr>
      <w:rPr>
        <w:rFonts w:ascii="Symbol" w:hAnsi="Symbol" w:cs="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31" w15:restartNumberingAfterBreak="0">
    <w:nsid w:val="60C776F4"/>
    <w:multiLevelType w:val="hybridMultilevel"/>
    <w:tmpl w:val="3C946AA6"/>
    <w:lvl w:ilvl="0" w:tplc="DD827E8C">
      <w:start w:val="1"/>
      <w:numFmt w:val="bullet"/>
      <w:pStyle w:val="ListeNV3"/>
      <w:lvlText w:val="•"/>
      <w:lvlJc w:val="left"/>
      <w:pPr>
        <w:ind w:left="1778" w:hanging="360"/>
      </w:pPr>
      <w:rPr>
        <w:rFonts w:ascii="Times New Roman" w:hAnsi="Times New Roman" w:cs="Times New Roman" w:hint="default"/>
        <w:color w:val="A4B1C0" w:themeColor="text2" w:themeTint="66"/>
        <w:u w:color="7891A8" w:themeColor="accent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7075173"/>
    <w:multiLevelType w:val="multilevel"/>
    <w:tmpl w:val="A6D0EE2C"/>
    <w:styleLink w:val="Listeactuelle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9720DA9"/>
    <w:multiLevelType w:val="hybridMultilevel"/>
    <w:tmpl w:val="5FB40D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6F6A0D86"/>
    <w:multiLevelType w:val="hybridMultilevel"/>
    <w:tmpl w:val="14BEFC0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E427C59"/>
    <w:multiLevelType w:val="multilevel"/>
    <w:tmpl w:val="1512D902"/>
    <w:lvl w:ilvl="0">
      <w:start w:val="1"/>
      <w:numFmt w:val="decimal"/>
      <w:lvlText w:val="%1."/>
      <w:lvlJc w:val="left"/>
      <w:pPr>
        <w:ind w:left="431" w:hanging="431"/>
      </w:pPr>
      <w:rPr>
        <w:rFonts w:hint="default"/>
      </w:rPr>
    </w:lvl>
    <w:lvl w:ilvl="1">
      <w:start w:val="20"/>
      <w:numFmt w:val="decimal"/>
      <w:suff w:val="space"/>
      <w:lvlText w:val="%1.%2"/>
      <w:lvlJc w:val="left"/>
      <w:pPr>
        <w:ind w:left="715" w:hanging="431"/>
      </w:pPr>
      <w:rPr>
        <w:rFonts w:hint="default"/>
      </w:rPr>
    </w:lvl>
    <w:lvl w:ilvl="2">
      <w:start w:val="1"/>
      <w:numFmt w:val="decimal"/>
      <w:suff w:val="space"/>
      <w:lvlText w:val="%1.%2.%3"/>
      <w:lvlJc w:val="left"/>
      <w:pPr>
        <w:ind w:left="567" w:firstLine="1"/>
      </w:pPr>
      <w:rPr>
        <w:rFonts w:hint="default"/>
        <w:sz w:val="24"/>
        <w:szCs w:val="28"/>
      </w:rPr>
    </w:lvl>
    <w:lvl w:ilvl="3">
      <w:start w:val="1"/>
      <w:numFmt w:val="decimal"/>
      <w:suff w:val="space"/>
      <w:lvlText w:val="%1.%2.%3.%4"/>
      <w:lvlJc w:val="left"/>
      <w:pPr>
        <w:ind w:left="2231" w:hanging="1380"/>
      </w:pPr>
      <w:rPr>
        <w:rFonts w:hint="default"/>
      </w:rPr>
    </w:lvl>
    <w:lvl w:ilvl="4">
      <w:start w:val="1"/>
      <w:numFmt w:val="none"/>
      <w:lvlText w:val=""/>
      <w:lvlJc w:val="left"/>
      <w:pPr>
        <w:ind w:left="1134" w:hanging="567"/>
      </w:pPr>
      <w:rPr>
        <w:rFonts w:hint="default"/>
      </w:rPr>
    </w:lvl>
    <w:lvl w:ilvl="5">
      <w:start w:val="1"/>
      <w:numFmt w:val="decimal"/>
      <w:pStyle w:val="Titre6"/>
      <w:lvlText w:val="%1.%2.%3.%4.%5.%6"/>
      <w:lvlJc w:val="left"/>
      <w:pPr>
        <w:ind w:left="1851" w:hanging="431"/>
      </w:pPr>
      <w:rPr>
        <w:rFonts w:hint="default"/>
      </w:rPr>
    </w:lvl>
    <w:lvl w:ilvl="6">
      <w:start w:val="1"/>
      <w:numFmt w:val="decimal"/>
      <w:pStyle w:val="Titre7"/>
      <w:lvlText w:val="%1.%2.%3.%4.%5.%6.%7"/>
      <w:lvlJc w:val="left"/>
      <w:pPr>
        <w:ind w:left="2135" w:hanging="431"/>
      </w:pPr>
      <w:rPr>
        <w:rFonts w:hint="default"/>
      </w:rPr>
    </w:lvl>
    <w:lvl w:ilvl="7">
      <w:start w:val="1"/>
      <w:numFmt w:val="decimal"/>
      <w:pStyle w:val="Titre8"/>
      <w:lvlText w:val="%1.%2.%3.%4.%5.%6.%7.%8"/>
      <w:lvlJc w:val="left"/>
      <w:pPr>
        <w:ind w:left="2419" w:hanging="431"/>
      </w:pPr>
      <w:rPr>
        <w:rFonts w:hint="default"/>
      </w:rPr>
    </w:lvl>
    <w:lvl w:ilvl="8">
      <w:start w:val="1"/>
      <w:numFmt w:val="decimal"/>
      <w:pStyle w:val="Titre9"/>
      <w:lvlText w:val="%1.%2.%3.%4.%5.%6.%7.%8.%9"/>
      <w:lvlJc w:val="left"/>
      <w:pPr>
        <w:ind w:left="2703" w:hanging="431"/>
      </w:pPr>
      <w:rPr>
        <w:rFonts w:hint="default"/>
      </w:rPr>
    </w:lvl>
  </w:abstractNum>
  <w:num w:numId="1">
    <w:abstractNumId w:val="35"/>
  </w:num>
  <w:num w:numId="2">
    <w:abstractNumId w:val="24"/>
  </w:num>
  <w:num w:numId="3">
    <w:abstractNumId w:val="5"/>
  </w:num>
  <w:num w:numId="4">
    <w:abstractNumId w:val="22"/>
  </w:num>
  <w:num w:numId="5">
    <w:abstractNumId w:val="32"/>
  </w:num>
  <w:num w:numId="6">
    <w:abstractNumId w:val="26"/>
  </w:num>
  <w:num w:numId="7">
    <w:abstractNumId w:val="3"/>
  </w:num>
  <w:num w:numId="8">
    <w:abstractNumId w:val="31"/>
  </w:num>
  <w:num w:numId="9">
    <w:abstractNumId w:val="20"/>
  </w:num>
  <w:num w:numId="10">
    <w:abstractNumId w:val="23"/>
  </w:num>
  <w:num w:numId="11">
    <w:abstractNumId w:val="16"/>
  </w:num>
  <w:num w:numId="12">
    <w:abstractNumId w:val="12"/>
  </w:num>
  <w:num w:numId="13">
    <w:abstractNumId w:val="13"/>
  </w:num>
  <w:num w:numId="14">
    <w:abstractNumId w:val="33"/>
  </w:num>
  <w:num w:numId="15">
    <w:abstractNumId w:val="7"/>
  </w:num>
  <w:num w:numId="1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30"/>
  </w:num>
  <w:num w:numId="22">
    <w:abstractNumId w:val="14"/>
  </w:num>
  <w:num w:numId="23">
    <w:abstractNumId w:val="18"/>
  </w:num>
  <w:num w:numId="24">
    <w:abstractNumId w:val="9"/>
  </w:num>
  <w:num w:numId="25">
    <w:abstractNumId w:val="10"/>
  </w:num>
  <w:num w:numId="26">
    <w:abstractNumId w:val="15"/>
  </w:num>
  <w:num w:numId="27">
    <w:abstractNumId w:val="29"/>
  </w:num>
  <w:num w:numId="28">
    <w:abstractNumId w:val="11"/>
  </w:num>
  <w:num w:numId="29">
    <w:abstractNumId w:val="28"/>
  </w:num>
  <w:num w:numId="30">
    <w:abstractNumId w:val="8"/>
  </w:num>
  <w:num w:numId="31">
    <w:abstractNumId w:val="4"/>
  </w:num>
  <w:num w:numId="32">
    <w:abstractNumId w:val="27"/>
  </w:num>
  <w:num w:numId="33">
    <w:abstractNumId w:val="2"/>
  </w:num>
  <w:num w:numId="34">
    <w:abstractNumId w:val="21"/>
  </w:num>
  <w:num w:numId="35">
    <w:abstractNumId w:val="17"/>
  </w:num>
  <w:num w:numId="36">
    <w:abstractNumId w:val="0"/>
  </w:num>
  <w:num w:numId="37">
    <w:abstractNumId w:val="1"/>
  </w:num>
  <w:num w:numId="38">
    <w:abstractNumId w:val="25"/>
  </w:num>
  <w:num w:numId="39">
    <w:abstractNumId w:val="19"/>
  </w:num>
  <w:num w:numId="40">
    <w:abstractNumId w:val="34"/>
  </w:num>
  <w:num w:numId="41">
    <w:abstractNumId w:val="3"/>
  </w:num>
  <w:num w:numId="42">
    <w:abstractNumId w:val="3"/>
  </w:num>
  <w:num w:numId="43">
    <w:abstractNumId w:val="3"/>
  </w:num>
  <w:num w:numId="4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1"/>
  <w:displayBackgroundShape/>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7E21"/>
    <w:rsid w:val="00003D36"/>
    <w:rsid w:val="00006D3C"/>
    <w:rsid w:val="00006D43"/>
    <w:rsid w:val="00010B70"/>
    <w:rsid w:val="00013C00"/>
    <w:rsid w:val="00014EAD"/>
    <w:rsid w:val="000150BD"/>
    <w:rsid w:val="000169A9"/>
    <w:rsid w:val="00017692"/>
    <w:rsid w:val="00017891"/>
    <w:rsid w:val="00023971"/>
    <w:rsid w:val="00023FF9"/>
    <w:rsid w:val="00024D70"/>
    <w:rsid w:val="00024F05"/>
    <w:rsid w:val="0003059D"/>
    <w:rsid w:val="00031BA5"/>
    <w:rsid w:val="00033504"/>
    <w:rsid w:val="000356DF"/>
    <w:rsid w:val="00035D58"/>
    <w:rsid w:val="000368F8"/>
    <w:rsid w:val="00036C57"/>
    <w:rsid w:val="000372F7"/>
    <w:rsid w:val="00040857"/>
    <w:rsid w:val="00040B64"/>
    <w:rsid w:val="00044EF7"/>
    <w:rsid w:val="00046DDB"/>
    <w:rsid w:val="000472F0"/>
    <w:rsid w:val="0005167B"/>
    <w:rsid w:val="00051CBE"/>
    <w:rsid w:val="000522F3"/>
    <w:rsid w:val="00053CC7"/>
    <w:rsid w:val="000579BB"/>
    <w:rsid w:val="00060213"/>
    <w:rsid w:val="00060A4D"/>
    <w:rsid w:val="0006112C"/>
    <w:rsid w:val="000613E2"/>
    <w:rsid w:val="00061B9C"/>
    <w:rsid w:val="00063596"/>
    <w:rsid w:val="000640CD"/>
    <w:rsid w:val="00064848"/>
    <w:rsid w:val="0006630B"/>
    <w:rsid w:val="000705DF"/>
    <w:rsid w:val="00070CD1"/>
    <w:rsid w:val="0007112E"/>
    <w:rsid w:val="00071AE4"/>
    <w:rsid w:val="0007531C"/>
    <w:rsid w:val="000802C0"/>
    <w:rsid w:val="00080B19"/>
    <w:rsid w:val="00082D82"/>
    <w:rsid w:val="00084317"/>
    <w:rsid w:val="000844B3"/>
    <w:rsid w:val="00085007"/>
    <w:rsid w:val="000859F1"/>
    <w:rsid w:val="00085C4A"/>
    <w:rsid w:val="00086766"/>
    <w:rsid w:val="00086C8E"/>
    <w:rsid w:val="00094AD5"/>
    <w:rsid w:val="000A0843"/>
    <w:rsid w:val="000A21FF"/>
    <w:rsid w:val="000A3386"/>
    <w:rsid w:val="000A4C72"/>
    <w:rsid w:val="000B24E3"/>
    <w:rsid w:val="000B257A"/>
    <w:rsid w:val="000B2D5E"/>
    <w:rsid w:val="000B5B70"/>
    <w:rsid w:val="000B6B22"/>
    <w:rsid w:val="000C08AE"/>
    <w:rsid w:val="000C1870"/>
    <w:rsid w:val="000C1F98"/>
    <w:rsid w:val="000C3B6F"/>
    <w:rsid w:val="000C4681"/>
    <w:rsid w:val="000D0ADF"/>
    <w:rsid w:val="000D0BEC"/>
    <w:rsid w:val="000D3D75"/>
    <w:rsid w:val="000D65E2"/>
    <w:rsid w:val="000D78BC"/>
    <w:rsid w:val="000E07FB"/>
    <w:rsid w:val="000E09E3"/>
    <w:rsid w:val="000E1562"/>
    <w:rsid w:val="000E5769"/>
    <w:rsid w:val="000E5F0C"/>
    <w:rsid w:val="000E6536"/>
    <w:rsid w:val="000E6E7A"/>
    <w:rsid w:val="000F2A6E"/>
    <w:rsid w:val="000F34C8"/>
    <w:rsid w:val="000F36EC"/>
    <w:rsid w:val="000F4376"/>
    <w:rsid w:val="000F4EE6"/>
    <w:rsid w:val="000F6ADC"/>
    <w:rsid w:val="001004B7"/>
    <w:rsid w:val="00100C58"/>
    <w:rsid w:val="001020B0"/>
    <w:rsid w:val="0010268F"/>
    <w:rsid w:val="00102DBA"/>
    <w:rsid w:val="00103D46"/>
    <w:rsid w:val="001065D2"/>
    <w:rsid w:val="00106EA1"/>
    <w:rsid w:val="001103D3"/>
    <w:rsid w:val="0011136D"/>
    <w:rsid w:val="001114F9"/>
    <w:rsid w:val="00113134"/>
    <w:rsid w:val="00113BCB"/>
    <w:rsid w:val="00114045"/>
    <w:rsid w:val="00114269"/>
    <w:rsid w:val="001150B4"/>
    <w:rsid w:val="001158DC"/>
    <w:rsid w:val="00115E38"/>
    <w:rsid w:val="00115FA3"/>
    <w:rsid w:val="001164B0"/>
    <w:rsid w:val="00116D98"/>
    <w:rsid w:val="001177A0"/>
    <w:rsid w:val="00120078"/>
    <w:rsid w:val="0012042D"/>
    <w:rsid w:val="00122318"/>
    <w:rsid w:val="0012490A"/>
    <w:rsid w:val="00124916"/>
    <w:rsid w:val="001259F5"/>
    <w:rsid w:val="001275AB"/>
    <w:rsid w:val="00127F99"/>
    <w:rsid w:val="0013296E"/>
    <w:rsid w:val="00132A03"/>
    <w:rsid w:val="00133C43"/>
    <w:rsid w:val="00136EBB"/>
    <w:rsid w:val="00137197"/>
    <w:rsid w:val="00140529"/>
    <w:rsid w:val="00140FA3"/>
    <w:rsid w:val="001413F5"/>
    <w:rsid w:val="00141F3E"/>
    <w:rsid w:val="00142488"/>
    <w:rsid w:val="00143628"/>
    <w:rsid w:val="001445BA"/>
    <w:rsid w:val="00144953"/>
    <w:rsid w:val="00145ACB"/>
    <w:rsid w:val="001465C4"/>
    <w:rsid w:val="00146AED"/>
    <w:rsid w:val="00147AE7"/>
    <w:rsid w:val="00151C9A"/>
    <w:rsid w:val="001524EB"/>
    <w:rsid w:val="001538B4"/>
    <w:rsid w:val="001546D3"/>
    <w:rsid w:val="00154D4C"/>
    <w:rsid w:val="00156388"/>
    <w:rsid w:val="00156473"/>
    <w:rsid w:val="00160967"/>
    <w:rsid w:val="001609AC"/>
    <w:rsid w:val="00160A29"/>
    <w:rsid w:val="00164306"/>
    <w:rsid w:val="001646A6"/>
    <w:rsid w:val="00164F47"/>
    <w:rsid w:val="00165257"/>
    <w:rsid w:val="001661B1"/>
    <w:rsid w:val="00167425"/>
    <w:rsid w:val="001717F1"/>
    <w:rsid w:val="0017200A"/>
    <w:rsid w:val="00172597"/>
    <w:rsid w:val="00172A50"/>
    <w:rsid w:val="00172AB6"/>
    <w:rsid w:val="00174C1A"/>
    <w:rsid w:val="00176A78"/>
    <w:rsid w:val="00176F80"/>
    <w:rsid w:val="001775AE"/>
    <w:rsid w:val="00177729"/>
    <w:rsid w:val="00177766"/>
    <w:rsid w:val="00177CCB"/>
    <w:rsid w:val="00180434"/>
    <w:rsid w:val="0018061E"/>
    <w:rsid w:val="00183F9E"/>
    <w:rsid w:val="001854DC"/>
    <w:rsid w:val="0018690E"/>
    <w:rsid w:val="001876B2"/>
    <w:rsid w:val="001901D8"/>
    <w:rsid w:val="00190B14"/>
    <w:rsid w:val="001910E6"/>
    <w:rsid w:val="0019249A"/>
    <w:rsid w:val="001945EA"/>
    <w:rsid w:val="00194AAF"/>
    <w:rsid w:val="00194F8F"/>
    <w:rsid w:val="00195B9D"/>
    <w:rsid w:val="00197584"/>
    <w:rsid w:val="001A104F"/>
    <w:rsid w:val="001A355D"/>
    <w:rsid w:val="001A3D09"/>
    <w:rsid w:val="001A3F88"/>
    <w:rsid w:val="001A445B"/>
    <w:rsid w:val="001A5AC4"/>
    <w:rsid w:val="001A5E82"/>
    <w:rsid w:val="001A6645"/>
    <w:rsid w:val="001A725F"/>
    <w:rsid w:val="001B023B"/>
    <w:rsid w:val="001B0C9F"/>
    <w:rsid w:val="001C08AE"/>
    <w:rsid w:val="001C135B"/>
    <w:rsid w:val="001C1902"/>
    <w:rsid w:val="001C1917"/>
    <w:rsid w:val="001C256C"/>
    <w:rsid w:val="001C2A42"/>
    <w:rsid w:val="001C347F"/>
    <w:rsid w:val="001C3779"/>
    <w:rsid w:val="001C452C"/>
    <w:rsid w:val="001C5C2F"/>
    <w:rsid w:val="001C645C"/>
    <w:rsid w:val="001C77FB"/>
    <w:rsid w:val="001C7DAE"/>
    <w:rsid w:val="001D0D21"/>
    <w:rsid w:val="001D100E"/>
    <w:rsid w:val="001D1101"/>
    <w:rsid w:val="001D130C"/>
    <w:rsid w:val="001D19A1"/>
    <w:rsid w:val="001D2282"/>
    <w:rsid w:val="001D33EE"/>
    <w:rsid w:val="001D396E"/>
    <w:rsid w:val="001D4EAB"/>
    <w:rsid w:val="001D59D3"/>
    <w:rsid w:val="001D6782"/>
    <w:rsid w:val="001D71EA"/>
    <w:rsid w:val="001D773E"/>
    <w:rsid w:val="001E0510"/>
    <w:rsid w:val="001E31D2"/>
    <w:rsid w:val="001E5517"/>
    <w:rsid w:val="001E5AE2"/>
    <w:rsid w:val="001E5EE3"/>
    <w:rsid w:val="001E718A"/>
    <w:rsid w:val="001E7E2F"/>
    <w:rsid w:val="001E7E81"/>
    <w:rsid w:val="001F0036"/>
    <w:rsid w:val="001F0512"/>
    <w:rsid w:val="001F13D3"/>
    <w:rsid w:val="001F15DE"/>
    <w:rsid w:val="001F1BAF"/>
    <w:rsid w:val="001F3BF0"/>
    <w:rsid w:val="001F5539"/>
    <w:rsid w:val="001F72CF"/>
    <w:rsid w:val="001F7403"/>
    <w:rsid w:val="002006C0"/>
    <w:rsid w:val="0020083F"/>
    <w:rsid w:val="00203C0D"/>
    <w:rsid w:val="00204BA6"/>
    <w:rsid w:val="002057CC"/>
    <w:rsid w:val="002058EF"/>
    <w:rsid w:val="00206EE9"/>
    <w:rsid w:val="00207150"/>
    <w:rsid w:val="00211255"/>
    <w:rsid w:val="002116FA"/>
    <w:rsid w:val="00211B0A"/>
    <w:rsid w:val="0021218F"/>
    <w:rsid w:val="00213DE2"/>
    <w:rsid w:val="00214274"/>
    <w:rsid w:val="00216BD0"/>
    <w:rsid w:val="0021767A"/>
    <w:rsid w:val="00217B16"/>
    <w:rsid w:val="0022028C"/>
    <w:rsid w:val="00220EEA"/>
    <w:rsid w:val="002215A2"/>
    <w:rsid w:val="00222BBA"/>
    <w:rsid w:val="002231C7"/>
    <w:rsid w:val="002245B9"/>
    <w:rsid w:val="00224E05"/>
    <w:rsid w:val="0023008C"/>
    <w:rsid w:val="0023008D"/>
    <w:rsid w:val="0023182A"/>
    <w:rsid w:val="00234432"/>
    <w:rsid w:val="00235B5D"/>
    <w:rsid w:val="002362D6"/>
    <w:rsid w:val="002369F2"/>
    <w:rsid w:val="0024038B"/>
    <w:rsid w:val="0024085C"/>
    <w:rsid w:val="00241D10"/>
    <w:rsid w:val="002432EE"/>
    <w:rsid w:val="00244224"/>
    <w:rsid w:val="00244D2C"/>
    <w:rsid w:val="00246BBB"/>
    <w:rsid w:val="002502E3"/>
    <w:rsid w:val="00252766"/>
    <w:rsid w:val="00252BCE"/>
    <w:rsid w:val="0025383B"/>
    <w:rsid w:val="00253853"/>
    <w:rsid w:val="00253B3E"/>
    <w:rsid w:val="00253EED"/>
    <w:rsid w:val="002546B1"/>
    <w:rsid w:val="002563D0"/>
    <w:rsid w:val="00256C4C"/>
    <w:rsid w:val="00260234"/>
    <w:rsid w:val="00262A24"/>
    <w:rsid w:val="002639D8"/>
    <w:rsid w:val="00264398"/>
    <w:rsid w:val="00264D3A"/>
    <w:rsid w:val="00270142"/>
    <w:rsid w:val="002712F5"/>
    <w:rsid w:val="00274636"/>
    <w:rsid w:val="00274ECF"/>
    <w:rsid w:val="00275D07"/>
    <w:rsid w:val="00276D8A"/>
    <w:rsid w:val="002770CF"/>
    <w:rsid w:val="002770F1"/>
    <w:rsid w:val="00277963"/>
    <w:rsid w:val="00280CB1"/>
    <w:rsid w:val="00282BCE"/>
    <w:rsid w:val="002856C9"/>
    <w:rsid w:val="002857D7"/>
    <w:rsid w:val="0028585B"/>
    <w:rsid w:val="002860A7"/>
    <w:rsid w:val="00290252"/>
    <w:rsid w:val="002904FF"/>
    <w:rsid w:val="00291BCD"/>
    <w:rsid w:val="00292511"/>
    <w:rsid w:val="00295BF7"/>
    <w:rsid w:val="00297854"/>
    <w:rsid w:val="00297C17"/>
    <w:rsid w:val="002A1759"/>
    <w:rsid w:val="002A1D27"/>
    <w:rsid w:val="002A2610"/>
    <w:rsid w:val="002A2DA5"/>
    <w:rsid w:val="002A2F79"/>
    <w:rsid w:val="002A3205"/>
    <w:rsid w:val="002B073B"/>
    <w:rsid w:val="002B1B02"/>
    <w:rsid w:val="002B1DDE"/>
    <w:rsid w:val="002B2318"/>
    <w:rsid w:val="002B3108"/>
    <w:rsid w:val="002B33C3"/>
    <w:rsid w:val="002B3895"/>
    <w:rsid w:val="002B4B3E"/>
    <w:rsid w:val="002B7BA8"/>
    <w:rsid w:val="002C05EB"/>
    <w:rsid w:val="002C0FEA"/>
    <w:rsid w:val="002C3155"/>
    <w:rsid w:val="002C3279"/>
    <w:rsid w:val="002C4C86"/>
    <w:rsid w:val="002D1680"/>
    <w:rsid w:val="002D1E4D"/>
    <w:rsid w:val="002D5B78"/>
    <w:rsid w:val="002D5EC0"/>
    <w:rsid w:val="002D727C"/>
    <w:rsid w:val="002D7309"/>
    <w:rsid w:val="002E1AA6"/>
    <w:rsid w:val="002E6011"/>
    <w:rsid w:val="002F34D3"/>
    <w:rsid w:val="002F3BB8"/>
    <w:rsid w:val="002F4281"/>
    <w:rsid w:val="002F433E"/>
    <w:rsid w:val="002F4DF8"/>
    <w:rsid w:val="002F57BA"/>
    <w:rsid w:val="002F6E27"/>
    <w:rsid w:val="002F727A"/>
    <w:rsid w:val="002F7D64"/>
    <w:rsid w:val="0030066F"/>
    <w:rsid w:val="00301DD4"/>
    <w:rsid w:val="003047F3"/>
    <w:rsid w:val="0030602C"/>
    <w:rsid w:val="00306C12"/>
    <w:rsid w:val="00307A25"/>
    <w:rsid w:val="00312DD9"/>
    <w:rsid w:val="00312E7E"/>
    <w:rsid w:val="00314E4B"/>
    <w:rsid w:val="0031508E"/>
    <w:rsid w:val="003155DD"/>
    <w:rsid w:val="00315892"/>
    <w:rsid w:val="00316E40"/>
    <w:rsid w:val="00317697"/>
    <w:rsid w:val="00321F4A"/>
    <w:rsid w:val="00321FB1"/>
    <w:rsid w:val="00322EA3"/>
    <w:rsid w:val="003247C6"/>
    <w:rsid w:val="00324CDC"/>
    <w:rsid w:val="00325096"/>
    <w:rsid w:val="0032615D"/>
    <w:rsid w:val="00326A26"/>
    <w:rsid w:val="00327AFD"/>
    <w:rsid w:val="00331809"/>
    <w:rsid w:val="00332DB1"/>
    <w:rsid w:val="0033330F"/>
    <w:rsid w:val="003337A5"/>
    <w:rsid w:val="003361DB"/>
    <w:rsid w:val="00340AD5"/>
    <w:rsid w:val="003424D7"/>
    <w:rsid w:val="0034292F"/>
    <w:rsid w:val="00343B21"/>
    <w:rsid w:val="00343B4A"/>
    <w:rsid w:val="003445FC"/>
    <w:rsid w:val="00350A12"/>
    <w:rsid w:val="00351688"/>
    <w:rsid w:val="00355509"/>
    <w:rsid w:val="0035587F"/>
    <w:rsid w:val="00355EB1"/>
    <w:rsid w:val="00356E11"/>
    <w:rsid w:val="0035719D"/>
    <w:rsid w:val="003576CE"/>
    <w:rsid w:val="00361A21"/>
    <w:rsid w:val="00361A9E"/>
    <w:rsid w:val="00362913"/>
    <w:rsid w:val="00365EF4"/>
    <w:rsid w:val="00366CE5"/>
    <w:rsid w:val="00366FF3"/>
    <w:rsid w:val="003705A4"/>
    <w:rsid w:val="00370A0A"/>
    <w:rsid w:val="00371368"/>
    <w:rsid w:val="00371E9C"/>
    <w:rsid w:val="003722D2"/>
    <w:rsid w:val="00373B71"/>
    <w:rsid w:val="00373E26"/>
    <w:rsid w:val="00375B99"/>
    <w:rsid w:val="003769E1"/>
    <w:rsid w:val="0037749B"/>
    <w:rsid w:val="00380047"/>
    <w:rsid w:val="003801F9"/>
    <w:rsid w:val="00380738"/>
    <w:rsid w:val="003819A6"/>
    <w:rsid w:val="003824E0"/>
    <w:rsid w:val="003846F2"/>
    <w:rsid w:val="00384A71"/>
    <w:rsid w:val="00386EEF"/>
    <w:rsid w:val="0039034C"/>
    <w:rsid w:val="00390D33"/>
    <w:rsid w:val="003925B2"/>
    <w:rsid w:val="003939FE"/>
    <w:rsid w:val="00393EF6"/>
    <w:rsid w:val="0039422D"/>
    <w:rsid w:val="003946EF"/>
    <w:rsid w:val="00397794"/>
    <w:rsid w:val="003A3068"/>
    <w:rsid w:val="003A37C4"/>
    <w:rsid w:val="003A3E98"/>
    <w:rsid w:val="003A4B6A"/>
    <w:rsid w:val="003A5275"/>
    <w:rsid w:val="003A6E0F"/>
    <w:rsid w:val="003A729E"/>
    <w:rsid w:val="003A72E3"/>
    <w:rsid w:val="003A78DC"/>
    <w:rsid w:val="003A7C59"/>
    <w:rsid w:val="003B0168"/>
    <w:rsid w:val="003B0479"/>
    <w:rsid w:val="003B1056"/>
    <w:rsid w:val="003B12D0"/>
    <w:rsid w:val="003B20A0"/>
    <w:rsid w:val="003B2B90"/>
    <w:rsid w:val="003B46EE"/>
    <w:rsid w:val="003B58B6"/>
    <w:rsid w:val="003B7041"/>
    <w:rsid w:val="003B723C"/>
    <w:rsid w:val="003C0329"/>
    <w:rsid w:val="003C1AA6"/>
    <w:rsid w:val="003C1C66"/>
    <w:rsid w:val="003C3197"/>
    <w:rsid w:val="003C3E0C"/>
    <w:rsid w:val="003C4DDB"/>
    <w:rsid w:val="003C54CD"/>
    <w:rsid w:val="003D016E"/>
    <w:rsid w:val="003D0DBB"/>
    <w:rsid w:val="003D0EDF"/>
    <w:rsid w:val="003D3149"/>
    <w:rsid w:val="003E0B44"/>
    <w:rsid w:val="003E3FF6"/>
    <w:rsid w:val="003E435F"/>
    <w:rsid w:val="003E4BBA"/>
    <w:rsid w:val="003E51C9"/>
    <w:rsid w:val="003E5EA3"/>
    <w:rsid w:val="003E6239"/>
    <w:rsid w:val="003F04F8"/>
    <w:rsid w:val="003F15F3"/>
    <w:rsid w:val="003F1B5E"/>
    <w:rsid w:val="003F1C9C"/>
    <w:rsid w:val="003F55D7"/>
    <w:rsid w:val="003F590A"/>
    <w:rsid w:val="003F6BA9"/>
    <w:rsid w:val="003F7D92"/>
    <w:rsid w:val="00403283"/>
    <w:rsid w:val="0040514E"/>
    <w:rsid w:val="004053B1"/>
    <w:rsid w:val="00406625"/>
    <w:rsid w:val="0040665E"/>
    <w:rsid w:val="00406D57"/>
    <w:rsid w:val="00407189"/>
    <w:rsid w:val="00407A75"/>
    <w:rsid w:val="0041159E"/>
    <w:rsid w:val="004115E1"/>
    <w:rsid w:val="00411FC0"/>
    <w:rsid w:val="004132F8"/>
    <w:rsid w:val="00413AB6"/>
    <w:rsid w:val="00413DF9"/>
    <w:rsid w:val="00416B63"/>
    <w:rsid w:val="00416EC4"/>
    <w:rsid w:val="00417AA8"/>
    <w:rsid w:val="00420C6E"/>
    <w:rsid w:val="004226CD"/>
    <w:rsid w:val="00423517"/>
    <w:rsid w:val="00423B66"/>
    <w:rsid w:val="0042455D"/>
    <w:rsid w:val="0042503B"/>
    <w:rsid w:val="00425477"/>
    <w:rsid w:val="00426081"/>
    <w:rsid w:val="00427468"/>
    <w:rsid w:val="00431E5B"/>
    <w:rsid w:val="00431FC0"/>
    <w:rsid w:val="004351FF"/>
    <w:rsid w:val="004440BF"/>
    <w:rsid w:val="004450BB"/>
    <w:rsid w:val="00445484"/>
    <w:rsid w:val="0044654F"/>
    <w:rsid w:val="004465FA"/>
    <w:rsid w:val="00446950"/>
    <w:rsid w:val="00446BE1"/>
    <w:rsid w:val="00452F70"/>
    <w:rsid w:val="00453127"/>
    <w:rsid w:val="00454704"/>
    <w:rsid w:val="00455829"/>
    <w:rsid w:val="00456019"/>
    <w:rsid w:val="00457F62"/>
    <w:rsid w:val="004605E5"/>
    <w:rsid w:val="0046091A"/>
    <w:rsid w:val="00461220"/>
    <w:rsid w:val="004614FC"/>
    <w:rsid w:val="00462639"/>
    <w:rsid w:val="0046377D"/>
    <w:rsid w:val="00463A70"/>
    <w:rsid w:val="00464467"/>
    <w:rsid w:val="004662E0"/>
    <w:rsid w:val="004672BF"/>
    <w:rsid w:val="0046756E"/>
    <w:rsid w:val="0047120B"/>
    <w:rsid w:val="0047150B"/>
    <w:rsid w:val="00471B2C"/>
    <w:rsid w:val="004742DF"/>
    <w:rsid w:val="004745EF"/>
    <w:rsid w:val="004758DB"/>
    <w:rsid w:val="0047656E"/>
    <w:rsid w:val="00476B67"/>
    <w:rsid w:val="0048216F"/>
    <w:rsid w:val="00485519"/>
    <w:rsid w:val="00487527"/>
    <w:rsid w:val="0049020E"/>
    <w:rsid w:val="0049143D"/>
    <w:rsid w:val="00491579"/>
    <w:rsid w:val="004918F5"/>
    <w:rsid w:val="00493BC2"/>
    <w:rsid w:val="00497CD7"/>
    <w:rsid w:val="004A0A30"/>
    <w:rsid w:val="004A0A9B"/>
    <w:rsid w:val="004A0CCF"/>
    <w:rsid w:val="004A121E"/>
    <w:rsid w:val="004A235F"/>
    <w:rsid w:val="004A31AE"/>
    <w:rsid w:val="004A4028"/>
    <w:rsid w:val="004A666E"/>
    <w:rsid w:val="004B0C4D"/>
    <w:rsid w:val="004B2B74"/>
    <w:rsid w:val="004B39EB"/>
    <w:rsid w:val="004B3C15"/>
    <w:rsid w:val="004B49CB"/>
    <w:rsid w:val="004B6629"/>
    <w:rsid w:val="004B6DC3"/>
    <w:rsid w:val="004C190C"/>
    <w:rsid w:val="004C4A64"/>
    <w:rsid w:val="004C5D35"/>
    <w:rsid w:val="004D125A"/>
    <w:rsid w:val="004D2367"/>
    <w:rsid w:val="004D257C"/>
    <w:rsid w:val="004D35AE"/>
    <w:rsid w:val="004D3AE3"/>
    <w:rsid w:val="004D6883"/>
    <w:rsid w:val="004D716A"/>
    <w:rsid w:val="004E3314"/>
    <w:rsid w:val="004E3533"/>
    <w:rsid w:val="004E3FE7"/>
    <w:rsid w:val="004E52BD"/>
    <w:rsid w:val="004E61D8"/>
    <w:rsid w:val="004F01CE"/>
    <w:rsid w:val="004F1B14"/>
    <w:rsid w:val="004F1EB3"/>
    <w:rsid w:val="004F1FE0"/>
    <w:rsid w:val="004F2812"/>
    <w:rsid w:val="004F281D"/>
    <w:rsid w:val="004F35F9"/>
    <w:rsid w:val="004F3B00"/>
    <w:rsid w:val="004F3CB0"/>
    <w:rsid w:val="004F3F0D"/>
    <w:rsid w:val="004F40D8"/>
    <w:rsid w:val="004F47C1"/>
    <w:rsid w:val="004F5803"/>
    <w:rsid w:val="004F5D96"/>
    <w:rsid w:val="004F7E8A"/>
    <w:rsid w:val="00500151"/>
    <w:rsid w:val="0050069F"/>
    <w:rsid w:val="00502510"/>
    <w:rsid w:val="00502F61"/>
    <w:rsid w:val="005032F7"/>
    <w:rsid w:val="005042BD"/>
    <w:rsid w:val="00504393"/>
    <w:rsid w:val="00507D3F"/>
    <w:rsid w:val="005100A2"/>
    <w:rsid w:val="00511550"/>
    <w:rsid w:val="005115CE"/>
    <w:rsid w:val="00511BD7"/>
    <w:rsid w:val="00512EB1"/>
    <w:rsid w:val="0051303E"/>
    <w:rsid w:val="00513D80"/>
    <w:rsid w:val="00514F2F"/>
    <w:rsid w:val="005163E1"/>
    <w:rsid w:val="005165D8"/>
    <w:rsid w:val="00516E31"/>
    <w:rsid w:val="005203B2"/>
    <w:rsid w:val="00520EA4"/>
    <w:rsid w:val="005214F5"/>
    <w:rsid w:val="00521FAE"/>
    <w:rsid w:val="005241FF"/>
    <w:rsid w:val="00524874"/>
    <w:rsid w:val="00525552"/>
    <w:rsid w:val="00525751"/>
    <w:rsid w:val="00527407"/>
    <w:rsid w:val="00533286"/>
    <w:rsid w:val="0053364D"/>
    <w:rsid w:val="00533EA0"/>
    <w:rsid w:val="00535CB1"/>
    <w:rsid w:val="00536B40"/>
    <w:rsid w:val="00536D89"/>
    <w:rsid w:val="00540E0A"/>
    <w:rsid w:val="0054282B"/>
    <w:rsid w:val="00542ABC"/>
    <w:rsid w:val="0054439E"/>
    <w:rsid w:val="00545AEA"/>
    <w:rsid w:val="00545DE9"/>
    <w:rsid w:val="00547E21"/>
    <w:rsid w:val="00550E61"/>
    <w:rsid w:val="005512C1"/>
    <w:rsid w:val="005515A3"/>
    <w:rsid w:val="005524C2"/>
    <w:rsid w:val="00552D51"/>
    <w:rsid w:val="00553D41"/>
    <w:rsid w:val="00554164"/>
    <w:rsid w:val="00556DFE"/>
    <w:rsid w:val="00557C91"/>
    <w:rsid w:val="005600D2"/>
    <w:rsid w:val="00560481"/>
    <w:rsid w:val="005616C0"/>
    <w:rsid w:val="005617B8"/>
    <w:rsid w:val="0056255B"/>
    <w:rsid w:val="00564DFB"/>
    <w:rsid w:val="00565FE2"/>
    <w:rsid w:val="005662F6"/>
    <w:rsid w:val="00566A09"/>
    <w:rsid w:val="00566E44"/>
    <w:rsid w:val="00570A99"/>
    <w:rsid w:val="005718DA"/>
    <w:rsid w:val="00573F7F"/>
    <w:rsid w:val="0057478D"/>
    <w:rsid w:val="005751D9"/>
    <w:rsid w:val="005757A2"/>
    <w:rsid w:val="00576C1F"/>
    <w:rsid w:val="005779EC"/>
    <w:rsid w:val="00577CF4"/>
    <w:rsid w:val="00580FE2"/>
    <w:rsid w:val="005830BD"/>
    <w:rsid w:val="00583168"/>
    <w:rsid w:val="0058574B"/>
    <w:rsid w:val="0058666A"/>
    <w:rsid w:val="00587D9E"/>
    <w:rsid w:val="00587E82"/>
    <w:rsid w:val="00590182"/>
    <w:rsid w:val="00592AFE"/>
    <w:rsid w:val="00593BB0"/>
    <w:rsid w:val="005957A9"/>
    <w:rsid w:val="00596DB2"/>
    <w:rsid w:val="00596E17"/>
    <w:rsid w:val="005A17E5"/>
    <w:rsid w:val="005A1BCF"/>
    <w:rsid w:val="005A1EC7"/>
    <w:rsid w:val="005A23F7"/>
    <w:rsid w:val="005A6151"/>
    <w:rsid w:val="005A6A15"/>
    <w:rsid w:val="005B089A"/>
    <w:rsid w:val="005B11E3"/>
    <w:rsid w:val="005B39AA"/>
    <w:rsid w:val="005B3A2B"/>
    <w:rsid w:val="005B3B7B"/>
    <w:rsid w:val="005B50DB"/>
    <w:rsid w:val="005B529F"/>
    <w:rsid w:val="005B664B"/>
    <w:rsid w:val="005B7379"/>
    <w:rsid w:val="005C1E9D"/>
    <w:rsid w:val="005C2D07"/>
    <w:rsid w:val="005C2F09"/>
    <w:rsid w:val="005C307A"/>
    <w:rsid w:val="005C4C8B"/>
    <w:rsid w:val="005D030C"/>
    <w:rsid w:val="005D0E2A"/>
    <w:rsid w:val="005D2666"/>
    <w:rsid w:val="005D5242"/>
    <w:rsid w:val="005D528E"/>
    <w:rsid w:val="005D5AF6"/>
    <w:rsid w:val="005D5D26"/>
    <w:rsid w:val="005D6FE7"/>
    <w:rsid w:val="005E15BF"/>
    <w:rsid w:val="005E3431"/>
    <w:rsid w:val="005E3CF1"/>
    <w:rsid w:val="005E4811"/>
    <w:rsid w:val="005E6FF1"/>
    <w:rsid w:val="005F0688"/>
    <w:rsid w:val="005F09FB"/>
    <w:rsid w:val="005F241D"/>
    <w:rsid w:val="005F2D74"/>
    <w:rsid w:val="005F3A0C"/>
    <w:rsid w:val="005F3DA9"/>
    <w:rsid w:val="005F46D1"/>
    <w:rsid w:val="005F5029"/>
    <w:rsid w:val="005F66DF"/>
    <w:rsid w:val="006011E0"/>
    <w:rsid w:val="00601EAA"/>
    <w:rsid w:val="00602C3D"/>
    <w:rsid w:val="00604391"/>
    <w:rsid w:val="00604CCD"/>
    <w:rsid w:val="0060509E"/>
    <w:rsid w:val="00605C67"/>
    <w:rsid w:val="00605FED"/>
    <w:rsid w:val="00607445"/>
    <w:rsid w:val="006079DA"/>
    <w:rsid w:val="00607F34"/>
    <w:rsid w:val="006101AA"/>
    <w:rsid w:val="006103CB"/>
    <w:rsid w:val="00611BDF"/>
    <w:rsid w:val="00611C9F"/>
    <w:rsid w:val="00611CB4"/>
    <w:rsid w:val="00612158"/>
    <w:rsid w:val="006129C5"/>
    <w:rsid w:val="00613716"/>
    <w:rsid w:val="0061432B"/>
    <w:rsid w:val="0061563E"/>
    <w:rsid w:val="006156AD"/>
    <w:rsid w:val="006156D2"/>
    <w:rsid w:val="00616760"/>
    <w:rsid w:val="006170C5"/>
    <w:rsid w:val="00617930"/>
    <w:rsid w:val="00617A2F"/>
    <w:rsid w:val="006206B4"/>
    <w:rsid w:val="0062077A"/>
    <w:rsid w:val="006223CE"/>
    <w:rsid w:val="006225AE"/>
    <w:rsid w:val="00622984"/>
    <w:rsid w:val="0062329A"/>
    <w:rsid w:val="00624CB5"/>
    <w:rsid w:val="00625B7E"/>
    <w:rsid w:val="00625CAE"/>
    <w:rsid w:val="00630983"/>
    <w:rsid w:val="0063279C"/>
    <w:rsid w:val="00632812"/>
    <w:rsid w:val="00634946"/>
    <w:rsid w:val="006362EE"/>
    <w:rsid w:val="0063722F"/>
    <w:rsid w:val="00637285"/>
    <w:rsid w:val="0063750E"/>
    <w:rsid w:val="006404A4"/>
    <w:rsid w:val="006404D1"/>
    <w:rsid w:val="00640A42"/>
    <w:rsid w:val="00641515"/>
    <w:rsid w:val="00641755"/>
    <w:rsid w:val="0064285A"/>
    <w:rsid w:val="00642E2F"/>
    <w:rsid w:val="0064350F"/>
    <w:rsid w:val="00643E61"/>
    <w:rsid w:val="00645A6E"/>
    <w:rsid w:val="00646105"/>
    <w:rsid w:val="00650D94"/>
    <w:rsid w:val="00651D48"/>
    <w:rsid w:val="00654C69"/>
    <w:rsid w:val="0065593B"/>
    <w:rsid w:val="00655964"/>
    <w:rsid w:val="00655ABA"/>
    <w:rsid w:val="006578CD"/>
    <w:rsid w:val="00657AC3"/>
    <w:rsid w:val="00657F88"/>
    <w:rsid w:val="0066001B"/>
    <w:rsid w:val="00664826"/>
    <w:rsid w:val="006670AA"/>
    <w:rsid w:val="0066766E"/>
    <w:rsid w:val="0067143A"/>
    <w:rsid w:val="00673048"/>
    <w:rsid w:val="00676329"/>
    <w:rsid w:val="00676936"/>
    <w:rsid w:val="006772DF"/>
    <w:rsid w:val="006805AB"/>
    <w:rsid w:val="006811F2"/>
    <w:rsid w:val="006813C1"/>
    <w:rsid w:val="00681684"/>
    <w:rsid w:val="00681F6F"/>
    <w:rsid w:val="00684B4F"/>
    <w:rsid w:val="00686D5C"/>
    <w:rsid w:val="00687197"/>
    <w:rsid w:val="00690B31"/>
    <w:rsid w:val="00693955"/>
    <w:rsid w:val="00694028"/>
    <w:rsid w:val="00697876"/>
    <w:rsid w:val="006A1D80"/>
    <w:rsid w:val="006A32D7"/>
    <w:rsid w:val="006A373E"/>
    <w:rsid w:val="006A5CD7"/>
    <w:rsid w:val="006A6633"/>
    <w:rsid w:val="006A6C41"/>
    <w:rsid w:val="006A6D87"/>
    <w:rsid w:val="006A6F6D"/>
    <w:rsid w:val="006B03C4"/>
    <w:rsid w:val="006B0DD0"/>
    <w:rsid w:val="006B128C"/>
    <w:rsid w:val="006B1B34"/>
    <w:rsid w:val="006B30BA"/>
    <w:rsid w:val="006B352F"/>
    <w:rsid w:val="006B4A43"/>
    <w:rsid w:val="006B5C4F"/>
    <w:rsid w:val="006B66BE"/>
    <w:rsid w:val="006B76E4"/>
    <w:rsid w:val="006B7C0C"/>
    <w:rsid w:val="006C16AF"/>
    <w:rsid w:val="006C1B64"/>
    <w:rsid w:val="006C6709"/>
    <w:rsid w:val="006C6D90"/>
    <w:rsid w:val="006C74CA"/>
    <w:rsid w:val="006D0410"/>
    <w:rsid w:val="006D06B7"/>
    <w:rsid w:val="006D4A04"/>
    <w:rsid w:val="006D5770"/>
    <w:rsid w:val="006E01A9"/>
    <w:rsid w:val="006E0BF7"/>
    <w:rsid w:val="006E0D5E"/>
    <w:rsid w:val="006E0D68"/>
    <w:rsid w:val="006E10CF"/>
    <w:rsid w:val="006E1E68"/>
    <w:rsid w:val="006E3546"/>
    <w:rsid w:val="006E390C"/>
    <w:rsid w:val="006E5E91"/>
    <w:rsid w:val="006E6748"/>
    <w:rsid w:val="006E69ED"/>
    <w:rsid w:val="006F37D0"/>
    <w:rsid w:val="006F4063"/>
    <w:rsid w:val="006F40F1"/>
    <w:rsid w:val="006F55B0"/>
    <w:rsid w:val="006F63CE"/>
    <w:rsid w:val="006F65A4"/>
    <w:rsid w:val="006F71C9"/>
    <w:rsid w:val="006F7613"/>
    <w:rsid w:val="006F7A38"/>
    <w:rsid w:val="007032DC"/>
    <w:rsid w:val="00703C23"/>
    <w:rsid w:val="00704ABD"/>
    <w:rsid w:val="007055CE"/>
    <w:rsid w:val="0070561C"/>
    <w:rsid w:val="007073FD"/>
    <w:rsid w:val="00707C46"/>
    <w:rsid w:val="00707E87"/>
    <w:rsid w:val="007108D7"/>
    <w:rsid w:val="00711DB3"/>
    <w:rsid w:val="0071292E"/>
    <w:rsid w:val="00712DBD"/>
    <w:rsid w:val="00713DC4"/>
    <w:rsid w:val="007159D5"/>
    <w:rsid w:val="0071688D"/>
    <w:rsid w:val="00716B3B"/>
    <w:rsid w:val="00716F32"/>
    <w:rsid w:val="00716F6C"/>
    <w:rsid w:val="0071716D"/>
    <w:rsid w:val="00717F4D"/>
    <w:rsid w:val="007216E1"/>
    <w:rsid w:val="00721A09"/>
    <w:rsid w:val="00722B67"/>
    <w:rsid w:val="00724C03"/>
    <w:rsid w:val="0072519C"/>
    <w:rsid w:val="007254A5"/>
    <w:rsid w:val="00725700"/>
    <w:rsid w:val="0072598F"/>
    <w:rsid w:val="00730D73"/>
    <w:rsid w:val="007327F9"/>
    <w:rsid w:val="007330DE"/>
    <w:rsid w:val="0073314C"/>
    <w:rsid w:val="0073357E"/>
    <w:rsid w:val="00733920"/>
    <w:rsid w:val="0073522E"/>
    <w:rsid w:val="00737CF8"/>
    <w:rsid w:val="00737D17"/>
    <w:rsid w:val="00740E1E"/>
    <w:rsid w:val="00742CA0"/>
    <w:rsid w:val="007432EE"/>
    <w:rsid w:val="00746B0E"/>
    <w:rsid w:val="007508DF"/>
    <w:rsid w:val="00751D5E"/>
    <w:rsid w:val="007525C9"/>
    <w:rsid w:val="00753479"/>
    <w:rsid w:val="00753F7B"/>
    <w:rsid w:val="00755D63"/>
    <w:rsid w:val="0075775F"/>
    <w:rsid w:val="00760459"/>
    <w:rsid w:val="00760EB1"/>
    <w:rsid w:val="007615C4"/>
    <w:rsid w:val="00761602"/>
    <w:rsid w:val="00763054"/>
    <w:rsid w:val="007630EB"/>
    <w:rsid w:val="007636A5"/>
    <w:rsid w:val="007642EE"/>
    <w:rsid w:val="00764DEA"/>
    <w:rsid w:val="00764ED5"/>
    <w:rsid w:val="00765E39"/>
    <w:rsid w:val="0076701E"/>
    <w:rsid w:val="007670B2"/>
    <w:rsid w:val="00767195"/>
    <w:rsid w:val="00767E04"/>
    <w:rsid w:val="007701F6"/>
    <w:rsid w:val="007702BB"/>
    <w:rsid w:val="00772FA3"/>
    <w:rsid w:val="007734FC"/>
    <w:rsid w:val="00774404"/>
    <w:rsid w:val="00774578"/>
    <w:rsid w:val="00775384"/>
    <w:rsid w:val="0077711D"/>
    <w:rsid w:val="00781F7E"/>
    <w:rsid w:val="007833AC"/>
    <w:rsid w:val="007849B2"/>
    <w:rsid w:val="007853A9"/>
    <w:rsid w:val="007903A3"/>
    <w:rsid w:val="00790824"/>
    <w:rsid w:val="00796536"/>
    <w:rsid w:val="00796931"/>
    <w:rsid w:val="007970BF"/>
    <w:rsid w:val="007A0129"/>
    <w:rsid w:val="007A0F1C"/>
    <w:rsid w:val="007A1B79"/>
    <w:rsid w:val="007A2773"/>
    <w:rsid w:val="007A2777"/>
    <w:rsid w:val="007A2993"/>
    <w:rsid w:val="007A2F0D"/>
    <w:rsid w:val="007A3AB0"/>
    <w:rsid w:val="007A4319"/>
    <w:rsid w:val="007A4624"/>
    <w:rsid w:val="007B03E4"/>
    <w:rsid w:val="007B0472"/>
    <w:rsid w:val="007B0F86"/>
    <w:rsid w:val="007B1059"/>
    <w:rsid w:val="007B257B"/>
    <w:rsid w:val="007B5342"/>
    <w:rsid w:val="007B5D65"/>
    <w:rsid w:val="007C002E"/>
    <w:rsid w:val="007C2293"/>
    <w:rsid w:val="007C37EF"/>
    <w:rsid w:val="007C5AFA"/>
    <w:rsid w:val="007D020E"/>
    <w:rsid w:val="007D03E1"/>
    <w:rsid w:val="007D055F"/>
    <w:rsid w:val="007D17B0"/>
    <w:rsid w:val="007D25E2"/>
    <w:rsid w:val="007D2A38"/>
    <w:rsid w:val="007D3FE1"/>
    <w:rsid w:val="007D41BE"/>
    <w:rsid w:val="007D4B4D"/>
    <w:rsid w:val="007D66B3"/>
    <w:rsid w:val="007E054B"/>
    <w:rsid w:val="007E0751"/>
    <w:rsid w:val="007E0DF9"/>
    <w:rsid w:val="007E1502"/>
    <w:rsid w:val="007E1E7C"/>
    <w:rsid w:val="007E64C8"/>
    <w:rsid w:val="007E66AB"/>
    <w:rsid w:val="007E6E26"/>
    <w:rsid w:val="007E7B1A"/>
    <w:rsid w:val="007E7CC0"/>
    <w:rsid w:val="007E7D82"/>
    <w:rsid w:val="007F027A"/>
    <w:rsid w:val="007F16DD"/>
    <w:rsid w:val="007F199F"/>
    <w:rsid w:val="007F224A"/>
    <w:rsid w:val="007F6ADE"/>
    <w:rsid w:val="00800407"/>
    <w:rsid w:val="008012BF"/>
    <w:rsid w:val="008012C3"/>
    <w:rsid w:val="00802B69"/>
    <w:rsid w:val="008033CB"/>
    <w:rsid w:val="00805819"/>
    <w:rsid w:val="00807327"/>
    <w:rsid w:val="00807E25"/>
    <w:rsid w:val="008101F5"/>
    <w:rsid w:val="008108CB"/>
    <w:rsid w:val="00811241"/>
    <w:rsid w:val="008115EC"/>
    <w:rsid w:val="0081193B"/>
    <w:rsid w:val="00812E13"/>
    <w:rsid w:val="0081519E"/>
    <w:rsid w:val="00815F78"/>
    <w:rsid w:val="00817126"/>
    <w:rsid w:val="00817817"/>
    <w:rsid w:val="00817AAD"/>
    <w:rsid w:val="008234E0"/>
    <w:rsid w:val="00824576"/>
    <w:rsid w:val="00824F1B"/>
    <w:rsid w:val="00825012"/>
    <w:rsid w:val="008255D1"/>
    <w:rsid w:val="008260BE"/>
    <w:rsid w:val="00826B5F"/>
    <w:rsid w:val="008277E9"/>
    <w:rsid w:val="00827CE2"/>
    <w:rsid w:val="0083047E"/>
    <w:rsid w:val="008307C3"/>
    <w:rsid w:val="00830BE9"/>
    <w:rsid w:val="00830E77"/>
    <w:rsid w:val="0083123A"/>
    <w:rsid w:val="0083326C"/>
    <w:rsid w:val="00834443"/>
    <w:rsid w:val="00834BA6"/>
    <w:rsid w:val="00834CBE"/>
    <w:rsid w:val="0083508D"/>
    <w:rsid w:val="00835B9E"/>
    <w:rsid w:val="00836F41"/>
    <w:rsid w:val="00837FA9"/>
    <w:rsid w:val="00840A95"/>
    <w:rsid w:val="00840A99"/>
    <w:rsid w:val="00843038"/>
    <w:rsid w:val="0084442A"/>
    <w:rsid w:val="0084464F"/>
    <w:rsid w:val="0084519E"/>
    <w:rsid w:val="00845B0B"/>
    <w:rsid w:val="00846870"/>
    <w:rsid w:val="00847B91"/>
    <w:rsid w:val="008515BD"/>
    <w:rsid w:val="00851B84"/>
    <w:rsid w:val="00852ED9"/>
    <w:rsid w:val="008536D2"/>
    <w:rsid w:val="00853DAB"/>
    <w:rsid w:val="008544AD"/>
    <w:rsid w:val="00856ED0"/>
    <w:rsid w:val="008571FB"/>
    <w:rsid w:val="008663B6"/>
    <w:rsid w:val="008666D1"/>
    <w:rsid w:val="008672D9"/>
    <w:rsid w:val="00867397"/>
    <w:rsid w:val="008675B3"/>
    <w:rsid w:val="00867A19"/>
    <w:rsid w:val="00867F99"/>
    <w:rsid w:val="00872D9F"/>
    <w:rsid w:val="00873F6C"/>
    <w:rsid w:val="0087482D"/>
    <w:rsid w:val="00874CBF"/>
    <w:rsid w:val="00876705"/>
    <w:rsid w:val="008771E9"/>
    <w:rsid w:val="0087769F"/>
    <w:rsid w:val="0088154E"/>
    <w:rsid w:val="008825A7"/>
    <w:rsid w:val="00883C2B"/>
    <w:rsid w:val="00885092"/>
    <w:rsid w:val="00885D1D"/>
    <w:rsid w:val="00886A8D"/>
    <w:rsid w:val="008870A4"/>
    <w:rsid w:val="0089020A"/>
    <w:rsid w:val="00890821"/>
    <w:rsid w:val="00892DEE"/>
    <w:rsid w:val="008945E8"/>
    <w:rsid w:val="00895C08"/>
    <w:rsid w:val="0089664E"/>
    <w:rsid w:val="00896F16"/>
    <w:rsid w:val="00897EDE"/>
    <w:rsid w:val="008A1341"/>
    <w:rsid w:val="008A23FF"/>
    <w:rsid w:val="008A24B4"/>
    <w:rsid w:val="008A2705"/>
    <w:rsid w:val="008A2EBC"/>
    <w:rsid w:val="008A3140"/>
    <w:rsid w:val="008A56AA"/>
    <w:rsid w:val="008A57A5"/>
    <w:rsid w:val="008A5BA8"/>
    <w:rsid w:val="008A693C"/>
    <w:rsid w:val="008B0223"/>
    <w:rsid w:val="008B063F"/>
    <w:rsid w:val="008B0695"/>
    <w:rsid w:val="008B2AB4"/>
    <w:rsid w:val="008B3D6D"/>
    <w:rsid w:val="008B4E35"/>
    <w:rsid w:val="008B65CA"/>
    <w:rsid w:val="008B7262"/>
    <w:rsid w:val="008B7697"/>
    <w:rsid w:val="008C1CA6"/>
    <w:rsid w:val="008C3E0E"/>
    <w:rsid w:val="008D0AB8"/>
    <w:rsid w:val="008D1482"/>
    <w:rsid w:val="008D4240"/>
    <w:rsid w:val="008D6BCA"/>
    <w:rsid w:val="008D6E6D"/>
    <w:rsid w:val="008D75FF"/>
    <w:rsid w:val="008D7C79"/>
    <w:rsid w:val="008E0018"/>
    <w:rsid w:val="008E0846"/>
    <w:rsid w:val="008E2F73"/>
    <w:rsid w:val="008E335F"/>
    <w:rsid w:val="008E3EA2"/>
    <w:rsid w:val="008E4267"/>
    <w:rsid w:val="008E468C"/>
    <w:rsid w:val="008E7FF3"/>
    <w:rsid w:val="008F238B"/>
    <w:rsid w:val="008F353A"/>
    <w:rsid w:val="008F47FA"/>
    <w:rsid w:val="008F4A82"/>
    <w:rsid w:val="008F6002"/>
    <w:rsid w:val="008F65AF"/>
    <w:rsid w:val="008F7FDD"/>
    <w:rsid w:val="009011E0"/>
    <w:rsid w:val="00902E45"/>
    <w:rsid w:val="009045F7"/>
    <w:rsid w:val="00904D4C"/>
    <w:rsid w:val="00905F08"/>
    <w:rsid w:val="00907844"/>
    <w:rsid w:val="00907CB2"/>
    <w:rsid w:val="00907DAD"/>
    <w:rsid w:val="009125B5"/>
    <w:rsid w:val="00913941"/>
    <w:rsid w:val="00916C01"/>
    <w:rsid w:val="00920865"/>
    <w:rsid w:val="00921FB7"/>
    <w:rsid w:val="00923A63"/>
    <w:rsid w:val="00924828"/>
    <w:rsid w:val="009303E2"/>
    <w:rsid w:val="00930B6E"/>
    <w:rsid w:val="00930C22"/>
    <w:rsid w:val="009326D3"/>
    <w:rsid w:val="00935D5B"/>
    <w:rsid w:val="009367C7"/>
    <w:rsid w:val="00936B98"/>
    <w:rsid w:val="0093700B"/>
    <w:rsid w:val="0093730F"/>
    <w:rsid w:val="0094114F"/>
    <w:rsid w:val="0094286A"/>
    <w:rsid w:val="0094293F"/>
    <w:rsid w:val="00942DB1"/>
    <w:rsid w:val="009433AD"/>
    <w:rsid w:val="0094374D"/>
    <w:rsid w:val="0094507C"/>
    <w:rsid w:val="00946592"/>
    <w:rsid w:val="00947FCE"/>
    <w:rsid w:val="0095135A"/>
    <w:rsid w:val="00951B99"/>
    <w:rsid w:val="009522DB"/>
    <w:rsid w:val="00952BA6"/>
    <w:rsid w:val="0095494D"/>
    <w:rsid w:val="00955327"/>
    <w:rsid w:val="0095688E"/>
    <w:rsid w:val="00957825"/>
    <w:rsid w:val="009611F5"/>
    <w:rsid w:val="00961894"/>
    <w:rsid w:val="00961CC0"/>
    <w:rsid w:val="009621E3"/>
    <w:rsid w:val="0096273A"/>
    <w:rsid w:val="00962F0D"/>
    <w:rsid w:val="00964C9F"/>
    <w:rsid w:val="0096629D"/>
    <w:rsid w:val="009663AD"/>
    <w:rsid w:val="009678C6"/>
    <w:rsid w:val="00967D36"/>
    <w:rsid w:val="00971D76"/>
    <w:rsid w:val="00972D0F"/>
    <w:rsid w:val="009749C1"/>
    <w:rsid w:val="00974D15"/>
    <w:rsid w:val="00975608"/>
    <w:rsid w:val="00976644"/>
    <w:rsid w:val="0098006C"/>
    <w:rsid w:val="009812C7"/>
    <w:rsid w:val="00981FEE"/>
    <w:rsid w:val="009825B0"/>
    <w:rsid w:val="00982B8A"/>
    <w:rsid w:val="00983BB4"/>
    <w:rsid w:val="00983C01"/>
    <w:rsid w:val="0098460E"/>
    <w:rsid w:val="00984F79"/>
    <w:rsid w:val="00985368"/>
    <w:rsid w:val="009854E6"/>
    <w:rsid w:val="0098650A"/>
    <w:rsid w:val="00987C00"/>
    <w:rsid w:val="00990413"/>
    <w:rsid w:val="00990E0F"/>
    <w:rsid w:val="00992AD5"/>
    <w:rsid w:val="0099397C"/>
    <w:rsid w:val="0099436E"/>
    <w:rsid w:val="00995420"/>
    <w:rsid w:val="00995731"/>
    <w:rsid w:val="00996249"/>
    <w:rsid w:val="009A0284"/>
    <w:rsid w:val="009A1405"/>
    <w:rsid w:val="009A2C24"/>
    <w:rsid w:val="009A47C2"/>
    <w:rsid w:val="009A4DA9"/>
    <w:rsid w:val="009A6B9F"/>
    <w:rsid w:val="009A6C71"/>
    <w:rsid w:val="009A6FE3"/>
    <w:rsid w:val="009A7EDA"/>
    <w:rsid w:val="009B006F"/>
    <w:rsid w:val="009B0566"/>
    <w:rsid w:val="009B0A15"/>
    <w:rsid w:val="009B160B"/>
    <w:rsid w:val="009B1829"/>
    <w:rsid w:val="009B1F0C"/>
    <w:rsid w:val="009B3214"/>
    <w:rsid w:val="009B4595"/>
    <w:rsid w:val="009B4FA8"/>
    <w:rsid w:val="009B7B69"/>
    <w:rsid w:val="009C22F3"/>
    <w:rsid w:val="009C3FA0"/>
    <w:rsid w:val="009C7458"/>
    <w:rsid w:val="009C7651"/>
    <w:rsid w:val="009C794B"/>
    <w:rsid w:val="009D0313"/>
    <w:rsid w:val="009D1137"/>
    <w:rsid w:val="009D1B6E"/>
    <w:rsid w:val="009D1E81"/>
    <w:rsid w:val="009D246D"/>
    <w:rsid w:val="009D289A"/>
    <w:rsid w:val="009D4109"/>
    <w:rsid w:val="009D56E5"/>
    <w:rsid w:val="009D7106"/>
    <w:rsid w:val="009E0B10"/>
    <w:rsid w:val="009E0DC6"/>
    <w:rsid w:val="009E1B19"/>
    <w:rsid w:val="009E1F18"/>
    <w:rsid w:val="009E2435"/>
    <w:rsid w:val="009E266B"/>
    <w:rsid w:val="009E44BD"/>
    <w:rsid w:val="009E45B7"/>
    <w:rsid w:val="009E4C0B"/>
    <w:rsid w:val="009E4DA6"/>
    <w:rsid w:val="009E5276"/>
    <w:rsid w:val="009E5980"/>
    <w:rsid w:val="009F00CF"/>
    <w:rsid w:val="009F03A8"/>
    <w:rsid w:val="009F06EA"/>
    <w:rsid w:val="009F0F9D"/>
    <w:rsid w:val="009F11E7"/>
    <w:rsid w:val="009F3C38"/>
    <w:rsid w:val="009F52EE"/>
    <w:rsid w:val="009F693F"/>
    <w:rsid w:val="009F6DFE"/>
    <w:rsid w:val="009F7C17"/>
    <w:rsid w:val="009F7DDD"/>
    <w:rsid w:val="009F7E9E"/>
    <w:rsid w:val="00A0248B"/>
    <w:rsid w:val="00A04473"/>
    <w:rsid w:val="00A0484A"/>
    <w:rsid w:val="00A05EF9"/>
    <w:rsid w:val="00A07A1B"/>
    <w:rsid w:val="00A107C0"/>
    <w:rsid w:val="00A11AAC"/>
    <w:rsid w:val="00A131D8"/>
    <w:rsid w:val="00A16DE9"/>
    <w:rsid w:val="00A16E84"/>
    <w:rsid w:val="00A16FFA"/>
    <w:rsid w:val="00A17B9E"/>
    <w:rsid w:val="00A228D1"/>
    <w:rsid w:val="00A23397"/>
    <w:rsid w:val="00A239A6"/>
    <w:rsid w:val="00A245AB"/>
    <w:rsid w:val="00A24912"/>
    <w:rsid w:val="00A3003E"/>
    <w:rsid w:val="00A30497"/>
    <w:rsid w:val="00A32FF3"/>
    <w:rsid w:val="00A335BD"/>
    <w:rsid w:val="00A33B39"/>
    <w:rsid w:val="00A35190"/>
    <w:rsid w:val="00A370DF"/>
    <w:rsid w:val="00A376FD"/>
    <w:rsid w:val="00A40D5B"/>
    <w:rsid w:val="00A419D9"/>
    <w:rsid w:val="00A42A71"/>
    <w:rsid w:val="00A43E9A"/>
    <w:rsid w:val="00A475A8"/>
    <w:rsid w:val="00A47D06"/>
    <w:rsid w:val="00A47E0D"/>
    <w:rsid w:val="00A50749"/>
    <w:rsid w:val="00A50B01"/>
    <w:rsid w:val="00A50EF6"/>
    <w:rsid w:val="00A51AAC"/>
    <w:rsid w:val="00A51C93"/>
    <w:rsid w:val="00A52947"/>
    <w:rsid w:val="00A54AA9"/>
    <w:rsid w:val="00A57CC9"/>
    <w:rsid w:val="00A61D38"/>
    <w:rsid w:val="00A6249F"/>
    <w:rsid w:val="00A63262"/>
    <w:rsid w:val="00A637FD"/>
    <w:rsid w:val="00A63DFC"/>
    <w:rsid w:val="00A6438A"/>
    <w:rsid w:val="00A65F46"/>
    <w:rsid w:val="00A6665D"/>
    <w:rsid w:val="00A66EB6"/>
    <w:rsid w:val="00A6770C"/>
    <w:rsid w:val="00A70502"/>
    <w:rsid w:val="00A710E7"/>
    <w:rsid w:val="00A73046"/>
    <w:rsid w:val="00A740FB"/>
    <w:rsid w:val="00A74252"/>
    <w:rsid w:val="00A744F6"/>
    <w:rsid w:val="00A747B4"/>
    <w:rsid w:val="00A74C7B"/>
    <w:rsid w:val="00A75277"/>
    <w:rsid w:val="00A75785"/>
    <w:rsid w:val="00A76570"/>
    <w:rsid w:val="00A768C3"/>
    <w:rsid w:val="00A80EE6"/>
    <w:rsid w:val="00A82896"/>
    <w:rsid w:val="00A8291A"/>
    <w:rsid w:val="00A82BEB"/>
    <w:rsid w:val="00A839A7"/>
    <w:rsid w:val="00A845F9"/>
    <w:rsid w:val="00A8597C"/>
    <w:rsid w:val="00A8667A"/>
    <w:rsid w:val="00A90D34"/>
    <w:rsid w:val="00A912D7"/>
    <w:rsid w:val="00A92864"/>
    <w:rsid w:val="00A9444C"/>
    <w:rsid w:val="00A94D0C"/>
    <w:rsid w:val="00A978B6"/>
    <w:rsid w:val="00A97D5C"/>
    <w:rsid w:val="00AA2117"/>
    <w:rsid w:val="00AA27BC"/>
    <w:rsid w:val="00AA2DA0"/>
    <w:rsid w:val="00AA6623"/>
    <w:rsid w:val="00AA685B"/>
    <w:rsid w:val="00AA6A2C"/>
    <w:rsid w:val="00AA6A8E"/>
    <w:rsid w:val="00AA7BBE"/>
    <w:rsid w:val="00AB0B66"/>
    <w:rsid w:val="00AB1AED"/>
    <w:rsid w:val="00AB1D8A"/>
    <w:rsid w:val="00AB2A5D"/>
    <w:rsid w:val="00AB39B1"/>
    <w:rsid w:val="00AB7569"/>
    <w:rsid w:val="00AB7A8D"/>
    <w:rsid w:val="00AC003A"/>
    <w:rsid w:val="00AC027C"/>
    <w:rsid w:val="00AC0BE1"/>
    <w:rsid w:val="00AC1692"/>
    <w:rsid w:val="00AC16DD"/>
    <w:rsid w:val="00AC2728"/>
    <w:rsid w:val="00AC2A39"/>
    <w:rsid w:val="00AC50BC"/>
    <w:rsid w:val="00AC5914"/>
    <w:rsid w:val="00AD17DC"/>
    <w:rsid w:val="00AD19A1"/>
    <w:rsid w:val="00AD29E0"/>
    <w:rsid w:val="00AD40B4"/>
    <w:rsid w:val="00AD6058"/>
    <w:rsid w:val="00AD646B"/>
    <w:rsid w:val="00AD647D"/>
    <w:rsid w:val="00AD79C0"/>
    <w:rsid w:val="00AE0217"/>
    <w:rsid w:val="00AE25C4"/>
    <w:rsid w:val="00AE455A"/>
    <w:rsid w:val="00AE5052"/>
    <w:rsid w:val="00AE545D"/>
    <w:rsid w:val="00AE587B"/>
    <w:rsid w:val="00AE7E05"/>
    <w:rsid w:val="00AF1AC9"/>
    <w:rsid w:val="00AF35BB"/>
    <w:rsid w:val="00AF77BA"/>
    <w:rsid w:val="00AF7CEF"/>
    <w:rsid w:val="00B00276"/>
    <w:rsid w:val="00B00C1E"/>
    <w:rsid w:val="00B0122B"/>
    <w:rsid w:val="00B013D0"/>
    <w:rsid w:val="00B027F2"/>
    <w:rsid w:val="00B02B3A"/>
    <w:rsid w:val="00B033FB"/>
    <w:rsid w:val="00B03AAF"/>
    <w:rsid w:val="00B043D4"/>
    <w:rsid w:val="00B058D7"/>
    <w:rsid w:val="00B06940"/>
    <w:rsid w:val="00B10016"/>
    <w:rsid w:val="00B104B1"/>
    <w:rsid w:val="00B10A07"/>
    <w:rsid w:val="00B11915"/>
    <w:rsid w:val="00B127CE"/>
    <w:rsid w:val="00B12A17"/>
    <w:rsid w:val="00B13AC5"/>
    <w:rsid w:val="00B13CFF"/>
    <w:rsid w:val="00B1620D"/>
    <w:rsid w:val="00B21B85"/>
    <w:rsid w:val="00B24104"/>
    <w:rsid w:val="00B24BE8"/>
    <w:rsid w:val="00B25A1F"/>
    <w:rsid w:val="00B27EE5"/>
    <w:rsid w:val="00B32C8D"/>
    <w:rsid w:val="00B3367F"/>
    <w:rsid w:val="00B336EB"/>
    <w:rsid w:val="00B33A79"/>
    <w:rsid w:val="00B33B22"/>
    <w:rsid w:val="00B33E20"/>
    <w:rsid w:val="00B34674"/>
    <w:rsid w:val="00B34C37"/>
    <w:rsid w:val="00B361AF"/>
    <w:rsid w:val="00B36870"/>
    <w:rsid w:val="00B36E10"/>
    <w:rsid w:val="00B3791A"/>
    <w:rsid w:val="00B40B79"/>
    <w:rsid w:val="00B41F4F"/>
    <w:rsid w:val="00B42563"/>
    <w:rsid w:val="00B43BCC"/>
    <w:rsid w:val="00B465B4"/>
    <w:rsid w:val="00B46854"/>
    <w:rsid w:val="00B468B8"/>
    <w:rsid w:val="00B47D5F"/>
    <w:rsid w:val="00B50B46"/>
    <w:rsid w:val="00B51585"/>
    <w:rsid w:val="00B51E40"/>
    <w:rsid w:val="00B52111"/>
    <w:rsid w:val="00B52FE9"/>
    <w:rsid w:val="00B5398A"/>
    <w:rsid w:val="00B550C7"/>
    <w:rsid w:val="00B5576C"/>
    <w:rsid w:val="00B56210"/>
    <w:rsid w:val="00B609FF"/>
    <w:rsid w:val="00B61E32"/>
    <w:rsid w:val="00B6237C"/>
    <w:rsid w:val="00B62C08"/>
    <w:rsid w:val="00B635F0"/>
    <w:rsid w:val="00B63EA6"/>
    <w:rsid w:val="00B648A8"/>
    <w:rsid w:val="00B65AA5"/>
    <w:rsid w:val="00B66917"/>
    <w:rsid w:val="00B67654"/>
    <w:rsid w:val="00B67B9F"/>
    <w:rsid w:val="00B721C2"/>
    <w:rsid w:val="00B7368F"/>
    <w:rsid w:val="00B73A4D"/>
    <w:rsid w:val="00B740BC"/>
    <w:rsid w:val="00B7528A"/>
    <w:rsid w:val="00B763F1"/>
    <w:rsid w:val="00B77282"/>
    <w:rsid w:val="00B779E6"/>
    <w:rsid w:val="00B803D7"/>
    <w:rsid w:val="00B816DB"/>
    <w:rsid w:val="00B828B8"/>
    <w:rsid w:val="00B82F28"/>
    <w:rsid w:val="00B87A94"/>
    <w:rsid w:val="00B91163"/>
    <w:rsid w:val="00B91422"/>
    <w:rsid w:val="00B91943"/>
    <w:rsid w:val="00B91A75"/>
    <w:rsid w:val="00B92CBF"/>
    <w:rsid w:val="00B9347C"/>
    <w:rsid w:val="00B939C2"/>
    <w:rsid w:val="00B94438"/>
    <w:rsid w:val="00B94CEF"/>
    <w:rsid w:val="00B95B9B"/>
    <w:rsid w:val="00B966D3"/>
    <w:rsid w:val="00B96BD0"/>
    <w:rsid w:val="00B97385"/>
    <w:rsid w:val="00B979DB"/>
    <w:rsid w:val="00BA0025"/>
    <w:rsid w:val="00BA0BB8"/>
    <w:rsid w:val="00BA180D"/>
    <w:rsid w:val="00BA2164"/>
    <w:rsid w:val="00BA2276"/>
    <w:rsid w:val="00BA50F6"/>
    <w:rsid w:val="00BA54BD"/>
    <w:rsid w:val="00BA5729"/>
    <w:rsid w:val="00BA67E1"/>
    <w:rsid w:val="00BB15C7"/>
    <w:rsid w:val="00BB2C79"/>
    <w:rsid w:val="00BB478C"/>
    <w:rsid w:val="00BB5A20"/>
    <w:rsid w:val="00BB7BA9"/>
    <w:rsid w:val="00BC2141"/>
    <w:rsid w:val="00BC27A3"/>
    <w:rsid w:val="00BC290B"/>
    <w:rsid w:val="00BC483D"/>
    <w:rsid w:val="00BC62FD"/>
    <w:rsid w:val="00BC6A0C"/>
    <w:rsid w:val="00BC7CBB"/>
    <w:rsid w:val="00BD7DE2"/>
    <w:rsid w:val="00BE01CE"/>
    <w:rsid w:val="00BE19AF"/>
    <w:rsid w:val="00BE20DA"/>
    <w:rsid w:val="00BE3260"/>
    <w:rsid w:val="00BE3579"/>
    <w:rsid w:val="00BE36FF"/>
    <w:rsid w:val="00BE375B"/>
    <w:rsid w:val="00BE3A7B"/>
    <w:rsid w:val="00BE3DC2"/>
    <w:rsid w:val="00BE4201"/>
    <w:rsid w:val="00BE4873"/>
    <w:rsid w:val="00BE74CB"/>
    <w:rsid w:val="00BE78C0"/>
    <w:rsid w:val="00BE7965"/>
    <w:rsid w:val="00BE7E72"/>
    <w:rsid w:val="00BF0448"/>
    <w:rsid w:val="00BF0A47"/>
    <w:rsid w:val="00BF1BED"/>
    <w:rsid w:val="00BF3580"/>
    <w:rsid w:val="00BF3D82"/>
    <w:rsid w:val="00BF41B8"/>
    <w:rsid w:val="00BF44C6"/>
    <w:rsid w:val="00BF4686"/>
    <w:rsid w:val="00BF502B"/>
    <w:rsid w:val="00BF7D68"/>
    <w:rsid w:val="00C004F1"/>
    <w:rsid w:val="00C00AF8"/>
    <w:rsid w:val="00C00DAD"/>
    <w:rsid w:val="00C00FBA"/>
    <w:rsid w:val="00C0140F"/>
    <w:rsid w:val="00C034A5"/>
    <w:rsid w:val="00C03AA6"/>
    <w:rsid w:val="00C04A76"/>
    <w:rsid w:val="00C0520C"/>
    <w:rsid w:val="00C05600"/>
    <w:rsid w:val="00C056F0"/>
    <w:rsid w:val="00C0630B"/>
    <w:rsid w:val="00C108D6"/>
    <w:rsid w:val="00C1109D"/>
    <w:rsid w:val="00C13053"/>
    <w:rsid w:val="00C15258"/>
    <w:rsid w:val="00C1597F"/>
    <w:rsid w:val="00C16432"/>
    <w:rsid w:val="00C17369"/>
    <w:rsid w:val="00C17E8B"/>
    <w:rsid w:val="00C23121"/>
    <w:rsid w:val="00C26F03"/>
    <w:rsid w:val="00C3080D"/>
    <w:rsid w:val="00C314F6"/>
    <w:rsid w:val="00C3183D"/>
    <w:rsid w:val="00C31FAD"/>
    <w:rsid w:val="00C325AC"/>
    <w:rsid w:val="00C32AF5"/>
    <w:rsid w:val="00C34FD3"/>
    <w:rsid w:val="00C353CC"/>
    <w:rsid w:val="00C36723"/>
    <w:rsid w:val="00C37459"/>
    <w:rsid w:val="00C40EE8"/>
    <w:rsid w:val="00C4310B"/>
    <w:rsid w:val="00C436CB"/>
    <w:rsid w:val="00C44402"/>
    <w:rsid w:val="00C46032"/>
    <w:rsid w:val="00C47AF5"/>
    <w:rsid w:val="00C47C22"/>
    <w:rsid w:val="00C47EEC"/>
    <w:rsid w:val="00C501B6"/>
    <w:rsid w:val="00C50DC5"/>
    <w:rsid w:val="00C51019"/>
    <w:rsid w:val="00C510DC"/>
    <w:rsid w:val="00C51740"/>
    <w:rsid w:val="00C53055"/>
    <w:rsid w:val="00C539C9"/>
    <w:rsid w:val="00C540BE"/>
    <w:rsid w:val="00C548EC"/>
    <w:rsid w:val="00C54F19"/>
    <w:rsid w:val="00C56CE6"/>
    <w:rsid w:val="00C57445"/>
    <w:rsid w:val="00C5770C"/>
    <w:rsid w:val="00C6298B"/>
    <w:rsid w:val="00C62BC6"/>
    <w:rsid w:val="00C63D3D"/>
    <w:rsid w:val="00C64FD0"/>
    <w:rsid w:val="00C6520E"/>
    <w:rsid w:val="00C673DE"/>
    <w:rsid w:val="00C70552"/>
    <w:rsid w:val="00C7078D"/>
    <w:rsid w:val="00C72DC7"/>
    <w:rsid w:val="00C74286"/>
    <w:rsid w:val="00C751CB"/>
    <w:rsid w:val="00C751EF"/>
    <w:rsid w:val="00C7613A"/>
    <w:rsid w:val="00C76430"/>
    <w:rsid w:val="00C80A35"/>
    <w:rsid w:val="00C828F3"/>
    <w:rsid w:val="00C82B68"/>
    <w:rsid w:val="00C82F15"/>
    <w:rsid w:val="00C86548"/>
    <w:rsid w:val="00C86FA5"/>
    <w:rsid w:val="00C8791A"/>
    <w:rsid w:val="00C90946"/>
    <w:rsid w:val="00C90CCB"/>
    <w:rsid w:val="00C91077"/>
    <w:rsid w:val="00C91981"/>
    <w:rsid w:val="00C93601"/>
    <w:rsid w:val="00C93859"/>
    <w:rsid w:val="00C943DA"/>
    <w:rsid w:val="00C945A2"/>
    <w:rsid w:val="00C94C66"/>
    <w:rsid w:val="00C96084"/>
    <w:rsid w:val="00C96228"/>
    <w:rsid w:val="00C96D20"/>
    <w:rsid w:val="00C9763F"/>
    <w:rsid w:val="00C97B76"/>
    <w:rsid w:val="00CA03C8"/>
    <w:rsid w:val="00CA1D09"/>
    <w:rsid w:val="00CA208D"/>
    <w:rsid w:val="00CA3773"/>
    <w:rsid w:val="00CA5748"/>
    <w:rsid w:val="00CA5B76"/>
    <w:rsid w:val="00CA661C"/>
    <w:rsid w:val="00CA72B6"/>
    <w:rsid w:val="00CB0CFB"/>
    <w:rsid w:val="00CB129E"/>
    <w:rsid w:val="00CB50FF"/>
    <w:rsid w:val="00CB57FD"/>
    <w:rsid w:val="00CB7984"/>
    <w:rsid w:val="00CC05EA"/>
    <w:rsid w:val="00CC0C97"/>
    <w:rsid w:val="00CC17A9"/>
    <w:rsid w:val="00CC3787"/>
    <w:rsid w:val="00CC460F"/>
    <w:rsid w:val="00CC65DD"/>
    <w:rsid w:val="00CC7CD1"/>
    <w:rsid w:val="00CD3B22"/>
    <w:rsid w:val="00CD499B"/>
    <w:rsid w:val="00CD4CDB"/>
    <w:rsid w:val="00CD5BA7"/>
    <w:rsid w:val="00CD6A09"/>
    <w:rsid w:val="00CD75EE"/>
    <w:rsid w:val="00CE0D23"/>
    <w:rsid w:val="00CE177A"/>
    <w:rsid w:val="00CE1DD3"/>
    <w:rsid w:val="00CE22B4"/>
    <w:rsid w:val="00CE2D96"/>
    <w:rsid w:val="00CE3D2B"/>
    <w:rsid w:val="00CE4DF2"/>
    <w:rsid w:val="00CE4E55"/>
    <w:rsid w:val="00CE5853"/>
    <w:rsid w:val="00CE5961"/>
    <w:rsid w:val="00CE770F"/>
    <w:rsid w:val="00CE7BE5"/>
    <w:rsid w:val="00CF0458"/>
    <w:rsid w:val="00CF0DF7"/>
    <w:rsid w:val="00CF377C"/>
    <w:rsid w:val="00CF53D6"/>
    <w:rsid w:val="00CF572E"/>
    <w:rsid w:val="00D001DB"/>
    <w:rsid w:val="00D004B8"/>
    <w:rsid w:val="00D00773"/>
    <w:rsid w:val="00D045B8"/>
    <w:rsid w:val="00D059FE"/>
    <w:rsid w:val="00D06C55"/>
    <w:rsid w:val="00D07B26"/>
    <w:rsid w:val="00D11149"/>
    <w:rsid w:val="00D12186"/>
    <w:rsid w:val="00D17E24"/>
    <w:rsid w:val="00D20F6B"/>
    <w:rsid w:val="00D21E85"/>
    <w:rsid w:val="00D22D4B"/>
    <w:rsid w:val="00D24A61"/>
    <w:rsid w:val="00D24B4B"/>
    <w:rsid w:val="00D24FC0"/>
    <w:rsid w:val="00D251F7"/>
    <w:rsid w:val="00D253E8"/>
    <w:rsid w:val="00D25E90"/>
    <w:rsid w:val="00D26C40"/>
    <w:rsid w:val="00D2745B"/>
    <w:rsid w:val="00D30BFB"/>
    <w:rsid w:val="00D31A79"/>
    <w:rsid w:val="00D31ED1"/>
    <w:rsid w:val="00D40FB0"/>
    <w:rsid w:val="00D41B58"/>
    <w:rsid w:val="00D432D6"/>
    <w:rsid w:val="00D4351F"/>
    <w:rsid w:val="00D4741A"/>
    <w:rsid w:val="00D50125"/>
    <w:rsid w:val="00D527AA"/>
    <w:rsid w:val="00D53A88"/>
    <w:rsid w:val="00D53F1B"/>
    <w:rsid w:val="00D540AB"/>
    <w:rsid w:val="00D560BE"/>
    <w:rsid w:val="00D5651B"/>
    <w:rsid w:val="00D567C4"/>
    <w:rsid w:val="00D56CD9"/>
    <w:rsid w:val="00D5743C"/>
    <w:rsid w:val="00D602FB"/>
    <w:rsid w:val="00D6250D"/>
    <w:rsid w:val="00D62DE5"/>
    <w:rsid w:val="00D639E2"/>
    <w:rsid w:val="00D6593A"/>
    <w:rsid w:val="00D7206E"/>
    <w:rsid w:val="00D7373C"/>
    <w:rsid w:val="00D74543"/>
    <w:rsid w:val="00D759AF"/>
    <w:rsid w:val="00D76649"/>
    <w:rsid w:val="00D76E13"/>
    <w:rsid w:val="00D772D1"/>
    <w:rsid w:val="00D77572"/>
    <w:rsid w:val="00D776A1"/>
    <w:rsid w:val="00D777D3"/>
    <w:rsid w:val="00D779FE"/>
    <w:rsid w:val="00D8074E"/>
    <w:rsid w:val="00D81824"/>
    <w:rsid w:val="00D82150"/>
    <w:rsid w:val="00D821F7"/>
    <w:rsid w:val="00D82448"/>
    <w:rsid w:val="00D82D39"/>
    <w:rsid w:val="00D84A7F"/>
    <w:rsid w:val="00D85943"/>
    <w:rsid w:val="00D87BD5"/>
    <w:rsid w:val="00D87D2A"/>
    <w:rsid w:val="00D90938"/>
    <w:rsid w:val="00D915EF"/>
    <w:rsid w:val="00D93F5C"/>
    <w:rsid w:val="00D9522C"/>
    <w:rsid w:val="00D95636"/>
    <w:rsid w:val="00D96021"/>
    <w:rsid w:val="00D96E66"/>
    <w:rsid w:val="00D97172"/>
    <w:rsid w:val="00D97CEA"/>
    <w:rsid w:val="00D97D0B"/>
    <w:rsid w:val="00DA0123"/>
    <w:rsid w:val="00DA184F"/>
    <w:rsid w:val="00DA2BE0"/>
    <w:rsid w:val="00DA43B5"/>
    <w:rsid w:val="00DA72C1"/>
    <w:rsid w:val="00DB104A"/>
    <w:rsid w:val="00DB1AC1"/>
    <w:rsid w:val="00DB4775"/>
    <w:rsid w:val="00DB55AE"/>
    <w:rsid w:val="00DB5B68"/>
    <w:rsid w:val="00DB6CA9"/>
    <w:rsid w:val="00DB7AD1"/>
    <w:rsid w:val="00DB7C84"/>
    <w:rsid w:val="00DC052A"/>
    <w:rsid w:val="00DC0886"/>
    <w:rsid w:val="00DC0A67"/>
    <w:rsid w:val="00DC0D44"/>
    <w:rsid w:val="00DC0FC8"/>
    <w:rsid w:val="00DC142D"/>
    <w:rsid w:val="00DC39CF"/>
    <w:rsid w:val="00DC3A2D"/>
    <w:rsid w:val="00DC42BE"/>
    <w:rsid w:val="00DC44B1"/>
    <w:rsid w:val="00DC4665"/>
    <w:rsid w:val="00DD0DF0"/>
    <w:rsid w:val="00DD1EB6"/>
    <w:rsid w:val="00DD2770"/>
    <w:rsid w:val="00DD355D"/>
    <w:rsid w:val="00DD3637"/>
    <w:rsid w:val="00DD4040"/>
    <w:rsid w:val="00DD52FD"/>
    <w:rsid w:val="00DD58C7"/>
    <w:rsid w:val="00DD5CBA"/>
    <w:rsid w:val="00DD72C1"/>
    <w:rsid w:val="00DD7384"/>
    <w:rsid w:val="00DE0559"/>
    <w:rsid w:val="00DE2B74"/>
    <w:rsid w:val="00DE5400"/>
    <w:rsid w:val="00DE5821"/>
    <w:rsid w:val="00DE5D6E"/>
    <w:rsid w:val="00DE6F06"/>
    <w:rsid w:val="00DF051B"/>
    <w:rsid w:val="00DF23A3"/>
    <w:rsid w:val="00DF3876"/>
    <w:rsid w:val="00DF3B74"/>
    <w:rsid w:val="00DF5C85"/>
    <w:rsid w:val="00DF6BA8"/>
    <w:rsid w:val="00E00287"/>
    <w:rsid w:val="00E017D0"/>
    <w:rsid w:val="00E02A83"/>
    <w:rsid w:val="00E03463"/>
    <w:rsid w:val="00E056FE"/>
    <w:rsid w:val="00E05990"/>
    <w:rsid w:val="00E05D8E"/>
    <w:rsid w:val="00E07C72"/>
    <w:rsid w:val="00E07E29"/>
    <w:rsid w:val="00E11B20"/>
    <w:rsid w:val="00E11C89"/>
    <w:rsid w:val="00E134F1"/>
    <w:rsid w:val="00E15492"/>
    <w:rsid w:val="00E16A3A"/>
    <w:rsid w:val="00E17ED3"/>
    <w:rsid w:val="00E203A8"/>
    <w:rsid w:val="00E217A9"/>
    <w:rsid w:val="00E24875"/>
    <w:rsid w:val="00E24E24"/>
    <w:rsid w:val="00E25188"/>
    <w:rsid w:val="00E261F0"/>
    <w:rsid w:val="00E26F7E"/>
    <w:rsid w:val="00E275A7"/>
    <w:rsid w:val="00E30A97"/>
    <w:rsid w:val="00E31071"/>
    <w:rsid w:val="00E31109"/>
    <w:rsid w:val="00E31698"/>
    <w:rsid w:val="00E333A3"/>
    <w:rsid w:val="00E3734B"/>
    <w:rsid w:val="00E37881"/>
    <w:rsid w:val="00E41317"/>
    <w:rsid w:val="00E4435C"/>
    <w:rsid w:val="00E44F3E"/>
    <w:rsid w:val="00E45E85"/>
    <w:rsid w:val="00E4732C"/>
    <w:rsid w:val="00E47407"/>
    <w:rsid w:val="00E5072B"/>
    <w:rsid w:val="00E5259C"/>
    <w:rsid w:val="00E538D6"/>
    <w:rsid w:val="00E53C58"/>
    <w:rsid w:val="00E600A2"/>
    <w:rsid w:val="00E62372"/>
    <w:rsid w:val="00E6364A"/>
    <w:rsid w:val="00E636F5"/>
    <w:rsid w:val="00E64238"/>
    <w:rsid w:val="00E66735"/>
    <w:rsid w:val="00E70916"/>
    <w:rsid w:val="00E70C97"/>
    <w:rsid w:val="00E7219A"/>
    <w:rsid w:val="00E726B9"/>
    <w:rsid w:val="00E72708"/>
    <w:rsid w:val="00E72FB7"/>
    <w:rsid w:val="00E73C0C"/>
    <w:rsid w:val="00E760F3"/>
    <w:rsid w:val="00E76A65"/>
    <w:rsid w:val="00E76D0E"/>
    <w:rsid w:val="00E76FC3"/>
    <w:rsid w:val="00E805FA"/>
    <w:rsid w:val="00E82D01"/>
    <w:rsid w:val="00E83C12"/>
    <w:rsid w:val="00E84189"/>
    <w:rsid w:val="00E8486C"/>
    <w:rsid w:val="00E8599F"/>
    <w:rsid w:val="00E85D07"/>
    <w:rsid w:val="00E868C4"/>
    <w:rsid w:val="00E868F8"/>
    <w:rsid w:val="00E868FA"/>
    <w:rsid w:val="00E914C9"/>
    <w:rsid w:val="00E930FC"/>
    <w:rsid w:val="00E93674"/>
    <w:rsid w:val="00E939C4"/>
    <w:rsid w:val="00E9405E"/>
    <w:rsid w:val="00E951B5"/>
    <w:rsid w:val="00E952FB"/>
    <w:rsid w:val="00E9594D"/>
    <w:rsid w:val="00E96946"/>
    <w:rsid w:val="00E97933"/>
    <w:rsid w:val="00EA22FE"/>
    <w:rsid w:val="00EA3BCF"/>
    <w:rsid w:val="00EA5CC8"/>
    <w:rsid w:val="00EA6A6F"/>
    <w:rsid w:val="00EA6A92"/>
    <w:rsid w:val="00EB4919"/>
    <w:rsid w:val="00EB4DDE"/>
    <w:rsid w:val="00EC05B5"/>
    <w:rsid w:val="00EC07FE"/>
    <w:rsid w:val="00EC2D6E"/>
    <w:rsid w:val="00EC4755"/>
    <w:rsid w:val="00EC4FFE"/>
    <w:rsid w:val="00EC534D"/>
    <w:rsid w:val="00EC5A89"/>
    <w:rsid w:val="00EC5AA8"/>
    <w:rsid w:val="00EC6780"/>
    <w:rsid w:val="00EC6BC9"/>
    <w:rsid w:val="00EC787E"/>
    <w:rsid w:val="00EC7CEF"/>
    <w:rsid w:val="00EC7E9D"/>
    <w:rsid w:val="00EC7F76"/>
    <w:rsid w:val="00ED13F9"/>
    <w:rsid w:val="00ED22AA"/>
    <w:rsid w:val="00ED2CD8"/>
    <w:rsid w:val="00ED6DCD"/>
    <w:rsid w:val="00ED70AD"/>
    <w:rsid w:val="00EE1703"/>
    <w:rsid w:val="00EE2327"/>
    <w:rsid w:val="00EE301C"/>
    <w:rsid w:val="00EE59C8"/>
    <w:rsid w:val="00EE628E"/>
    <w:rsid w:val="00EE7432"/>
    <w:rsid w:val="00EE7DB3"/>
    <w:rsid w:val="00EF2ED3"/>
    <w:rsid w:val="00EF4CE8"/>
    <w:rsid w:val="00EF4D3F"/>
    <w:rsid w:val="00EF6A24"/>
    <w:rsid w:val="00EF7723"/>
    <w:rsid w:val="00F02FA2"/>
    <w:rsid w:val="00F03998"/>
    <w:rsid w:val="00F04940"/>
    <w:rsid w:val="00F05397"/>
    <w:rsid w:val="00F0548F"/>
    <w:rsid w:val="00F0703D"/>
    <w:rsid w:val="00F10C8F"/>
    <w:rsid w:val="00F14B70"/>
    <w:rsid w:val="00F172D8"/>
    <w:rsid w:val="00F17A97"/>
    <w:rsid w:val="00F208D7"/>
    <w:rsid w:val="00F20973"/>
    <w:rsid w:val="00F2264A"/>
    <w:rsid w:val="00F22DA8"/>
    <w:rsid w:val="00F22DCF"/>
    <w:rsid w:val="00F22E77"/>
    <w:rsid w:val="00F24B52"/>
    <w:rsid w:val="00F26BF8"/>
    <w:rsid w:val="00F26D4B"/>
    <w:rsid w:val="00F306DD"/>
    <w:rsid w:val="00F307A7"/>
    <w:rsid w:val="00F30B9C"/>
    <w:rsid w:val="00F312CC"/>
    <w:rsid w:val="00F3182C"/>
    <w:rsid w:val="00F31DC5"/>
    <w:rsid w:val="00F3469A"/>
    <w:rsid w:val="00F35676"/>
    <w:rsid w:val="00F36183"/>
    <w:rsid w:val="00F40F07"/>
    <w:rsid w:val="00F42FF1"/>
    <w:rsid w:val="00F43156"/>
    <w:rsid w:val="00F44896"/>
    <w:rsid w:val="00F56A99"/>
    <w:rsid w:val="00F606D3"/>
    <w:rsid w:val="00F6177C"/>
    <w:rsid w:val="00F630AE"/>
    <w:rsid w:val="00F630B5"/>
    <w:rsid w:val="00F66AD2"/>
    <w:rsid w:val="00F66B76"/>
    <w:rsid w:val="00F70D2B"/>
    <w:rsid w:val="00F70D64"/>
    <w:rsid w:val="00F711B5"/>
    <w:rsid w:val="00F74D12"/>
    <w:rsid w:val="00F768E0"/>
    <w:rsid w:val="00F77791"/>
    <w:rsid w:val="00F778FA"/>
    <w:rsid w:val="00F83B19"/>
    <w:rsid w:val="00F84974"/>
    <w:rsid w:val="00F85434"/>
    <w:rsid w:val="00F87E0C"/>
    <w:rsid w:val="00F90D9A"/>
    <w:rsid w:val="00F91791"/>
    <w:rsid w:val="00F9232F"/>
    <w:rsid w:val="00F9495C"/>
    <w:rsid w:val="00F94969"/>
    <w:rsid w:val="00F949BE"/>
    <w:rsid w:val="00F96C88"/>
    <w:rsid w:val="00FA11A7"/>
    <w:rsid w:val="00FA13A8"/>
    <w:rsid w:val="00FA2FD1"/>
    <w:rsid w:val="00FA318E"/>
    <w:rsid w:val="00FA4C26"/>
    <w:rsid w:val="00FA4F75"/>
    <w:rsid w:val="00FA69FF"/>
    <w:rsid w:val="00FA6C47"/>
    <w:rsid w:val="00FA73AF"/>
    <w:rsid w:val="00FA765A"/>
    <w:rsid w:val="00FB03D2"/>
    <w:rsid w:val="00FB1AC8"/>
    <w:rsid w:val="00FB561E"/>
    <w:rsid w:val="00FB5D42"/>
    <w:rsid w:val="00FB60C9"/>
    <w:rsid w:val="00FB6315"/>
    <w:rsid w:val="00FB6BF3"/>
    <w:rsid w:val="00FB7385"/>
    <w:rsid w:val="00FB7EAB"/>
    <w:rsid w:val="00FC1892"/>
    <w:rsid w:val="00FC4B25"/>
    <w:rsid w:val="00FC4CE3"/>
    <w:rsid w:val="00FC4EF5"/>
    <w:rsid w:val="00FD1500"/>
    <w:rsid w:val="00FD1F22"/>
    <w:rsid w:val="00FD423F"/>
    <w:rsid w:val="00FD55D5"/>
    <w:rsid w:val="00FD5935"/>
    <w:rsid w:val="00FD6803"/>
    <w:rsid w:val="00FD6A0A"/>
    <w:rsid w:val="00FD7EAA"/>
    <w:rsid w:val="00FE08E0"/>
    <w:rsid w:val="00FE11D7"/>
    <w:rsid w:val="00FE1DD3"/>
    <w:rsid w:val="00FE1F1B"/>
    <w:rsid w:val="00FE26DC"/>
    <w:rsid w:val="00FE2816"/>
    <w:rsid w:val="00FE2AE5"/>
    <w:rsid w:val="00FE2EAB"/>
    <w:rsid w:val="00FE3CFC"/>
    <w:rsid w:val="00FE4724"/>
    <w:rsid w:val="00FE4768"/>
    <w:rsid w:val="00FE591B"/>
    <w:rsid w:val="00FE5987"/>
    <w:rsid w:val="00FE616B"/>
    <w:rsid w:val="00FE738B"/>
    <w:rsid w:val="00FE7721"/>
    <w:rsid w:val="00FE796F"/>
    <w:rsid w:val="00FF1023"/>
    <w:rsid w:val="00FF19A7"/>
    <w:rsid w:val="00FF2166"/>
    <w:rsid w:val="00FF4F1C"/>
    <w:rsid w:val="00FF55AA"/>
    <w:rsid w:val="00FF5F15"/>
    <w:rsid w:val="00FF622D"/>
    <w:rsid w:val="00FF7DB9"/>
    <w:rsid w:val="00FF7E5E"/>
  </w:rsids>
  <m:mathPr>
    <m:mathFont m:val="Cambria Math"/>
    <m:brkBin m:val="before"/>
    <m:brkBinSub m:val="--"/>
    <m:smallFrac m:val="0"/>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07B63A"/>
  <w15:docId w15:val="{ED071629-1340-4BE7-870E-9C41FACE3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Light" w:eastAsiaTheme="minorHAnsi" w:hAnsi="Calibri Light" w:cs="Calibri Light"/>
        <w:color w:val="343F4C" w:themeColor="text1"/>
        <w:sz w:val="22"/>
        <w:szCs w:val="21"/>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D26C40"/>
    <w:pPr>
      <w:spacing w:before="120" w:after="120" w:line="240" w:lineRule="auto"/>
      <w:jc w:val="both"/>
    </w:pPr>
    <w:rPr>
      <w:color w:val="000000"/>
    </w:rPr>
  </w:style>
  <w:style w:type="paragraph" w:styleId="Titre1">
    <w:name w:val="heading 1"/>
    <w:aliases w:val="Titre NV1,Titre 1 - EODD,TITRE1,Titre1,Titre 1-Grand titre,Titre11,Titre 1-Grand titre1,Titre12,Titre 1-Grand titre2,Titre 1-Grand titre3,Titre13,Titre 1-Grand titre4,Titre14,Titre 1-Grand titre5,Titre15,Titre 1-Grand titre6,Titre16"/>
    <w:basedOn w:val="Normal"/>
    <w:next w:val="Normal"/>
    <w:link w:val="Titre1Car"/>
    <w:autoRedefine/>
    <w:qFormat/>
    <w:rsid w:val="00B816DB"/>
    <w:pPr>
      <w:keepNext/>
      <w:keepLines/>
      <w:numPr>
        <w:numId w:val="2"/>
      </w:numPr>
      <w:tabs>
        <w:tab w:val="left" w:pos="0"/>
      </w:tabs>
      <w:spacing w:before="240" w:after="240"/>
      <w:ind w:left="993" w:hanging="709"/>
      <w:outlineLvl w:val="0"/>
    </w:pPr>
    <w:rPr>
      <w:rFonts w:ascii="Calibri" w:eastAsia="Times New Roman" w:hAnsi="Calibri" w:cs="Calibri"/>
      <w:b/>
      <w:noProof/>
      <w:color w:val="25323A"/>
      <w:sz w:val="32"/>
      <w:szCs w:val="40"/>
    </w:rPr>
  </w:style>
  <w:style w:type="paragraph" w:styleId="Titre2">
    <w:name w:val="heading 2"/>
    <w:aliases w:val="Titre NV2,Titre 2 - EODD,TITRE 2,Titre pad 2,h,sous-chapitre,Titre B, GIRUS_Paragraphe,nul,Titre 2oak,charte T2,Titre 2 Car1,Titre 2 Car Car,Titre 2 / 1.,Titre secondaire,h2,1.1-Titre 2,Titre 2 - manuel,italique gras/marge,heading 2,T2"/>
    <w:basedOn w:val="Normal"/>
    <w:next w:val="Normal"/>
    <w:link w:val="Titre2Car"/>
    <w:autoRedefine/>
    <w:unhideWhenUsed/>
    <w:qFormat/>
    <w:rsid w:val="00907CB2"/>
    <w:pPr>
      <w:keepNext/>
      <w:keepLines/>
      <w:numPr>
        <w:ilvl w:val="1"/>
        <w:numId w:val="2"/>
      </w:numPr>
      <w:spacing w:before="240" w:after="240"/>
      <w:ind w:left="1066" w:hanging="357"/>
      <w:outlineLvl w:val="1"/>
    </w:pPr>
    <w:rPr>
      <w:rFonts w:ascii="Calibri" w:eastAsia="Times New Roman" w:hAnsi="Calibri" w:cs="Calibri"/>
      <w:b/>
      <w:bCs/>
      <w:color w:val="516E7F"/>
      <w:sz w:val="28"/>
      <w:szCs w:val="32"/>
    </w:rPr>
  </w:style>
  <w:style w:type="paragraph" w:styleId="Titre3">
    <w:name w:val="heading 3"/>
    <w:aliases w:val="Titre NV3,Titre 3 - EODD,Titre pad 3,Titre 3rapport,Section,Sous-titres,point 1,T3,Sub Heading,3 bullet,b,2,Bullet,Second,second,3bullet,SECOND,h3,4 bullet,BLANK2,B1,b1,blank1,3 dbullet,ob,bbullet,3 gbullet,dot,Bulle,bdullet,t3,H3,(Shift Ctrl 3)"/>
    <w:basedOn w:val="Normal"/>
    <w:next w:val="Normal"/>
    <w:link w:val="Titre3Car"/>
    <w:autoRedefine/>
    <w:unhideWhenUsed/>
    <w:qFormat/>
    <w:rsid w:val="00A6438A"/>
    <w:pPr>
      <w:keepNext/>
      <w:keepLines/>
      <w:numPr>
        <w:ilvl w:val="2"/>
        <w:numId w:val="2"/>
      </w:numPr>
      <w:spacing w:before="240"/>
      <w:ind w:left="2138"/>
      <w:outlineLvl w:val="2"/>
    </w:pPr>
    <w:rPr>
      <w:rFonts w:ascii="Calibri" w:eastAsia="Times New Roman" w:hAnsi="Calibri" w:cs="Calibri"/>
      <w:noProof/>
      <w:color w:val="6D93AB"/>
      <w:sz w:val="24"/>
      <w:szCs w:val="32"/>
    </w:rPr>
  </w:style>
  <w:style w:type="paragraph" w:styleId="Titre4">
    <w:name w:val="heading 4"/>
    <w:aliases w:val="Titre NV4,Titre 4 - EODD,Titre pad 4,Titre 10,sous titre 3,paragraphe[1],Car6 Car,Car6,T4,Titre 4 re,Sous-Section,tttt,H41,martine 4,h4,4,Subsection,Titre 4 de niveau 4 ASAAC,&gt;4: titre-title,PIR4,Chap 4ème Niveau,H4,Contrat 4,l4,I4,Titre 41,t4.T"/>
    <w:basedOn w:val="Normal"/>
    <w:next w:val="Normal"/>
    <w:link w:val="Titre4Car"/>
    <w:autoRedefine/>
    <w:unhideWhenUsed/>
    <w:qFormat/>
    <w:rsid w:val="009F03A8"/>
    <w:pPr>
      <w:numPr>
        <w:ilvl w:val="3"/>
        <w:numId w:val="2"/>
      </w:numPr>
      <w:spacing w:after="0"/>
      <w:ind w:left="2977"/>
      <w:outlineLvl w:val="3"/>
    </w:pPr>
    <w:rPr>
      <w:rFonts w:asciiTheme="majorHAnsi" w:hAnsiTheme="majorHAnsi" w:cstheme="majorBidi"/>
      <w:i/>
      <w:iCs/>
      <w:color w:val="8D9DB1" w:themeColor="text1" w:themeTint="80"/>
    </w:rPr>
  </w:style>
  <w:style w:type="paragraph" w:styleId="Titre5">
    <w:name w:val="heading 5"/>
    <w:aliases w:val="Titre NV5,Titre 5 - EODD,Titre pad 5, Car16,CV-sous titre 1,Car1,ttttt,&gt;5: titre-title,sous-titre,PIR5,Chap 5ème Niveau,Chap 5éme Niveau,H5,H51,H52,H511,Roman list,Contrat 5,Heading5_Titre5,(Shift Ctrl 5),NCS-H5,h5,Second Subheading,Heading 51"/>
    <w:basedOn w:val="Normal"/>
    <w:next w:val="Normal"/>
    <w:link w:val="Titre5Car"/>
    <w:autoRedefine/>
    <w:unhideWhenUsed/>
    <w:qFormat/>
    <w:rsid w:val="001F0512"/>
    <w:pPr>
      <w:keepNext/>
      <w:keepLines/>
      <w:numPr>
        <w:ilvl w:val="4"/>
        <w:numId w:val="2"/>
      </w:numPr>
      <w:ind w:left="3916"/>
      <w:outlineLvl w:val="4"/>
    </w:pPr>
    <w:rPr>
      <w:rFonts w:asciiTheme="majorHAnsi" w:eastAsiaTheme="majorEastAsia" w:hAnsiTheme="majorHAnsi" w:cstheme="majorBidi"/>
      <w:i/>
      <w:iCs/>
      <w:color w:val="8D9DB1" w:themeColor="text1" w:themeTint="80"/>
    </w:rPr>
  </w:style>
  <w:style w:type="paragraph" w:styleId="Titre6">
    <w:name w:val="heading 6"/>
    <w:aliases w:val="Titre 6 - EODD,&gt;6: titre-title,Chap 6ème Niveau,Chap 6éme Niveau,H6,H61,H62,H611,Bullet list,Heading6_Titre6,(Shift Ctrl 6),Annexe1,Ref Heading 3,rh3,Ref Heading 31,rh31,h6,Third Subheading,Annexe 1,Annexe 11,Annexe 12,Annexe 13,Annexe 14,6"/>
    <w:basedOn w:val="Normal"/>
    <w:next w:val="Normal"/>
    <w:link w:val="Titre6Car"/>
    <w:unhideWhenUsed/>
    <w:rsid w:val="00B62C08"/>
    <w:pPr>
      <w:keepNext/>
      <w:keepLines/>
      <w:numPr>
        <w:ilvl w:val="5"/>
        <w:numId w:val="1"/>
      </w:numPr>
      <w:spacing w:before="40" w:after="0"/>
      <w:ind w:left="3976"/>
      <w:outlineLvl w:val="5"/>
    </w:pPr>
    <w:rPr>
      <w:rFonts w:asciiTheme="majorHAnsi" w:eastAsiaTheme="majorEastAsia" w:hAnsiTheme="majorHAnsi" w:cstheme="majorBidi"/>
      <w:i/>
      <w:color w:val="7891A8" w:themeColor="accent3"/>
    </w:rPr>
  </w:style>
  <w:style w:type="paragraph" w:styleId="Titre7">
    <w:name w:val="heading 7"/>
    <w:aliases w:val="Annexes"/>
    <w:basedOn w:val="Normal"/>
    <w:next w:val="Normal"/>
    <w:link w:val="Titre7Car"/>
    <w:unhideWhenUsed/>
    <w:qFormat/>
    <w:rsid w:val="005B3A2B"/>
    <w:pPr>
      <w:keepNext/>
      <w:keepLines/>
      <w:numPr>
        <w:ilvl w:val="6"/>
        <w:numId w:val="1"/>
      </w:numPr>
      <w:spacing w:before="40" w:after="0"/>
      <w:outlineLvl w:val="6"/>
    </w:pPr>
    <w:rPr>
      <w:rFonts w:asciiTheme="majorHAnsi" w:eastAsiaTheme="majorEastAsia" w:hAnsiTheme="majorHAnsi" w:cstheme="majorBidi"/>
      <w:i/>
      <w:iCs/>
      <w:color w:val="1A1F25" w:themeColor="accent1" w:themeShade="7F"/>
    </w:rPr>
  </w:style>
  <w:style w:type="paragraph" w:styleId="Titre8">
    <w:name w:val="heading 8"/>
    <w:basedOn w:val="Normal"/>
    <w:next w:val="Normal"/>
    <w:link w:val="Titre8Car"/>
    <w:unhideWhenUsed/>
    <w:qFormat/>
    <w:rsid w:val="005B3A2B"/>
    <w:pPr>
      <w:keepNext/>
      <w:keepLines/>
      <w:numPr>
        <w:ilvl w:val="7"/>
        <w:numId w:val="1"/>
      </w:numPr>
      <w:spacing w:before="40" w:after="0"/>
      <w:outlineLvl w:val="7"/>
    </w:pPr>
    <w:rPr>
      <w:rFonts w:asciiTheme="majorHAnsi" w:eastAsiaTheme="majorEastAsia" w:hAnsiTheme="majorHAnsi" w:cstheme="majorBidi"/>
      <w:color w:val="4B5B6E" w:themeColor="text1" w:themeTint="D8"/>
    </w:rPr>
  </w:style>
  <w:style w:type="paragraph" w:styleId="Titre9">
    <w:name w:val="heading 9"/>
    <w:aliases w:val="Titre-romain"/>
    <w:basedOn w:val="Normal"/>
    <w:next w:val="Normal"/>
    <w:link w:val="Titre9Car"/>
    <w:unhideWhenUsed/>
    <w:qFormat/>
    <w:rsid w:val="005B3A2B"/>
    <w:pPr>
      <w:keepNext/>
      <w:keepLines/>
      <w:numPr>
        <w:ilvl w:val="8"/>
        <w:numId w:val="1"/>
      </w:numPr>
      <w:spacing w:before="40" w:after="0"/>
      <w:outlineLvl w:val="8"/>
    </w:pPr>
    <w:rPr>
      <w:rFonts w:asciiTheme="majorHAnsi" w:eastAsiaTheme="majorEastAsia" w:hAnsiTheme="majorHAnsi" w:cstheme="majorBidi"/>
      <w:i/>
      <w:iCs/>
      <w:color w:val="4B5B6E"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Titre NV1 Car,Titre 1 - EODD Car,TITRE1 Car,Titre1 Car,Titre 1-Grand titre Car,Titre11 Car,Titre 1-Grand titre1 Car,Titre12 Car,Titre 1-Grand titre2 Car,Titre 1-Grand titre3 Car,Titre13 Car,Titre 1-Grand titre4 Car,Titre14 Car,Titre15 Car"/>
    <w:basedOn w:val="Policepardfaut"/>
    <w:link w:val="Titre1"/>
    <w:rsid w:val="00B816DB"/>
    <w:rPr>
      <w:rFonts w:ascii="Calibri" w:eastAsia="Times New Roman" w:hAnsi="Calibri" w:cs="Calibri"/>
      <w:b/>
      <w:noProof/>
      <w:color w:val="25323A"/>
      <w:sz w:val="32"/>
      <w:szCs w:val="40"/>
    </w:rPr>
  </w:style>
  <w:style w:type="character" w:customStyle="1" w:styleId="Titre2Car">
    <w:name w:val="Titre 2 Car"/>
    <w:aliases w:val="Titre NV2 Car,Titre 2 - EODD Car,TITRE 2 Car,Titre pad 2 Car,h Car,sous-chapitre Car,Titre B Car, GIRUS_Paragraphe Car,nul Car,Titre 2oak Car,charte T2 Car,Titre 2 Car1 Car,Titre 2 Car Car Car,Titre 2 / 1. Car,Titre secondaire Car,h2 Car"/>
    <w:basedOn w:val="Policepardfaut"/>
    <w:link w:val="Titre2"/>
    <w:rsid w:val="00907CB2"/>
    <w:rPr>
      <w:rFonts w:ascii="Calibri" w:eastAsia="Times New Roman" w:hAnsi="Calibri" w:cs="Calibri"/>
      <w:b/>
      <w:bCs/>
      <w:color w:val="516E7F"/>
      <w:sz w:val="28"/>
      <w:szCs w:val="32"/>
    </w:rPr>
  </w:style>
  <w:style w:type="character" w:customStyle="1" w:styleId="Titre3Car">
    <w:name w:val="Titre 3 Car"/>
    <w:aliases w:val="Titre NV3 Car,Titre 3 - EODD Car,Titre pad 3 Car,Titre 3rapport Car,Section Car,Sous-titres Car,point 1 Car,T3 Car,Sub Heading Car,3 bullet Car,b Car,2 Car,Bullet Car,Second Car,second Car,3bullet Car,SECOND Car,h3 Car,4 bullet Car,B1 Car"/>
    <w:basedOn w:val="Policepardfaut"/>
    <w:link w:val="Titre3"/>
    <w:rsid w:val="00A6438A"/>
    <w:rPr>
      <w:rFonts w:ascii="Calibri" w:eastAsia="Times New Roman" w:hAnsi="Calibri" w:cs="Calibri"/>
      <w:noProof/>
      <w:color w:val="6D93AB"/>
      <w:sz w:val="24"/>
      <w:szCs w:val="32"/>
    </w:rPr>
  </w:style>
  <w:style w:type="character" w:customStyle="1" w:styleId="Titre4Car">
    <w:name w:val="Titre 4 Car"/>
    <w:aliases w:val="Titre NV4 Car,Titre 4 - EODD Car,Titre pad 4 Car,Titre 10 Car,sous titre 3 Car,paragraphe[1] Car,Car6 Car Car,Car6 Car1,T4 Car,Titre 4 re Car,Sous-Section Car,tttt Car,H41 Car,martine 4 Car,h4 Car,4 Car,Subsection Car,&gt;4: titre-title Car"/>
    <w:basedOn w:val="Policepardfaut"/>
    <w:link w:val="Titre4"/>
    <w:rsid w:val="009F03A8"/>
    <w:rPr>
      <w:rFonts w:asciiTheme="majorHAnsi" w:hAnsiTheme="majorHAnsi" w:cstheme="majorBidi"/>
      <w:i/>
      <w:iCs/>
      <w:color w:val="8D9DB1" w:themeColor="text1" w:themeTint="80"/>
    </w:rPr>
  </w:style>
  <w:style w:type="character" w:customStyle="1" w:styleId="Titre5Car">
    <w:name w:val="Titre 5 Car"/>
    <w:aliases w:val="Titre NV5 Car,Titre 5 - EODD Car,Titre pad 5 Car, Car16 Car,CV-sous titre 1 Car,Car1 Car,ttttt Car,&gt;5: titre-title Car,sous-titre Car,PIR5 Car,Chap 5ème Niveau Car,Chap 5éme Niveau Car,H5 Car,H51 Car,H52 Car,H511 Car,Roman list Car,h5 Car"/>
    <w:basedOn w:val="Policepardfaut"/>
    <w:link w:val="Titre5"/>
    <w:rsid w:val="001F0512"/>
    <w:rPr>
      <w:rFonts w:asciiTheme="majorHAnsi" w:eastAsiaTheme="majorEastAsia" w:hAnsiTheme="majorHAnsi" w:cstheme="majorBidi"/>
      <w:i/>
      <w:iCs/>
      <w:color w:val="8D9DB1" w:themeColor="text1" w:themeTint="80"/>
    </w:rPr>
  </w:style>
  <w:style w:type="character" w:customStyle="1" w:styleId="Titre6Car">
    <w:name w:val="Titre 6 Car"/>
    <w:aliases w:val="Titre 6 - EODD Car,&gt;6: titre-title Car,Chap 6ème Niveau Car,Chap 6éme Niveau Car,H6 Car,H61 Car,H62 Car,H611 Car,Bullet list Car,Heading6_Titre6 Car,(Shift Ctrl 6) Car,Annexe1 Car,Ref Heading 3 Car,rh3 Car,Ref Heading 31 Car,rh31 Car,h6 Car"/>
    <w:basedOn w:val="Policepardfaut"/>
    <w:link w:val="Titre6"/>
    <w:uiPriority w:val="9"/>
    <w:semiHidden/>
    <w:rsid w:val="00B62C08"/>
    <w:rPr>
      <w:rFonts w:asciiTheme="majorHAnsi" w:eastAsiaTheme="majorEastAsia" w:hAnsiTheme="majorHAnsi" w:cstheme="majorBidi"/>
      <w:i/>
      <w:color w:val="7891A8" w:themeColor="accent3"/>
    </w:rPr>
  </w:style>
  <w:style w:type="character" w:customStyle="1" w:styleId="Titre7Car">
    <w:name w:val="Titre 7 Car"/>
    <w:aliases w:val="Annexes Car"/>
    <w:basedOn w:val="Policepardfaut"/>
    <w:link w:val="Titre7"/>
    <w:uiPriority w:val="9"/>
    <w:semiHidden/>
    <w:rsid w:val="005B3A2B"/>
    <w:rPr>
      <w:rFonts w:asciiTheme="majorHAnsi" w:eastAsiaTheme="majorEastAsia" w:hAnsiTheme="majorHAnsi" w:cstheme="majorBidi"/>
      <w:i/>
      <w:iCs/>
      <w:color w:val="1A1F25" w:themeColor="accent1" w:themeShade="7F"/>
    </w:rPr>
  </w:style>
  <w:style w:type="character" w:customStyle="1" w:styleId="Titre8Car">
    <w:name w:val="Titre 8 Car"/>
    <w:basedOn w:val="Policepardfaut"/>
    <w:link w:val="Titre8"/>
    <w:uiPriority w:val="9"/>
    <w:semiHidden/>
    <w:rsid w:val="005B3A2B"/>
    <w:rPr>
      <w:rFonts w:asciiTheme="majorHAnsi" w:eastAsiaTheme="majorEastAsia" w:hAnsiTheme="majorHAnsi" w:cstheme="majorBidi"/>
      <w:color w:val="4B5B6E" w:themeColor="text1" w:themeTint="D8"/>
    </w:rPr>
  </w:style>
  <w:style w:type="character" w:customStyle="1" w:styleId="Titre9Car">
    <w:name w:val="Titre 9 Car"/>
    <w:aliases w:val="Titre-romain Car"/>
    <w:basedOn w:val="Policepardfaut"/>
    <w:link w:val="Titre9"/>
    <w:uiPriority w:val="9"/>
    <w:semiHidden/>
    <w:rsid w:val="005B3A2B"/>
    <w:rPr>
      <w:rFonts w:asciiTheme="majorHAnsi" w:eastAsiaTheme="majorEastAsia" w:hAnsiTheme="majorHAnsi" w:cstheme="majorBidi"/>
      <w:i/>
      <w:iCs/>
      <w:color w:val="4B5B6E" w:themeColor="text1" w:themeTint="D8"/>
    </w:rPr>
  </w:style>
  <w:style w:type="paragraph" w:styleId="TM1">
    <w:name w:val="toc 1"/>
    <w:basedOn w:val="Normal"/>
    <w:next w:val="Normal"/>
    <w:autoRedefine/>
    <w:uiPriority w:val="39"/>
    <w:unhideWhenUsed/>
    <w:rsid w:val="00F20973"/>
    <w:pPr>
      <w:tabs>
        <w:tab w:val="left" w:pos="851"/>
        <w:tab w:val="left" w:pos="1560"/>
        <w:tab w:val="right" w:leader="dot" w:pos="9054"/>
      </w:tabs>
      <w:spacing w:after="0"/>
    </w:pPr>
    <w:rPr>
      <w:rFonts w:asciiTheme="minorHAnsi" w:hAnsiTheme="minorHAnsi" w:cstheme="minorHAnsi"/>
      <w:b/>
      <w:bCs/>
      <w:color w:val="343F4C" w:themeColor="text2"/>
      <w:sz w:val="24"/>
      <w:szCs w:val="24"/>
    </w:rPr>
  </w:style>
  <w:style w:type="paragraph" w:styleId="TM2">
    <w:name w:val="toc 2"/>
    <w:basedOn w:val="Normal"/>
    <w:next w:val="Normal"/>
    <w:autoRedefine/>
    <w:uiPriority w:val="39"/>
    <w:unhideWhenUsed/>
    <w:rsid w:val="006A373E"/>
    <w:pPr>
      <w:spacing w:after="0"/>
      <w:ind w:left="220"/>
      <w:jc w:val="left"/>
    </w:pPr>
    <w:rPr>
      <w:rFonts w:asciiTheme="minorHAnsi" w:hAnsiTheme="minorHAnsi" w:cstheme="minorHAnsi"/>
      <w:b/>
      <w:bCs/>
      <w:color w:val="516E7F"/>
      <w:szCs w:val="22"/>
    </w:rPr>
  </w:style>
  <w:style w:type="paragraph" w:styleId="TM3">
    <w:name w:val="toc 3"/>
    <w:basedOn w:val="Normal"/>
    <w:next w:val="Normal"/>
    <w:autoRedefine/>
    <w:uiPriority w:val="39"/>
    <w:unhideWhenUsed/>
    <w:rsid w:val="006A373E"/>
    <w:pPr>
      <w:spacing w:before="0" w:after="0"/>
      <w:ind w:left="440"/>
      <w:jc w:val="left"/>
    </w:pPr>
    <w:rPr>
      <w:rFonts w:asciiTheme="minorHAnsi" w:hAnsiTheme="minorHAnsi" w:cstheme="minorHAnsi"/>
      <w:color w:val="6D93AB"/>
      <w:sz w:val="20"/>
      <w:szCs w:val="20"/>
    </w:rPr>
  </w:style>
  <w:style w:type="paragraph" w:styleId="TM4">
    <w:name w:val="toc 4"/>
    <w:basedOn w:val="Normal"/>
    <w:next w:val="Normal"/>
    <w:autoRedefine/>
    <w:uiPriority w:val="39"/>
    <w:unhideWhenUsed/>
    <w:rsid w:val="006A373E"/>
    <w:pPr>
      <w:spacing w:before="0" w:after="0"/>
      <w:ind w:left="660"/>
      <w:jc w:val="left"/>
    </w:pPr>
    <w:rPr>
      <w:rFonts w:asciiTheme="minorHAnsi" w:hAnsiTheme="minorHAnsi" w:cstheme="minorHAnsi"/>
      <w:color w:val="767171"/>
      <w:sz w:val="20"/>
      <w:szCs w:val="20"/>
    </w:rPr>
  </w:style>
  <w:style w:type="paragraph" w:customStyle="1" w:styleId="ListeNV1">
    <w:name w:val="Liste NV1"/>
    <w:basedOn w:val="Paragraphedeliste"/>
    <w:link w:val="ListeNV1Car"/>
    <w:qFormat/>
    <w:rsid w:val="003925B2"/>
    <w:pPr>
      <w:numPr>
        <w:numId w:val="7"/>
      </w:numPr>
      <w:spacing w:before="0" w:after="0"/>
    </w:pPr>
    <w:rPr>
      <w:rFonts w:cstheme="minorHAnsi"/>
      <w:iCs/>
      <w:szCs w:val="22"/>
      <w:lang w:eastAsia="fr-FR"/>
    </w:rPr>
  </w:style>
  <w:style w:type="character" w:customStyle="1" w:styleId="ListeNV1Car">
    <w:name w:val="Liste NV1 Car"/>
    <w:basedOn w:val="Policepardfaut"/>
    <w:link w:val="ListeNV1"/>
    <w:rsid w:val="003925B2"/>
    <w:rPr>
      <w:rFonts w:cstheme="minorHAnsi"/>
      <w:iCs/>
      <w:color w:val="000000"/>
      <w:szCs w:val="22"/>
      <w:lang w:eastAsia="fr-FR"/>
    </w:rPr>
  </w:style>
  <w:style w:type="character" w:styleId="Lienhypertexte">
    <w:name w:val="Hyperlink"/>
    <w:basedOn w:val="Policepardfaut"/>
    <w:uiPriority w:val="99"/>
    <w:unhideWhenUsed/>
    <w:rsid w:val="009812C7"/>
    <w:rPr>
      <w:color w:val="5B6E7E" w:themeColor="hyperlink"/>
      <w:u w:val="single"/>
    </w:rPr>
  </w:style>
  <w:style w:type="paragraph" w:customStyle="1" w:styleId="Lgendes">
    <w:name w:val="Légendes"/>
    <w:basedOn w:val="Normal"/>
    <w:link w:val="LgendesCar"/>
    <w:autoRedefine/>
    <w:qFormat/>
    <w:rsid w:val="00C673DE"/>
    <w:pPr>
      <w:spacing w:after="0"/>
      <w:jc w:val="center"/>
    </w:pPr>
    <w:rPr>
      <w:rFonts w:asciiTheme="majorHAnsi" w:hAnsiTheme="majorHAnsi" w:cstheme="majorHAnsi"/>
      <w:b/>
      <w:bCs/>
      <w:i/>
      <w:iCs/>
      <w:noProof/>
      <w:color w:val="808080" w:themeColor="background1" w:themeShade="80"/>
      <w:sz w:val="20"/>
      <w:szCs w:val="20"/>
    </w:rPr>
  </w:style>
  <w:style w:type="character" w:customStyle="1" w:styleId="LgendesCar">
    <w:name w:val="Légendes Car"/>
    <w:basedOn w:val="Policepardfaut"/>
    <w:link w:val="Lgendes"/>
    <w:rsid w:val="00C673DE"/>
    <w:rPr>
      <w:rFonts w:asciiTheme="majorHAnsi" w:hAnsiTheme="majorHAnsi" w:cstheme="majorHAnsi"/>
      <w:b/>
      <w:bCs/>
      <w:i/>
      <w:iCs/>
      <w:noProof/>
      <w:color w:val="808080" w:themeColor="background1" w:themeShade="80"/>
      <w:sz w:val="20"/>
      <w:szCs w:val="20"/>
    </w:rPr>
  </w:style>
  <w:style w:type="numbering" w:customStyle="1" w:styleId="Listeactuelle4">
    <w:name w:val="Liste actuelle4"/>
    <w:uiPriority w:val="99"/>
    <w:rsid w:val="00D8074E"/>
    <w:pPr>
      <w:numPr>
        <w:numId w:val="9"/>
      </w:numPr>
    </w:pPr>
  </w:style>
  <w:style w:type="paragraph" w:styleId="Tabledesillustrations">
    <w:name w:val="table of figures"/>
    <w:aliases w:val="Table des annexes"/>
    <w:basedOn w:val="Normal"/>
    <w:next w:val="Normal"/>
    <w:autoRedefine/>
    <w:uiPriority w:val="99"/>
    <w:unhideWhenUsed/>
    <w:qFormat/>
    <w:rsid w:val="004053B1"/>
    <w:pPr>
      <w:tabs>
        <w:tab w:val="right" w:leader="dot" w:pos="9054"/>
      </w:tabs>
      <w:spacing w:before="0"/>
    </w:pPr>
    <w:rPr>
      <w:rFonts w:asciiTheme="minorHAnsi" w:hAnsiTheme="minorHAnsi" w:cs="Calibri (Corps)"/>
      <w:b/>
      <w:bCs/>
      <w:i/>
      <w:caps/>
      <w:noProof/>
      <w:color w:val="8D9DB1" w:themeColor="text1" w:themeTint="80"/>
      <w:sz w:val="20"/>
      <w:szCs w:val="20"/>
    </w:rPr>
  </w:style>
  <w:style w:type="paragraph" w:styleId="Pieddepage">
    <w:name w:val="footer"/>
    <w:basedOn w:val="Normal"/>
    <w:link w:val="PieddepageCar"/>
    <w:uiPriority w:val="99"/>
    <w:unhideWhenUsed/>
    <w:rsid w:val="00D85943"/>
    <w:pPr>
      <w:tabs>
        <w:tab w:val="center" w:pos="4536"/>
        <w:tab w:val="right" w:pos="9072"/>
      </w:tabs>
      <w:spacing w:after="0"/>
    </w:pPr>
  </w:style>
  <w:style w:type="character" w:customStyle="1" w:styleId="PieddepageCar">
    <w:name w:val="Pied de page Car"/>
    <w:basedOn w:val="Policepardfaut"/>
    <w:link w:val="Pieddepage"/>
    <w:uiPriority w:val="99"/>
    <w:rsid w:val="00D85943"/>
    <w:rPr>
      <w:rFonts w:eastAsiaTheme="minorEastAsia"/>
      <w:sz w:val="21"/>
      <w:szCs w:val="21"/>
    </w:rPr>
  </w:style>
  <w:style w:type="table" w:styleId="TableauListe3-Accentuation6">
    <w:name w:val="List Table 3 Accent 6"/>
    <w:basedOn w:val="TableauNormal"/>
    <w:uiPriority w:val="48"/>
    <w:rsid w:val="00D85943"/>
    <w:pPr>
      <w:spacing w:after="0" w:line="240" w:lineRule="auto"/>
    </w:pPr>
    <w:rPr>
      <w:rFonts w:ascii="Arial" w:eastAsia="Times New Roman" w:hAnsi="Arial" w:cs="Times New Roman"/>
      <w:sz w:val="20"/>
      <w:szCs w:val="20"/>
      <w:lang w:eastAsia="fr-FR"/>
    </w:rPr>
    <w:tblPr>
      <w:tblStyleRowBandSize w:val="1"/>
      <w:tblStyleColBandSize w:val="1"/>
      <w:tblBorders>
        <w:top w:val="single" w:sz="4" w:space="0" w:color="A2B3C2" w:themeColor="accent6"/>
        <w:left w:val="single" w:sz="4" w:space="0" w:color="A2B3C2" w:themeColor="accent6"/>
        <w:bottom w:val="single" w:sz="4" w:space="0" w:color="A2B3C2" w:themeColor="accent6"/>
        <w:right w:val="single" w:sz="4" w:space="0" w:color="A2B3C2" w:themeColor="accent6"/>
      </w:tblBorders>
    </w:tblPr>
    <w:tblStylePr w:type="firstRow">
      <w:rPr>
        <w:b/>
        <w:bCs/>
        <w:color w:val="FFFFFF" w:themeColor="background1"/>
      </w:rPr>
      <w:tblPr/>
      <w:tcPr>
        <w:shd w:val="clear" w:color="auto" w:fill="A2B3C2" w:themeFill="accent6"/>
      </w:tcPr>
    </w:tblStylePr>
    <w:tblStylePr w:type="lastRow">
      <w:rPr>
        <w:b/>
        <w:bCs/>
      </w:rPr>
      <w:tblPr/>
      <w:tcPr>
        <w:tcBorders>
          <w:top w:val="double" w:sz="4" w:space="0" w:color="A2B3C2"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2B3C2" w:themeColor="accent6"/>
          <w:right w:val="single" w:sz="4" w:space="0" w:color="A2B3C2" w:themeColor="accent6"/>
        </w:tcBorders>
      </w:tcPr>
    </w:tblStylePr>
    <w:tblStylePr w:type="band1Horz">
      <w:tblPr/>
      <w:tcPr>
        <w:tcBorders>
          <w:top w:val="single" w:sz="4" w:space="0" w:color="A2B3C2" w:themeColor="accent6"/>
          <w:bottom w:val="single" w:sz="4" w:space="0" w:color="A2B3C2"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2B3C2" w:themeColor="accent6"/>
          <w:left w:val="nil"/>
        </w:tcBorders>
      </w:tcPr>
    </w:tblStylePr>
    <w:tblStylePr w:type="swCell">
      <w:tblPr/>
      <w:tcPr>
        <w:tcBorders>
          <w:top w:val="double" w:sz="4" w:space="0" w:color="A2B3C2" w:themeColor="accent6"/>
          <w:right w:val="nil"/>
        </w:tcBorders>
      </w:tcPr>
    </w:tblStylePr>
  </w:style>
  <w:style w:type="table" w:styleId="TableauGrille1Clair-Accentuation6">
    <w:name w:val="Grid Table 1 Light Accent 6"/>
    <w:basedOn w:val="TableauNormal"/>
    <w:uiPriority w:val="46"/>
    <w:rsid w:val="00D85943"/>
    <w:pPr>
      <w:spacing w:after="0" w:line="240" w:lineRule="auto"/>
    </w:pPr>
    <w:rPr>
      <w:rFonts w:ascii="Arial" w:eastAsia="Times New Roman" w:hAnsi="Arial" w:cs="Times New Roman"/>
      <w:sz w:val="20"/>
      <w:szCs w:val="20"/>
      <w:lang w:eastAsia="fr-FR"/>
    </w:rPr>
    <w:tblPr>
      <w:tblStyleRowBandSize w:val="1"/>
      <w:tblStyleColBandSize w:val="1"/>
      <w:tblBorders>
        <w:top w:val="single" w:sz="4" w:space="0" w:color="D9E0E6" w:themeColor="accent6" w:themeTint="66"/>
        <w:left w:val="single" w:sz="4" w:space="0" w:color="D9E0E6" w:themeColor="accent6" w:themeTint="66"/>
        <w:bottom w:val="single" w:sz="4" w:space="0" w:color="D9E0E6" w:themeColor="accent6" w:themeTint="66"/>
        <w:right w:val="single" w:sz="4" w:space="0" w:color="D9E0E6" w:themeColor="accent6" w:themeTint="66"/>
        <w:insideH w:val="single" w:sz="4" w:space="0" w:color="D9E0E6" w:themeColor="accent6" w:themeTint="66"/>
        <w:insideV w:val="single" w:sz="4" w:space="0" w:color="D9E0E6" w:themeColor="accent6" w:themeTint="66"/>
      </w:tblBorders>
    </w:tblPr>
    <w:tblStylePr w:type="firstRow">
      <w:rPr>
        <w:b/>
        <w:bCs/>
      </w:rPr>
      <w:tblPr/>
      <w:tcPr>
        <w:tcBorders>
          <w:bottom w:val="single" w:sz="12" w:space="0" w:color="C7D1DA" w:themeColor="accent6" w:themeTint="99"/>
        </w:tcBorders>
      </w:tcPr>
    </w:tblStylePr>
    <w:tblStylePr w:type="lastRow">
      <w:rPr>
        <w:b/>
        <w:bCs/>
      </w:rPr>
      <w:tblPr/>
      <w:tcPr>
        <w:tcBorders>
          <w:top w:val="double" w:sz="2" w:space="0" w:color="C7D1DA" w:themeColor="accent6" w:themeTint="99"/>
        </w:tcBorders>
      </w:tcPr>
    </w:tblStylePr>
    <w:tblStylePr w:type="firstCol">
      <w:rPr>
        <w:b/>
        <w:bCs/>
      </w:rPr>
    </w:tblStylePr>
    <w:tblStylePr w:type="lastCol">
      <w:rPr>
        <w:b/>
        <w:bCs/>
      </w:rPr>
    </w:tblStylePr>
  </w:style>
  <w:style w:type="paragraph" w:styleId="Notedebasdepage">
    <w:name w:val="footnote text"/>
    <w:aliases w:val="Note de bas de pages, Car,Car"/>
    <w:basedOn w:val="Normal"/>
    <w:link w:val="NotedebasdepageCar"/>
    <w:uiPriority w:val="99"/>
    <w:rsid w:val="003E435F"/>
    <w:pPr>
      <w:spacing w:before="60" w:after="60"/>
    </w:pPr>
    <w:rPr>
      <w:rFonts w:asciiTheme="majorHAnsi" w:eastAsia="Times New Roman" w:hAnsiTheme="majorHAnsi" w:cs="Times New Roman"/>
      <w:sz w:val="16"/>
      <w:szCs w:val="20"/>
      <w:lang w:eastAsia="fr-FR"/>
    </w:rPr>
  </w:style>
  <w:style w:type="character" w:customStyle="1" w:styleId="NotedebasdepageCar">
    <w:name w:val="Note de bas de page Car"/>
    <w:aliases w:val="Note de bas de pages Car, Car Car,Car Car"/>
    <w:basedOn w:val="Policepardfaut"/>
    <w:link w:val="Notedebasdepage"/>
    <w:uiPriority w:val="99"/>
    <w:rsid w:val="003E435F"/>
    <w:rPr>
      <w:rFonts w:asciiTheme="majorHAnsi" w:eastAsia="Times New Roman" w:hAnsiTheme="majorHAnsi" w:cs="Times New Roman"/>
      <w:sz w:val="16"/>
      <w:szCs w:val="20"/>
      <w:lang w:eastAsia="fr-FR"/>
    </w:rPr>
  </w:style>
  <w:style w:type="paragraph" w:styleId="Paragraphedeliste">
    <w:name w:val="List Paragraph"/>
    <w:aliases w:val="Paragraphe,Paragraphe de liste num,Paragraphe de liste 1,Listes,texte de base,6 pt paragraphe carré,Puce focus,Normal bullet 2,Paragraph,lp1,1st level - Bullet List Paragraph,Lettre d'introduction,Bullet EY,List L1,List Paragraph1,vi"/>
    <w:basedOn w:val="Normal"/>
    <w:link w:val="ParagraphedelisteCar"/>
    <w:uiPriority w:val="34"/>
    <w:qFormat/>
    <w:rsid w:val="00D26C40"/>
    <w:pPr>
      <w:contextualSpacing/>
    </w:pPr>
  </w:style>
  <w:style w:type="character" w:customStyle="1" w:styleId="UnresolvedMention">
    <w:name w:val="Unresolved Mention"/>
    <w:basedOn w:val="Policepardfaut"/>
    <w:uiPriority w:val="99"/>
    <w:semiHidden/>
    <w:unhideWhenUsed/>
    <w:rsid w:val="00003D36"/>
    <w:rPr>
      <w:color w:val="605E5C"/>
      <w:shd w:val="clear" w:color="auto" w:fill="E1DFDD"/>
    </w:rPr>
  </w:style>
  <w:style w:type="table" w:styleId="TableauGrille4-Accentuation5">
    <w:name w:val="Grid Table 4 Accent 5"/>
    <w:basedOn w:val="TableauNormal"/>
    <w:uiPriority w:val="49"/>
    <w:rsid w:val="00E93674"/>
    <w:pPr>
      <w:spacing w:after="0" w:line="240" w:lineRule="auto"/>
    </w:pPr>
    <w:tblPr>
      <w:tblStyleRowBandSize w:val="1"/>
      <w:tblStyleColBandSize w:val="1"/>
      <w:tblBorders>
        <w:top w:val="single" w:sz="4" w:space="0" w:color="C0DFF5" w:themeColor="accent5" w:themeTint="99"/>
        <w:left w:val="single" w:sz="4" w:space="0" w:color="C0DFF5" w:themeColor="accent5" w:themeTint="99"/>
        <w:bottom w:val="single" w:sz="4" w:space="0" w:color="C0DFF5" w:themeColor="accent5" w:themeTint="99"/>
        <w:right w:val="single" w:sz="4" w:space="0" w:color="C0DFF5" w:themeColor="accent5" w:themeTint="99"/>
        <w:insideH w:val="single" w:sz="4" w:space="0" w:color="C0DFF5" w:themeColor="accent5" w:themeTint="99"/>
        <w:insideV w:val="single" w:sz="4" w:space="0" w:color="C0DFF5" w:themeColor="accent5" w:themeTint="99"/>
      </w:tblBorders>
    </w:tblPr>
    <w:tblStylePr w:type="firstRow">
      <w:rPr>
        <w:b/>
        <w:bCs/>
        <w:color w:val="FFFFFF" w:themeColor="background1"/>
      </w:rPr>
      <w:tblPr/>
      <w:tcPr>
        <w:tcBorders>
          <w:top w:val="single" w:sz="4" w:space="0" w:color="97CBEF" w:themeColor="accent5"/>
          <w:left w:val="single" w:sz="4" w:space="0" w:color="97CBEF" w:themeColor="accent5"/>
          <w:bottom w:val="single" w:sz="4" w:space="0" w:color="97CBEF" w:themeColor="accent5"/>
          <w:right w:val="single" w:sz="4" w:space="0" w:color="97CBEF" w:themeColor="accent5"/>
          <w:insideH w:val="nil"/>
          <w:insideV w:val="nil"/>
        </w:tcBorders>
        <w:shd w:val="clear" w:color="auto" w:fill="97CBEF" w:themeFill="accent5"/>
      </w:tcPr>
    </w:tblStylePr>
    <w:tblStylePr w:type="lastRow">
      <w:rPr>
        <w:b/>
        <w:bCs/>
      </w:rPr>
      <w:tblPr/>
      <w:tcPr>
        <w:tcBorders>
          <w:top w:val="double" w:sz="4" w:space="0" w:color="97CBEF" w:themeColor="accent5"/>
        </w:tcBorders>
      </w:tcPr>
    </w:tblStylePr>
    <w:tblStylePr w:type="firstCol">
      <w:rPr>
        <w:b/>
        <w:bCs/>
      </w:rPr>
    </w:tblStylePr>
    <w:tblStylePr w:type="lastCol">
      <w:rPr>
        <w:b/>
        <w:bCs/>
      </w:rPr>
    </w:tblStylePr>
    <w:tblStylePr w:type="band1Vert">
      <w:tblPr/>
      <w:tcPr>
        <w:shd w:val="clear" w:color="auto" w:fill="EAF4FB" w:themeFill="accent5" w:themeFillTint="33"/>
      </w:tcPr>
    </w:tblStylePr>
    <w:tblStylePr w:type="band1Horz">
      <w:tblPr/>
      <w:tcPr>
        <w:shd w:val="clear" w:color="auto" w:fill="EAF4FB" w:themeFill="accent5" w:themeFillTint="33"/>
      </w:tcPr>
    </w:tblStylePr>
  </w:style>
  <w:style w:type="paragraph" w:styleId="Lgende">
    <w:name w:val="caption"/>
    <w:aliases w:val="- EODD,Normal + 8 pt,Gras,Soulignement,Centré,Légende Car1,Légende Car,Légende Car1 Car,Légende1,Légende Car2 Car,Légende Car3,Légende Car Car Car,Légende Car1 Car Car Car,Légende1 Car Car,Légende Car1 Car1 Car,Légende Car Car1,Légende1 Car"/>
    <w:basedOn w:val="Lgendes"/>
    <w:next w:val="Normal"/>
    <w:link w:val="LgendeCar2"/>
    <w:unhideWhenUsed/>
    <w:qFormat/>
    <w:rsid w:val="000C08AE"/>
  </w:style>
  <w:style w:type="table" w:styleId="TableauListe3-Accentuation5">
    <w:name w:val="List Table 3 Accent 5"/>
    <w:basedOn w:val="TableauNormal"/>
    <w:uiPriority w:val="48"/>
    <w:rsid w:val="005616C0"/>
    <w:pPr>
      <w:spacing w:after="0" w:line="240" w:lineRule="auto"/>
    </w:pPr>
    <w:tblPr>
      <w:tblStyleRowBandSize w:val="1"/>
      <w:tblStyleColBandSize w:val="1"/>
      <w:tblBorders>
        <w:top w:val="single" w:sz="4" w:space="0" w:color="97CBEF" w:themeColor="accent5"/>
        <w:left w:val="single" w:sz="4" w:space="0" w:color="97CBEF" w:themeColor="accent5"/>
        <w:bottom w:val="single" w:sz="4" w:space="0" w:color="97CBEF" w:themeColor="accent5"/>
        <w:right w:val="single" w:sz="4" w:space="0" w:color="97CBEF" w:themeColor="accent5"/>
      </w:tblBorders>
    </w:tblPr>
    <w:tblStylePr w:type="firstRow">
      <w:rPr>
        <w:b/>
        <w:bCs/>
        <w:color w:val="FFFFFF" w:themeColor="background1"/>
      </w:rPr>
      <w:tblPr/>
      <w:tcPr>
        <w:shd w:val="clear" w:color="auto" w:fill="97CBEF" w:themeFill="accent5"/>
      </w:tcPr>
    </w:tblStylePr>
    <w:tblStylePr w:type="lastRow">
      <w:rPr>
        <w:b/>
        <w:bCs/>
      </w:rPr>
      <w:tblPr/>
      <w:tcPr>
        <w:tcBorders>
          <w:top w:val="double" w:sz="4" w:space="0" w:color="97CBEF"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CBEF" w:themeColor="accent5"/>
          <w:right w:val="single" w:sz="4" w:space="0" w:color="97CBEF" w:themeColor="accent5"/>
        </w:tcBorders>
      </w:tcPr>
    </w:tblStylePr>
    <w:tblStylePr w:type="band1Horz">
      <w:tblPr/>
      <w:tcPr>
        <w:tcBorders>
          <w:top w:val="single" w:sz="4" w:space="0" w:color="97CBEF" w:themeColor="accent5"/>
          <w:bottom w:val="single" w:sz="4" w:space="0" w:color="97CBEF"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CBEF" w:themeColor="accent5"/>
          <w:left w:val="nil"/>
        </w:tcBorders>
      </w:tcPr>
    </w:tblStylePr>
    <w:tblStylePr w:type="swCell">
      <w:tblPr/>
      <w:tcPr>
        <w:tcBorders>
          <w:top w:val="double" w:sz="4" w:space="0" w:color="97CBEF" w:themeColor="accent5"/>
          <w:right w:val="nil"/>
        </w:tcBorders>
      </w:tcPr>
    </w:tblStylePr>
  </w:style>
  <w:style w:type="table" w:styleId="TableauListe4-Accentuation1">
    <w:name w:val="List Table 4 Accent 1"/>
    <w:basedOn w:val="TableauNormal"/>
    <w:uiPriority w:val="49"/>
    <w:rsid w:val="005A17E5"/>
    <w:pPr>
      <w:spacing w:after="0" w:line="240" w:lineRule="auto"/>
    </w:pPr>
    <w:tblPr>
      <w:tblStyleRowBandSize w:val="1"/>
      <w:tblStyleColBandSize w:val="1"/>
      <w:tblBorders>
        <w:top w:val="single" w:sz="4" w:space="0" w:color="768AA1" w:themeColor="accent1" w:themeTint="99"/>
        <w:left w:val="single" w:sz="4" w:space="0" w:color="768AA1" w:themeColor="accent1" w:themeTint="99"/>
        <w:bottom w:val="single" w:sz="4" w:space="0" w:color="768AA1" w:themeColor="accent1" w:themeTint="99"/>
        <w:right w:val="single" w:sz="4" w:space="0" w:color="768AA1" w:themeColor="accent1" w:themeTint="99"/>
        <w:insideH w:val="single" w:sz="4" w:space="0" w:color="768AA1" w:themeColor="accent1" w:themeTint="99"/>
      </w:tblBorders>
    </w:tblPr>
    <w:tblStylePr w:type="firstRow">
      <w:rPr>
        <w:b/>
        <w:bCs/>
        <w:color w:val="FFFFFF" w:themeColor="background1"/>
      </w:rPr>
      <w:tblPr/>
      <w:tcPr>
        <w:tcBorders>
          <w:top w:val="single" w:sz="4" w:space="0" w:color="343F4C" w:themeColor="accent1"/>
          <w:left w:val="single" w:sz="4" w:space="0" w:color="343F4C" w:themeColor="accent1"/>
          <w:bottom w:val="single" w:sz="4" w:space="0" w:color="343F4C" w:themeColor="accent1"/>
          <w:right w:val="single" w:sz="4" w:space="0" w:color="343F4C" w:themeColor="accent1"/>
          <w:insideH w:val="nil"/>
        </w:tcBorders>
        <w:shd w:val="clear" w:color="auto" w:fill="343F4C" w:themeFill="accent1"/>
      </w:tcPr>
    </w:tblStylePr>
    <w:tblStylePr w:type="lastRow">
      <w:rPr>
        <w:b/>
        <w:bCs/>
      </w:rPr>
      <w:tblPr/>
      <w:tcPr>
        <w:tcBorders>
          <w:top w:val="double" w:sz="4" w:space="0" w:color="768AA1" w:themeColor="accent1" w:themeTint="99"/>
        </w:tcBorders>
      </w:tcPr>
    </w:tblStylePr>
    <w:tblStylePr w:type="firstCol">
      <w:rPr>
        <w:b/>
        <w:bCs/>
      </w:rPr>
    </w:tblStylePr>
    <w:tblStylePr w:type="lastCol">
      <w:rPr>
        <w:b/>
        <w:bCs/>
      </w:rPr>
    </w:tblStylePr>
    <w:tblStylePr w:type="band1Vert">
      <w:tblPr/>
      <w:tcPr>
        <w:shd w:val="clear" w:color="auto" w:fill="D1D8DF" w:themeFill="accent1" w:themeFillTint="33"/>
      </w:tcPr>
    </w:tblStylePr>
    <w:tblStylePr w:type="band1Horz">
      <w:tblPr/>
      <w:tcPr>
        <w:shd w:val="clear" w:color="auto" w:fill="D1D8DF" w:themeFill="accent1" w:themeFillTint="33"/>
      </w:tcPr>
    </w:tblStylePr>
  </w:style>
  <w:style w:type="character" w:styleId="Textedelespacerserv">
    <w:name w:val="Placeholder Text"/>
    <w:basedOn w:val="Policepardfaut"/>
    <w:uiPriority w:val="99"/>
    <w:semiHidden/>
    <w:rsid w:val="00722B67"/>
    <w:rPr>
      <w:color w:val="808080"/>
    </w:rPr>
  </w:style>
  <w:style w:type="paragraph" w:customStyle="1" w:styleId="ListeNV2">
    <w:name w:val="Liste NV2"/>
    <w:basedOn w:val="Paragraphedeliste"/>
    <w:next w:val="Normal"/>
    <w:link w:val="ListeNV2Car"/>
    <w:qFormat/>
    <w:rsid w:val="003925B2"/>
    <w:pPr>
      <w:numPr>
        <w:numId w:val="6"/>
      </w:numPr>
      <w:spacing w:before="0" w:after="0"/>
      <w:ind w:left="993" w:hanging="284"/>
    </w:pPr>
    <w:rPr>
      <w:rFonts w:cstheme="minorHAnsi"/>
      <w:szCs w:val="22"/>
    </w:rPr>
  </w:style>
  <w:style w:type="character" w:customStyle="1" w:styleId="ListeNV2Car">
    <w:name w:val="Liste NV2 Car"/>
    <w:basedOn w:val="Policepardfaut"/>
    <w:link w:val="ListeNV2"/>
    <w:rsid w:val="003925B2"/>
    <w:rPr>
      <w:rFonts w:cstheme="minorHAnsi"/>
      <w:color w:val="000000"/>
      <w:szCs w:val="22"/>
    </w:rPr>
  </w:style>
  <w:style w:type="paragraph" w:styleId="Rvision">
    <w:name w:val="Revision"/>
    <w:hidden/>
    <w:uiPriority w:val="99"/>
    <w:semiHidden/>
    <w:rsid w:val="00A3003E"/>
    <w:pPr>
      <w:spacing w:after="0" w:line="240" w:lineRule="auto"/>
    </w:pPr>
    <w:rPr>
      <w:rFonts w:eastAsiaTheme="minorEastAsia"/>
    </w:rPr>
  </w:style>
  <w:style w:type="character" w:styleId="Lienhypertextesuivivisit">
    <w:name w:val="FollowedHyperlink"/>
    <w:basedOn w:val="Policepardfaut"/>
    <w:uiPriority w:val="99"/>
    <w:semiHidden/>
    <w:unhideWhenUsed/>
    <w:rsid w:val="002D7309"/>
    <w:rPr>
      <w:color w:val="343F4C" w:themeColor="followedHyperlink"/>
      <w:u w:val="single"/>
    </w:rPr>
  </w:style>
  <w:style w:type="character" w:styleId="Numrodepage">
    <w:name w:val="page number"/>
    <w:basedOn w:val="Policepardfaut"/>
    <w:semiHidden/>
    <w:unhideWhenUsed/>
    <w:rsid w:val="009A6FE3"/>
  </w:style>
  <w:style w:type="numbering" w:customStyle="1" w:styleId="Listeactuelle1">
    <w:name w:val="Liste actuelle1"/>
    <w:uiPriority w:val="99"/>
    <w:rsid w:val="00FF5F15"/>
    <w:pPr>
      <w:numPr>
        <w:numId w:val="3"/>
      </w:numPr>
    </w:pPr>
  </w:style>
  <w:style w:type="character" w:styleId="Marquedecommentaire">
    <w:name w:val="annotation reference"/>
    <w:semiHidden/>
    <w:unhideWhenUsed/>
    <w:rsid w:val="006B128C"/>
    <w:rPr>
      <w:sz w:val="16"/>
      <w:szCs w:val="16"/>
    </w:rPr>
  </w:style>
  <w:style w:type="character" w:customStyle="1" w:styleId="ParagraphedelisteCar">
    <w:name w:val="Paragraphe de liste Car"/>
    <w:aliases w:val="Paragraphe Car,Paragraphe de liste num Car,Paragraphe de liste 1 Car,Listes Car,texte de base Car,6 pt paragraphe carré Car,Puce focus Car,Normal bullet 2 Car,Paragraph Car,lp1 Car,1st level - Bullet List Paragraph Car,vi Car"/>
    <w:basedOn w:val="Policepardfaut"/>
    <w:link w:val="Paragraphedeliste"/>
    <w:uiPriority w:val="34"/>
    <w:qFormat/>
    <w:locked/>
    <w:rsid w:val="00D26C40"/>
    <w:rPr>
      <w:color w:val="000000"/>
    </w:rPr>
  </w:style>
  <w:style w:type="table" w:styleId="TableauGrille4-Accentuation6">
    <w:name w:val="Grid Table 4 Accent 6"/>
    <w:basedOn w:val="TableauNormal"/>
    <w:uiPriority w:val="49"/>
    <w:rsid w:val="00B82F28"/>
    <w:pPr>
      <w:spacing w:after="0" w:line="240" w:lineRule="auto"/>
    </w:pPr>
    <w:rPr>
      <w:rFonts w:ascii="Arial" w:eastAsia="Times New Roman" w:hAnsi="Arial" w:cs="Times New Roman"/>
      <w:sz w:val="20"/>
      <w:szCs w:val="20"/>
      <w:lang w:eastAsia="fr-FR"/>
    </w:rPr>
    <w:tblPr>
      <w:tblStyleRowBandSize w:val="1"/>
      <w:tblStyleColBandSize w:val="1"/>
      <w:tblInd w:w="0" w:type="nil"/>
      <w:tblBorders>
        <w:top w:val="single" w:sz="4" w:space="0" w:color="C7D1DA" w:themeColor="accent6" w:themeTint="99"/>
        <w:left w:val="single" w:sz="4" w:space="0" w:color="C7D1DA" w:themeColor="accent6" w:themeTint="99"/>
        <w:bottom w:val="single" w:sz="4" w:space="0" w:color="C7D1DA" w:themeColor="accent6" w:themeTint="99"/>
        <w:right w:val="single" w:sz="4" w:space="0" w:color="C7D1DA" w:themeColor="accent6" w:themeTint="99"/>
        <w:insideH w:val="single" w:sz="4" w:space="0" w:color="C7D1DA" w:themeColor="accent6" w:themeTint="99"/>
        <w:insideV w:val="single" w:sz="4" w:space="0" w:color="C7D1DA" w:themeColor="accent6" w:themeTint="99"/>
      </w:tblBorders>
    </w:tblPr>
    <w:tblStylePr w:type="firstRow">
      <w:rPr>
        <w:b/>
        <w:bCs/>
        <w:color w:val="FFFFFF" w:themeColor="background1"/>
      </w:rPr>
      <w:tblPr/>
      <w:tcPr>
        <w:tcBorders>
          <w:top w:val="single" w:sz="4" w:space="0" w:color="A2B3C2" w:themeColor="accent6"/>
          <w:left w:val="single" w:sz="4" w:space="0" w:color="A2B3C2" w:themeColor="accent6"/>
          <w:bottom w:val="single" w:sz="4" w:space="0" w:color="A2B3C2" w:themeColor="accent6"/>
          <w:right w:val="single" w:sz="4" w:space="0" w:color="A2B3C2" w:themeColor="accent6"/>
          <w:insideH w:val="nil"/>
          <w:insideV w:val="nil"/>
        </w:tcBorders>
        <w:shd w:val="clear" w:color="auto" w:fill="A2B3C2" w:themeFill="accent6"/>
      </w:tcPr>
    </w:tblStylePr>
    <w:tblStylePr w:type="lastRow">
      <w:rPr>
        <w:b/>
        <w:bCs/>
      </w:rPr>
      <w:tblPr/>
      <w:tcPr>
        <w:tcBorders>
          <w:top w:val="double" w:sz="4" w:space="0" w:color="A2B3C2" w:themeColor="accent6"/>
        </w:tcBorders>
      </w:tcPr>
    </w:tblStylePr>
    <w:tblStylePr w:type="firstCol">
      <w:rPr>
        <w:b/>
        <w:bCs/>
      </w:rPr>
    </w:tblStylePr>
    <w:tblStylePr w:type="lastCol">
      <w:rPr>
        <w:b/>
        <w:bCs/>
      </w:rPr>
    </w:tblStylePr>
    <w:tblStylePr w:type="band1Vert">
      <w:tblPr/>
      <w:tcPr>
        <w:shd w:val="clear" w:color="auto" w:fill="ECEFF2" w:themeFill="accent6" w:themeFillTint="33"/>
      </w:tcPr>
    </w:tblStylePr>
    <w:tblStylePr w:type="band1Horz">
      <w:tblPr/>
      <w:tcPr>
        <w:shd w:val="clear" w:color="auto" w:fill="ECEFF2" w:themeFill="accent6" w:themeFillTint="33"/>
      </w:tcPr>
    </w:tblStylePr>
  </w:style>
  <w:style w:type="numbering" w:customStyle="1" w:styleId="Listeactuelle2">
    <w:name w:val="Liste actuelle2"/>
    <w:uiPriority w:val="99"/>
    <w:rsid w:val="001E5517"/>
    <w:pPr>
      <w:numPr>
        <w:numId w:val="4"/>
      </w:numPr>
    </w:pPr>
  </w:style>
  <w:style w:type="numbering" w:customStyle="1" w:styleId="Listeactuelle3">
    <w:name w:val="Liste actuelle3"/>
    <w:uiPriority w:val="99"/>
    <w:rsid w:val="001E5517"/>
    <w:pPr>
      <w:numPr>
        <w:numId w:val="5"/>
      </w:numPr>
    </w:pPr>
  </w:style>
  <w:style w:type="table" w:styleId="Grilledutableau">
    <w:name w:val="Table Grid"/>
    <w:aliases w:val="GT0"/>
    <w:basedOn w:val="TableauNormal"/>
    <w:uiPriority w:val="39"/>
    <w:rsid w:val="004454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006D43"/>
    <w:rPr>
      <w:rFonts w:ascii="Times New Roman" w:hAnsi="Times New Roman" w:cs="Times New Roman"/>
      <w:sz w:val="24"/>
      <w:szCs w:val="24"/>
    </w:rPr>
  </w:style>
  <w:style w:type="character" w:styleId="Appelnotedebasdep">
    <w:name w:val="footnote reference"/>
    <w:uiPriority w:val="99"/>
    <w:unhideWhenUsed/>
    <w:rsid w:val="00604391"/>
    <w:rPr>
      <w:vertAlign w:val="superscript"/>
    </w:rPr>
  </w:style>
  <w:style w:type="paragraph" w:styleId="Objetducommentaire">
    <w:name w:val="annotation subject"/>
    <w:basedOn w:val="Normal"/>
    <w:next w:val="Normal"/>
    <w:link w:val="ObjetducommentaireCar"/>
    <w:semiHidden/>
    <w:unhideWhenUsed/>
    <w:rsid w:val="00B62C08"/>
    <w:rPr>
      <w:b/>
      <w:bCs/>
      <w:sz w:val="20"/>
      <w:szCs w:val="20"/>
    </w:rPr>
  </w:style>
  <w:style w:type="character" w:customStyle="1" w:styleId="ObjetducommentaireCar">
    <w:name w:val="Objet du commentaire Car"/>
    <w:basedOn w:val="Policepardfaut"/>
    <w:link w:val="Objetducommentaire"/>
    <w:uiPriority w:val="99"/>
    <w:semiHidden/>
    <w:rsid w:val="00B62C08"/>
    <w:rPr>
      <w:rFonts w:ascii="Times New Roman" w:eastAsia="Times New Roman" w:hAnsi="Times New Roman" w:cs="Times New Roman"/>
      <w:b/>
      <w:bCs/>
      <w:color w:val="auto"/>
      <w:sz w:val="20"/>
      <w:szCs w:val="20"/>
      <w:lang w:eastAsia="fr-FR"/>
    </w:rPr>
  </w:style>
  <w:style w:type="paragraph" w:styleId="Notedefin">
    <w:name w:val="endnote text"/>
    <w:basedOn w:val="Normal"/>
    <w:link w:val="NotedefinCar"/>
    <w:unhideWhenUsed/>
    <w:rsid w:val="003E435F"/>
    <w:pPr>
      <w:spacing w:before="0" w:after="0"/>
    </w:pPr>
    <w:rPr>
      <w:sz w:val="20"/>
      <w:szCs w:val="20"/>
    </w:rPr>
  </w:style>
  <w:style w:type="character" w:customStyle="1" w:styleId="NotedefinCar">
    <w:name w:val="Note de fin Car"/>
    <w:basedOn w:val="Policepardfaut"/>
    <w:link w:val="Notedefin"/>
    <w:rsid w:val="003E435F"/>
    <w:rPr>
      <w:sz w:val="20"/>
      <w:szCs w:val="20"/>
    </w:rPr>
  </w:style>
  <w:style w:type="paragraph" w:customStyle="1" w:styleId="ListeNV3">
    <w:name w:val="Liste NV3"/>
    <w:basedOn w:val="ListeNV2"/>
    <w:qFormat/>
    <w:rsid w:val="003925B2"/>
    <w:pPr>
      <w:numPr>
        <w:numId w:val="8"/>
      </w:numPr>
    </w:pPr>
    <w:rPr>
      <w:rFonts w:cstheme="minorBidi"/>
      <w:iCs/>
      <w:noProof/>
      <w:lang w:eastAsia="fr-FR"/>
    </w:rPr>
  </w:style>
  <w:style w:type="paragraph" w:customStyle="1" w:styleId="Annexe">
    <w:name w:val="Annexe"/>
    <w:basedOn w:val="Lgende"/>
    <w:qFormat/>
    <w:rsid w:val="003769E1"/>
    <w:pPr>
      <w:keepNext/>
      <w:pageBreakBefore/>
      <w:numPr>
        <w:numId w:val="11"/>
      </w:numPr>
      <w:outlineLvl w:val="0"/>
    </w:pPr>
    <w:rPr>
      <w:rFonts w:ascii="Calibri" w:hAnsi="Calibri" w:cs="Calibri"/>
      <w:bCs w:val="0"/>
      <w:i w:val="0"/>
      <w:caps/>
      <w:color w:val="25323A"/>
      <w:sz w:val="36"/>
      <w:szCs w:val="36"/>
    </w:rPr>
  </w:style>
  <w:style w:type="numbering" w:customStyle="1" w:styleId="Listeactuelle5">
    <w:name w:val="Liste actuelle5"/>
    <w:uiPriority w:val="99"/>
    <w:rsid w:val="001A355D"/>
    <w:pPr>
      <w:numPr>
        <w:numId w:val="10"/>
      </w:numPr>
    </w:pPr>
  </w:style>
  <w:style w:type="numbering" w:customStyle="1" w:styleId="Listeactuelle6">
    <w:name w:val="Liste actuelle6"/>
    <w:uiPriority w:val="99"/>
    <w:rsid w:val="00D821F7"/>
    <w:pPr>
      <w:numPr>
        <w:numId w:val="12"/>
      </w:numPr>
    </w:pPr>
  </w:style>
  <w:style w:type="paragraph" w:styleId="TM5">
    <w:name w:val="toc 5"/>
    <w:basedOn w:val="Normal"/>
    <w:next w:val="Normal"/>
    <w:autoRedefine/>
    <w:uiPriority w:val="39"/>
    <w:unhideWhenUsed/>
    <w:rsid w:val="008115EC"/>
    <w:pPr>
      <w:spacing w:before="0" w:after="0"/>
      <w:ind w:left="880"/>
      <w:jc w:val="left"/>
    </w:pPr>
    <w:rPr>
      <w:rFonts w:asciiTheme="minorHAnsi" w:hAnsiTheme="minorHAnsi" w:cstheme="minorHAnsi"/>
      <w:sz w:val="20"/>
      <w:szCs w:val="20"/>
    </w:rPr>
  </w:style>
  <w:style w:type="paragraph" w:styleId="TM6">
    <w:name w:val="toc 6"/>
    <w:basedOn w:val="Normal"/>
    <w:next w:val="Normal"/>
    <w:autoRedefine/>
    <w:uiPriority w:val="39"/>
    <w:unhideWhenUsed/>
    <w:rsid w:val="008115EC"/>
    <w:pPr>
      <w:spacing w:before="0" w:after="0"/>
      <w:ind w:left="1100"/>
      <w:jc w:val="left"/>
    </w:pPr>
    <w:rPr>
      <w:rFonts w:asciiTheme="minorHAnsi" w:hAnsiTheme="minorHAnsi" w:cstheme="minorHAnsi"/>
      <w:sz w:val="20"/>
      <w:szCs w:val="20"/>
    </w:rPr>
  </w:style>
  <w:style w:type="paragraph" w:styleId="TM7">
    <w:name w:val="toc 7"/>
    <w:basedOn w:val="Normal"/>
    <w:next w:val="Normal"/>
    <w:autoRedefine/>
    <w:uiPriority w:val="39"/>
    <w:unhideWhenUsed/>
    <w:rsid w:val="008115EC"/>
    <w:pPr>
      <w:spacing w:before="0" w:after="0"/>
      <w:ind w:left="1320"/>
      <w:jc w:val="left"/>
    </w:pPr>
    <w:rPr>
      <w:rFonts w:asciiTheme="minorHAnsi" w:hAnsiTheme="minorHAnsi" w:cstheme="minorHAnsi"/>
      <w:sz w:val="20"/>
      <w:szCs w:val="20"/>
    </w:rPr>
  </w:style>
  <w:style w:type="paragraph" w:styleId="TM8">
    <w:name w:val="toc 8"/>
    <w:basedOn w:val="Normal"/>
    <w:next w:val="Normal"/>
    <w:autoRedefine/>
    <w:uiPriority w:val="39"/>
    <w:unhideWhenUsed/>
    <w:rsid w:val="008115EC"/>
    <w:pPr>
      <w:spacing w:before="0" w:after="0"/>
      <w:ind w:left="1540"/>
      <w:jc w:val="left"/>
    </w:pPr>
    <w:rPr>
      <w:rFonts w:asciiTheme="minorHAnsi" w:hAnsiTheme="minorHAnsi" w:cstheme="minorHAnsi"/>
      <w:sz w:val="20"/>
      <w:szCs w:val="20"/>
    </w:rPr>
  </w:style>
  <w:style w:type="numbering" w:customStyle="1" w:styleId="Listeactuelle7">
    <w:name w:val="Liste actuelle7"/>
    <w:uiPriority w:val="99"/>
    <w:rsid w:val="003769E1"/>
    <w:pPr>
      <w:numPr>
        <w:numId w:val="13"/>
      </w:numPr>
    </w:pPr>
  </w:style>
  <w:style w:type="table" w:customStyle="1" w:styleId="TableNormal">
    <w:name w:val="Table Normal"/>
    <w:uiPriority w:val="2"/>
    <w:semiHidden/>
    <w:unhideWhenUsed/>
    <w:qFormat/>
    <w:rsid w:val="00507D3F"/>
    <w:pPr>
      <w:widowControl w:val="0"/>
      <w:autoSpaceDE w:val="0"/>
      <w:autoSpaceDN w:val="0"/>
      <w:spacing w:after="0" w:line="240" w:lineRule="auto"/>
    </w:pPr>
    <w:rPr>
      <w:rFonts w:asciiTheme="minorHAnsi" w:hAnsiTheme="minorHAnsi" w:cstheme="minorBidi"/>
      <w:color w:val="auto"/>
      <w:szCs w:val="22"/>
      <w:lang w:val="en-US"/>
    </w:rPr>
    <w:tblPr>
      <w:tblInd w:w="0" w:type="dxa"/>
      <w:tblCellMar>
        <w:top w:w="0" w:type="dxa"/>
        <w:left w:w="0" w:type="dxa"/>
        <w:bottom w:w="0" w:type="dxa"/>
        <w:right w:w="0" w:type="dxa"/>
      </w:tblCellMar>
    </w:tblPr>
  </w:style>
  <w:style w:type="character" w:customStyle="1" w:styleId="LgendeCar2">
    <w:name w:val="Légende Car2"/>
    <w:aliases w:val="- EODD Car,Normal + 8 pt Car,Gras Car,Soulignement Car,Centré Car,Légende Car1 Car1,Légende Car Car,Légende Car1 Car Car,Légende1 Car1,Légende Car2 Car Car,Légende Car3 Car,Légende Car Car Car Car,Légende Car1 Car Car Car Car"/>
    <w:link w:val="Lgende"/>
    <w:locked/>
    <w:rsid w:val="00E26F7E"/>
    <w:rPr>
      <w:rFonts w:asciiTheme="majorHAnsi" w:hAnsiTheme="majorHAnsi" w:cstheme="majorHAnsi"/>
      <w:b/>
      <w:bCs/>
      <w:i/>
      <w:iCs/>
      <w:noProof/>
      <w:color w:val="808080" w:themeColor="background1" w:themeShade="80"/>
      <w:sz w:val="20"/>
      <w:szCs w:val="20"/>
    </w:rPr>
  </w:style>
  <w:style w:type="table" w:styleId="TableauGrille1Clair-Accentuation1">
    <w:name w:val="Grid Table 1 Light Accent 1"/>
    <w:basedOn w:val="TableauNormal"/>
    <w:uiPriority w:val="46"/>
    <w:rsid w:val="00B40B79"/>
    <w:pPr>
      <w:spacing w:after="0" w:line="240" w:lineRule="auto"/>
    </w:pPr>
    <w:tblPr>
      <w:tblStyleRowBandSize w:val="1"/>
      <w:tblStyleColBandSize w:val="1"/>
      <w:tblBorders>
        <w:top w:val="single" w:sz="4" w:space="0" w:color="A4B1C0" w:themeColor="accent1" w:themeTint="66"/>
        <w:left w:val="single" w:sz="4" w:space="0" w:color="A4B1C0" w:themeColor="accent1" w:themeTint="66"/>
        <w:bottom w:val="single" w:sz="4" w:space="0" w:color="A4B1C0" w:themeColor="accent1" w:themeTint="66"/>
        <w:right w:val="single" w:sz="4" w:space="0" w:color="A4B1C0" w:themeColor="accent1" w:themeTint="66"/>
        <w:insideH w:val="single" w:sz="4" w:space="0" w:color="A4B1C0" w:themeColor="accent1" w:themeTint="66"/>
        <w:insideV w:val="single" w:sz="4" w:space="0" w:color="A4B1C0" w:themeColor="accent1" w:themeTint="66"/>
      </w:tblBorders>
    </w:tblPr>
    <w:tblStylePr w:type="firstRow">
      <w:rPr>
        <w:b/>
        <w:bCs/>
      </w:rPr>
      <w:tblPr/>
      <w:tcPr>
        <w:tcBorders>
          <w:bottom w:val="single" w:sz="12" w:space="0" w:color="768AA1" w:themeColor="accent1" w:themeTint="99"/>
        </w:tcBorders>
      </w:tcPr>
    </w:tblStylePr>
    <w:tblStylePr w:type="lastRow">
      <w:rPr>
        <w:b/>
        <w:bCs/>
      </w:rPr>
      <w:tblPr/>
      <w:tcPr>
        <w:tcBorders>
          <w:top w:val="double" w:sz="2" w:space="0" w:color="768AA1" w:themeColor="accent1" w:themeTint="99"/>
        </w:tcBorders>
      </w:tcPr>
    </w:tblStylePr>
    <w:tblStylePr w:type="firstCol">
      <w:rPr>
        <w:b/>
        <w:bCs/>
      </w:rPr>
    </w:tblStylePr>
    <w:tblStylePr w:type="lastCol">
      <w:rPr>
        <w:b/>
        <w:bCs/>
      </w:rPr>
    </w:tblStylePr>
  </w:style>
  <w:style w:type="paragraph" w:customStyle="1" w:styleId="Annexe1-EODD">
    <w:name w:val="Annexe 1 - EODD"/>
    <w:basedOn w:val="Normal"/>
    <w:next w:val="Normal"/>
    <w:rsid w:val="00EC5AA8"/>
    <w:pPr>
      <w:pageBreakBefore/>
      <w:numPr>
        <w:numId w:val="15"/>
      </w:numPr>
      <w:pBdr>
        <w:top w:val="single" w:sz="4" w:space="1" w:color="004268"/>
        <w:left w:val="single" w:sz="4" w:space="4" w:color="004268"/>
        <w:bottom w:val="single" w:sz="4" w:space="1" w:color="004268"/>
        <w:right w:val="single" w:sz="4" w:space="4" w:color="004268"/>
      </w:pBdr>
      <w:shd w:val="clear" w:color="004268" w:fill="auto"/>
      <w:spacing w:before="1200" w:after="1200" w:line="300" w:lineRule="auto"/>
      <w:ind w:left="357" w:hanging="357"/>
      <w:jc w:val="center"/>
      <w:outlineLvl w:val="0"/>
    </w:pPr>
    <w:rPr>
      <w:rFonts w:ascii="Arial" w:eastAsia="Times New Roman" w:hAnsi="Arial" w:cs="Times New Roman"/>
      <w:b/>
      <w:caps/>
      <w:color w:val="004268"/>
      <w:spacing w:val="40"/>
      <w:w w:val="95"/>
      <w:sz w:val="28"/>
      <w:szCs w:val="28"/>
      <w:lang w:eastAsia="fr-FR"/>
    </w:rPr>
  </w:style>
  <w:style w:type="paragraph" w:customStyle="1" w:styleId="Annexe2-EODD">
    <w:name w:val="Annexe 2 - EODD"/>
    <w:basedOn w:val="Annexe1-EODD"/>
    <w:next w:val="Annexe1-EODD"/>
    <w:semiHidden/>
    <w:rsid w:val="00EC5AA8"/>
    <w:pPr>
      <w:numPr>
        <w:ilvl w:val="1"/>
      </w:numPr>
      <w:ind w:left="1440"/>
    </w:pPr>
    <w:rPr>
      <w:b w:val="0"/>
    </w:rPr>
  </w:style>
  <w:style w:type="table" w:customStyle="1" w:styleId="TableauGrille5Fonc-Accentuation51">
    <w:name w:val="Tableau Grille 5 Foncé - Accentuation 51"/>
    <w:basedOn w:val="TableauNormal"/>
    <w:uiPriority w:val="50"/>
    <w:rsid w:val="00CE22B4"/>
    <w:pPr>
      <w:spacing w:after="0" w:line="240" w:lineRule="auto"/>
    </w:pPr>
    <w:rPr>
      <w:rFonts w:ascii="Arial" w:eastAsia="Times New Roman" w:hAnsi="Arial" w:cs="Times New Roman"/>
      <w:color w:val="auto"/>
      <w:sz w:val="20"/>
      <w:szCs w:val="20"/>
      <w:lang w:eastAsia="fr-FR"/>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4FB"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CBEF"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CBEF"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CBEF"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CBEF" w:themeFill="accent5"/>
      </w:tcPr>
    </w:tblStylePr>
    <w:tblStylePr w:type="band1Vert">
      <w:tblPr/>
      <w:tcPr>
        <w:shd w:val="clear" w:color="auto" w:fill="D5EAF8" w:themeFill="accent5" w:themeFillTint="66"/>
      </w:tcPr>
    </w:tblStylePr>
    <w:tblStylePr w:type="band1Horz">
      <w:tblPr/>
      <w:tcPr>
        <w:shd w:val="clear" w:color="auto" w:fill="D5EAF8" w:themeFill="accent5" w:themeFillTint="66"/>
      </w:tcPr>
    </w:tblStylePr>
  </w:style>
  <w:style w:type="table" w:customStyle="1" w:styleId="TableauListe4-Accentuation51">
    <w:name w:val="Tableau Liste 4 - Accentuation 51"/>
    <w:basedOn w:val="TableauNormal"/>
    <w:uiPriority w:val="49"/>
    <w:rsid w:val="0021218F"/>
    <w:pPr>
      <w:spacing w:after="0" w:line="240" w:lineRule="auto"/>
    </w:pPr>
    <w:rPr>
      <w:rFonts w:ascii="Arial" w:eastAsia="Times New Roman" w:hAnsi="Arial" w:cs="Times New Roman"/>
      <w:color w:val="auto"/>
      <w:sz w:val="20"/>
      <w:szCs w:val="20"/>
      <w:lang w:eastAsia="fr-FR"/>
    </w:rPr>
    <w:tblPr>
      <w:tblStyleRowBandSize w:val="1"/>
      <w:tblStyleColBandSize w:val="1"/>
      <w:tblBorders>
        <w:top w:val="single" w:sz="4" w:space="0" w:color="C0DFF5" w:themeColor="accent5" w:themeTint="99"/>
        <w:left w:val="single" w:sz="4" w:space="0" w:color="C0DFF5" w:themeColor="accent5" w:themeTint="99"/>
        <w:bottom w:val="single" w:sz="4" w:space="0" w:color="C0DFF5" w:themeColor="accent5" w:themeTint="99"/>
        <w:right w:val="single" w:sz="4" w:space="0" w:color="C0DFF5" w:themeColor="accent5" w:themeTint="99"/>
        <w:insideH w:val="single" w:sz="4" w:space="0" w:color="C0DFF5" w:themeColor="accent5" w:themeTint="99"/>
      </w:tblBorders>
    </w:tblPr>
    <w:tblStylePr w:type="firstRow">
      <w:rPr>
        <w:b/>
        <w:bCs/>
        <w:color w:val="FFFFFF" w:themeColor="background1"/>
      </w:rPr>
      <w:tblPr/>
      <w:tcPr>
        <w:tcBorders>
          <w:top w:val="single" w:sz="4" w:space="0" w:color="97CBEF" w:themeColor="accent5"/>
          <w:left w:val="single" w:sz="4" w:space="0" w:color="97CBEF" w:themeColor="accent5"/>
          <w:bottom w:val="single" w:sz="4" w:space="0" w:color="97CBEF" w:themeColor="accent5"/>
          <w:right w:val="single" w:sz="4" w:space="0" w:color="97CBEF" w:themeColor="accent5"/>
          <w:insideH w:val="nil"/>
        </w:tcBorders>
        <w:shd w:val="clear" w:color="auto" w:fill="97CBEF" w:themeFill="accent5"/>
      </w:tcPr>
    </w:tblStylePr>
    <w:tblStylePr w:type="lastRow">
      <w:rPr>
        <w:b/>
        <w:bCs/>
      </w:rPr>
      <w:tblPr/>
      <w:tcPr>
        <w:tcBorders>
          <w:top w:val="double" w:sz="4" w:space="0" w:color="C0DFF5" w:themeColor="accent5" w:themeTint="99"/>
        </w:tcBorders>
      </w:tcPr>
    </w:tblStylePr>
    <w:tblStylePr w:type="firstCol">
      <w:rPr>
        <w:b/>
        <w:bCs/>
      </w:rPr>
    </w:tblStylePr>
    <w:tblStylePr w:type="lastCol">
      <w:rPr>
        <w:b/>
        <w:bCs/>
      </w:rPr>
    </w:tblStylePr>
    <w:tblStylePr w:type="band1Vert">
      <w:tblPr/>
      <w:tcPr>
        <w:shd w:val="clear" w:color="auto" w:fill="EAF4FB" w:themeFill="accent5" w:themeFillTint="33"/>
      </w:tcPr>
    </w:tblStylePr>
    <w:tblStylePr w:type="band1Horz">
      <w:tblPr/>
      <w:tcPr>
        <w:shd w:val="clear" w:color="auto" w:fill="EAF4FB" w:themeFill="accent5" w:themeFillTint="33"/>
      </w:tcPr>
    </w:tblStylePr>
  </w:style>
  <w:style w:type="table" w:customStyle="1" w:styleId="Tableau-Laura">
    <w:name w:val="Tableau - Laura"/>
    <w:basedOn w:val="TableauNormal"/>
    <w:uiPriority w:val="99"/>
    <w:rsid w:val="0053364D"/>
    <w:pPr>
      <w:spacing w:after="0" w:line="240" w:lineRule="auto"/>
    </w:pPr>
    <w:rPr>
      <w:rFonts w:ascii="Arial" w:eastAsia="Times New Roman" w:hAnsi="Arial" w:cs="Times New Roman"/>
      <w:color w:val="auto"/>
      <w:sz w:val="20"/>
      <w:szCs w:val="20"/>
      <w:lang w:eastAsia="fr-F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color w:val="FFFFFF" w:themeColor="background1"/>
      </w:rPr>
      <w:tblPr/>
      <w:tcPr>
        <w:shd w:val="clear" w:color="auto" w:fill="42A0E2" w:themeFill="accent5" w:themeFillShade="BF"/>
      </w:tcPr>
    </w:tblStylePr>
    <w:tblStylePr w:type="band1Horz">
      <w:tblPr/>
      <w:tcPr>
        <w:shd w:val="clear" w:color="auto" w:fill="FFFFFF" w:themeFill="background1"/>
      </w:tcPr>
    </w:tblStylePr>
    <w:tblStylePr w:type="band2Horz">
      <w:tblPr/>
      <w:tcPr>
        <w:shd w:val="clear" w:color="auto" w:fill="EAF4FB" w:themeFill="accent5" w:themeFillTint="33"/>
      </w:tcPr>
    </w:tblStylePr>
  </w:style>
  <w:style w:type="table" w:styleId="TableauGrille4-Accentuation1">
    <w:name w:val="Grid Table 4 Accent 1"/>
    <w:basedOn w:val="TableauNormal"/>
    <w:uiPriority w:val="49"/>
    <w:rsid w:val="009C3FA0"/>
    <w:pPr>
      <w:spacing w:after="0" w:line="240" w:lineRule="auto"/>
    </w:pPr>
    <w:tblPr>
      <w:tblStyleRowBandSize w:val="1"/>
      <w:tblStyleColBandSize w:val="1"/>
      <w:tblBorders>
        <w:top w:val="single" w:sz="4" w:space="0" w:color="768AA1" w:themeColor="accent1" w:themeTint="99"/>
        <w:left w:val="single" w:sz="4" w:space="0" w:color="768AA1" w:themeColor="accent1" w:themeTint="99"/>
        <w:bottom w:val="single" w:sz="4" w:space="0" w:color="768AA1" w:themeColor="accent1" w:themeTint="99"/>
        <w:right w:val="single" w:sz="4" w:space="0" w:color="768AA1" w:themeColor="accent1" w:themeTint="99"/>
        <w:insideH w:val="single" w:sz="4" w:space="0" w:color="768AA1" w:themeColor="accent1" w:themeTint="99"/>
        <w:insideV w:val="single" w:sz="4" w:space="0" w:color="768AA1" w:themeColor="accent1" w:themeTint="99"/>
      </w:tblBorders>
    </w:tblPr>
    <w:tblStylePr w:type="firstRow">
      <w:rPr>
        <w:b/>
        <w:bCs/>
        <w:color w:val="FFFFFF" w:themeColor="background1"/>
      </w:rPr>
      <w:tblPr/>
      <w:tcPr>
        <w:tcBorders>
          <w:top w:val="single" w:sz="4" w:space="0" w:color="343F4C" w:themeColor="accent1"/>
          <w:left w:val="single" w:sz="4" w:space="0" w:color="343F4C" w:themeColor="accent1"/>
          <w:bottom w:val="single" w:sz="4" w:space="0" w:color="343F4C" w:themeColor="accent1"/>
          <w:right w:val="single" w:sz="4" w:space="0" w:color="343F4C" w:themeColor="accent1"/>
          <w:insideH w:val="nil"/>
          <w:insideV w:val="nil"/>
        </w:tcBorders>
        <w:shd w:val="clear" w:color="auto" w:fill="343F4C" w:themeFill="accent1"/>
      </w:tcPr>
    </w:tblStylePr>
    <w:tblStylePr w:type="lastRow">
      <w:rPr>
        <w:b/>
        <w:bCs/>
      </w:rPr>
      <w:tblPr/>
      <w:tcPr>
        <w:tcBorders>
          <w:top w:val="double" w:sz="4" w:space="0" w:color="343F4C" w:themeColor="accent1"/>
        </w:tcBorders>
      </w:tcPr>
    </w:tblStylePr>
    <w:tblStylePr w:type="firstCol">
      <w:rPr>
        <w:b/>
        <w:bCs/>
      </w:rPr>
    </w:tblStylePr>
    <w:tblStylePr w:type="lastCol">
      <w:rPr>
        <w:b/>
        <w:bCs/>
      </w:rPr>
    </w:tblStylePr>
    <w:tblStylePr w:type="band1Vert">
      <w:tblPr/>
      <w:tcPr>
        <w:shd w:val="clear" w:color="auto" w:fill="D1D8DF" w:themeFill="accent1" w:themeFillTint="33"/>
      </w:tcPr>
    </w:tblStylePr>
    <w:tblStylePr w:type="band1Horz">
      <w:tblPr/>
      <w:tcPr>
        <w:shd w:val="clear" w:color="auto" w:fill="D1D8DF" w:themeFill="accent1" w:themeFillTint="33"/>
      </w:tcPr>
    </w:tblStylePr>
  </w:style>
  <w:style w:type="table" w:customStyle="1" w:styleId="TableauGrille4-Accentuation51">
    <w:name w:val="Tableau Grille 4 - Accentuation 51"/>
    <w:basedOn w:val="TableauNormal"/>
    <w:uiPriority w:val="49"/>
    <w:rsid w:val="00A97D5C"/>
    <w:pPr>
      <w:spacing w:after="0" w:line="240" w:lineRule="auto"/>
    </w:pPr>
    <w:rPr>
      <w:rFonts w:ascii="Arial" w:eastAsia="Times New Roman" w:hAnsi="Arial" w:cs="Times New Roman"/>
      <w:color w:val="auto"/>
      <w:sz w:val="20"/>
      <w:szCs w:val="20"/>
      <w:lang w:eastAsia="fr-FR"/>
    </w:rPr>
    <w:tblPr>
      <w:tblStyleRowBandSize w:val="1"/>
      <w:tblStyleColBandSize w:val="1"/>
      <w:tblBorders>
        <w:top w:val="single" w:sz="4" w:space="0" w:color="C0DFF5" w:themeColor="accent5" w:themeTint="99"/>
        <w:left w:val="single" w:sz="4" w:space="0" w:color="C0DFF5" w:themeColor="accent5" w:themeTint="99"/>
        <w:bottom w:val="single" w:sz="4" w:space="0" w:color="C0DFF5" w:themeColor="accent5" w:themeTint="99"/>
        <w:right w:val="single" w:sz="4" w:space="0" w:color="C0DFF5" w:themeColor="accent5" w:themeTint="99"/>
        <w:insideH w:val="single" w:sz="4" w:space="0" w:color="C0DFF5" w:themeColor="accent5" w:themeTint="99"/>
        <w:insideV w:val="single" w:sz="4" w:space="0" w:color="C0DFF5" w:themeColor="accent5" w:themeTint="99"/>
      </w:tblBorders>
    </w:tblPr>
    <w:tblStylePr w:type="firstRow">
      <w:rPr>
        <w:b/>
        <w:bCs/>
        <w:color w:val="FFFFFF" w:themeColor="background1"/>
      </w:rPr>
      <w:tblPr/>
      <w:tcPr>
        <w:tcBorders>
          <w:top w:val="single" w:sz="4" w:space="0" w:color="97CBEF" w:themeColor="accent5"/>
          <w:left w:val="single" w:sz="4" w:space="0" w:color="97CBEF" w:themeColor="accent5"/>
          <w:bottom w:val="single" w:sz="4" w:space="0" w:color="97CBEF" w:themeColor="accent5"/>
          <w:right w:val="single" w:sz="4" w:space="0" w:color="97CBEF" w:themeColor="accent5"/>
          <w:insideH w:val="nil"/>
          <w:insideV w:val="nil"/>
        </w:tcBorders>
        <w:shd w:val="clear" w:color="auto" w:fill="97CBEF" w:themeFill="accent5"/>
      </w:tcPr>
    </w:tblStylePr>
    <w:tblStylePr w:type="lastRow">
      <w:rPr>
        <w:b/>
        <w:bCs/>
      </w:rPr>
      <w:tblPr/>
      <w:tcPr>
        <w:tcBorders>
          <w:top w:val="double" w:sz="4" w:space="0" w:color="97CBEF" w:themeColor="accent5"/>
        </w:tcBorders>
      </w:tcPr>
    </w:tblStylePr>
    <w:tblStylePr w:type="firstCol">
      <w:rPr>
        <w:b/>
        <w:bCs/>
      </w:rPr>
    </w:tblStylePr>
    <w:tblStylePr w:type="lastCol">
      <w:rPr>
        <w:b/>
        <w:bCs/>
      </w:rPr>
    </w:tblStylePr>
    <w:tblStylePr w:type="band1Vert">
      <w:tblPr/>
      <w:tcPr>
        <w:shd w:val="clear" w:color="auto" w:fill="EAF4FB" w:themeFill="accent5" w:themeFillTint="33"/>
      </w:tcPr>
    </w:tblStylePr>
    <w:tblStylePr w:type="band1Horz">
      <w:tblPr/>
      <w:tcPr>
        <w:shd w:val="clear" w:color="auto" w:fill="EAF4FB" w:themeFill="accent5" w:themeFillTint="33"/>
      </w:tcPr>
    </w:tblStylePr>
  </w:style>
  <w:style w:type="table" w:styleId="TableauListe3-Accentuation1">
    <w:name w:val="List Table 3 Accent 1"/>
    <w:basedOn w:val="TableauNormal"/>
    <w:uiPriority w:val="48"/>
    <w:rsid w:val="000C3B6F"/>
    <w:pPr>
      <w:spacing w:after="0" w:line="240" w:lineRule="auto"/>
    </w:pPr>
    <w:tblPr>
      <w:tblStyleRowBandSize w:val="1"/>
      <w:tblStyleColBandSize w:val="1"/>
      <w:tblBorders>
        <w:top w:val="single" w:sz="4" w:space="0" w:color="343F4C" w:themeColor="accent1"/>
        <w:left w:val="single" w:sz="4" w:space="0" w:color="343F4C" w:themeColor="accent1"/>
        <w:bottom w:val="single" w:sz="4" w:space="0" w:color="343F4C" w:themeColor="accent1"/>
        <w:right w:val="single" w:sz="4" w:space="0" w:color="343F4C" w:themeColor="accent1"/>
      </w:tblBorders>
    </w:tblPr>
    <w:tblStylePr w:type="firstRow">
      <w:rPr>
        <w:b/>
        <w:bCs/>
        <w:color w:val="FFFFFF" w:themeColor="background1"/>
      </w:rPr>
      <w:tblPr/>
      <w:tcPr>
        <w:shd w:val="clear" w:color="auto" w:fill="343F4C" w:themeFill="accent1"/>
      </w:tcPr>
    </w:tblStylePr>
    <w:tblStylePr w:type="lastRow">
      <w:rPr>
        <w:b/>
        <w:bCs/>
      </w:rPr>
      <w:tblPr/>
      <w:tcPr>
        <w:tcBorders>
          <w:top w:val="double" w:sz="4" w:space="0" w:color="343F4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343F4C" w:themeColor="accent1"/>
          <w:right w:val="single" w:sz="4" w:space="0" w:color="343F4C" w:themeColor="accent1"/>
        </w:tcBorders>
      </w:tcPr>
    </w:tblStylePr>
    <w:tblStylePr w:type="band1Horz">
      <w:tblPr/>
      <w:tcPr>
        <w:tcBorders>
          <w:top w:val="single" w:sz="4" w:space="0" w:color="343F4C" w:themeColor="accent1"/>
          <w:bottom w:val="single" w:sz="4" w:space="0" w:color="343F4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343F4C" w:themeColor="accent1"/>
          <w:left w:val="nil"/>
        </w:tcBorders>
      </w:tcPr>
    </w:tblStylePr>
    <w:tblStylePr w:type="swCell">
      <w:tblPr/>
      <w:tcPr>
        <w:tcBorders>
          <w:top w:val="double" w:sz="4" w:space="0" w:color="343F4C" w:themeColor="accent1"/>
          <w:right w:val="nil"/>
        </w:tcBorders>
      </w:tcPr>
    </w:tblStylePr>
  </w:style>
  <w:style w:type="paragraph" w:styleId="En-tte">
    <w:name w:val="header"/>
    <w:basedOn w:val="Normal"/>
    <w:link w:val="En-tteCar"/>
    <w:uiPriority w:val="99"/>
    <w:unhideWhenUsed/>
    <w:rsid w:val="0084442A"/>
    <w:pPr>
      <w:tabs>
        <w:tab w:val="center" w:pos="4536"/>
        <w:tab w:val="right" w:pos="9072"/>
      </w:tabs>
      <w:spacing w:before="0" w:after="0"/>
    </w:pPr>
  </w:style>
  <w:style w:type="character" w:customStyle="1" w:styleId="En-tteCar">
    <w:name w:val="En-tête Car"/>
    <w:basedOn w:val="Policepardfaut"/>
    <w:link w:val="En-tte"/>
    <w:uiPriority w:val="99"/>
    <w:rsid w:val="0084442A"/>
    <w:rPr>
      <w:color w:val="000000"/>
    </w:rPr>
  </w:style>
  <w:style w:type="paragraph" w:customStyle="1" w:styleId="Style10ptGrasItaliqueCentr">
    <w:name w:val="Style 10 pt Gras Italique Centré"/>
    <w:basedOn w:val="Tabledesillustrations"/>
    <w:autoRedefine/>
    <w:semiHidden/>
    <w:rsid w:val="004A121E"/>
    <w:pPr>
      <w:tabs>
        <w:tab w:val="clear" w:pos="9054"/>
        <w:tab w:val="right" w:leader="dot" w:pos="9060"/>
      </w:tabs>
      <w:spacing w:before="60" w:after="60" w:line="264" w:lineRule="auto"/>
      <w:jc w:val="center"/>
    </w:pPr>
    <w:rPr>
      <w:rFonts w:ascii="Arial" w:eastAsia="Times New Roman" w:hAnsi="Arial" w:cs="Times New Roman"/>
      <w:iCs/>
      <w:caps w:val="0"/>
      <w:smallCaps/>
      <w:noProof w:val="0"/>
      <w:color w:val="auto"/>
      <w:lang w:eastAsia="fr-FR"/>
    </w:rPr>
  </w:style>
  <w:style w:type="paragraph" w:customStyle="1" w:styleId="Grandtitre">
    <w:name w:val="Grand titre"/>
    <w:basedOn w:val="Normal"/>
    <w:semiHidden/>
    <w:rsid w:val="004A121E"/>
    <w:pPr>
      <w:spacing w:before="480" w:after="240"/>
      <w:jc w:val="left"/>
    </w:pPr>
    <w:rPr>
      <w:rFonts w:ascii="Arial Bold" w:eastAsia="Times New Roman" w:hAnsi="Arial Bold" w:cs="Times New Roman"/>
      <w:color w:val="4B82A0"/>
      <w:sz w:val="32"/>
      <w:szCs w:val="20"/>
      <w:lang w:eastAsia="fr-FR"/>
    </w:rPr>
  </w:style>
  <w:style w:type="paragraph" w:customStyle="1" w:styleId="Style1">
    <w:name w:val="Style1"/>
    <w:basedOn w:val="Normal"/>
    <w:next w:val="Normal"/>
    <w:semiHidden/>
    <w:rsid w:val="004A121E"/>
    <w:pPr>
      <w:spacing w:before="300" w:after="300" w:line="264" w:lineRule="auto"/>
      <w:jc w:val="center"/>
    </w:pPr>
    <w:rPr>
      <w:rFonts w:ascii="Arial" w:eastAsia="Times New Roman" w:hAnsi="Arial" w:cs="Times New Roman"/>
      <w:b/>
      <w:caps/>
      <w:color w:val="auto"/>
      <w:spacing w:val="40"/>
      <w:w w:val="95"/>
      <w:sz w:val="28"/>
      <w:szCs w:val="28"/>
      <w:lang w:eastAsia="fr-FR"/>
    </w:rPr>
  </w:style>
  <w:style w:type="character" w:customStyle="1" w:styleId="Style1Car">
    <w:name w:val="Style1 Car"/>
    <w:semiHidden/>
    <w:rsid w:val="004A121E"/>
    <w:rPr>
      <w:rFonts w:ascii="Frutiger" w:hAnsi="Frutiger"/>
      <w:b/>
      <w:caps/>
      <w:spacing w:val="40"/>
      <w:w w:val="95"/>
      <w:sz w:val="28"/>
      <w:szCs w:val="28"/>
      <w:lang w:val="fr-FR" w:eastAsia="fr-FR" w:bidi="ar-SA"/>
    </w:rPr>
  </w:style>
  <w:style w:type="paragraph" w:styleId="Textedebulles">
    <w:name w:val="Balloon Text"/>
    <w:basedOn w:val="Normal"/>
    <w:link w:val="TextedebullesCar"/>
    <w:semiHidden/>
    <w:rsid w:val="004A121E"/>
    <w:pPr>
      <w:spacing w:before="60" w:after="60" w:line="264" w:lineRule="auto"/>
    </w:pPr>
    <w:rPr>
      <w:rFonts w:ascii="Tahoma" w:eastAsia="Times New Roman" w:hAnsi="Tahoma" w:cs="Tahoma"/>
      <w:color w:val="auto"/>
      <w:sz w:val="16"/>
      <w:szCs w:val="16"/>
      <w:lang w:eastAsia="fr-FR"/>
    </w:rPr>
  </w:style>
  <w:style w:type="character" w:customStyle="1" w:styleId="TextedebullesCar">
    <w:name w:val="Texte de bulles Car"/>
    <w:basedOn w:val="Policepardfaut"/>
    <w:link w:val="Textedebulles"/>
    <w:semiHidden/>
    <w:rsid w:val="004A121E"/>
    <w:rPr>
      <w:rFonts w:ascii="Tahoma" w:eastAsia="Times New Roman" w:hAnsi="Tahoma" w:cs="Tahoma"/>
      <w:color w:val="auto"/>
      <w:sz w:val="16"/>
      <w:szCs w:val="16"/>
      <w:lang w:eastAsia="fr-FR"/>
    </w:rPr>
  </w:style>
  <w:style w:type="paragraph" w:customStyle="1" w:styleId="xl38">
    <w:name w:val="xl38"/>
    <w:basedOn w:val="Normal"/>
    <w:semiHidden/>
    <w:rsid w:val="004A121E"/>
    <w:pPr>
      <w:spacing w:before="100" w:beforeAutospacing="1" w:after="100" w:afterAutospacing="1"/>
      <w:jc w:val="center"/>
      <w:textAlignment w:val="center"/>
    </w:pPr>
    <w:rPr>
      <w:rFonts w:ascii="Arial Unicode MS" w:eastAsia="Arial Unicode MS" w:hAnsi="Arial Unicode MS" w:cs="Arial Unicode MS"/>
      <w:color w:val="auto"/>
      <w:sz w:val="24"/>
      <w:szCs w:val="24"/>
      <w:lang w:eastAsia="fr-FR"/>
    </w:rPr>
  </w:style>
  <w:style w:type="paragraph" w:styleId="Commentaire">
    <w:name w:val="annotation text"/>
    <w:basedOn w:val="Normal"/>
    <w:link w:val="CommentaireCar"/>
    <w:semiHidden/>
    <w:rsid w:val="004A121E"/>
    <w:pPr>
      <w:spacing w:before="60" w:after="60"/>
    </w:pPr>
    <w:rPr>
      <w:rFonts w:ascii="Times New Roman" w:eastAsia="Times New Roman" w:hAnsi="Times New Roman" w:cs="Times New Roman"/>
      <w:color w:val="auto"/>
      <w:sz w:val="24"/>
      <w:szCs w:val="20"/>
      <w:lang w:eastAsia="fr-FR"/>
    </w:rPr>
  </w:style>
  <w:style w:type="character" w:customStyle="1" w:styleId="CommentaireCar">
    <w:name w:val="Commentaire Car"/>
    <w:basedOn w:val="Policepardfaut"/>
    <w:link w:val="Commentaire"/>
    <w:semiHidden/>
    <w:rsid w:val="004A121E"/>
    <w:rPr>
      <w:rFonts w:ascii="Times New Roman" w:eastAsia="Times New Roman" w:hAnsi="Times New Roman" w:cs="Times New Roman"/>
      <w:color w:val="auto"/>
      <w:sz w:val="24"/>
      <w:szCs w:val="20"/>
      <w:lang w:eastAsia="fr-FR"/>
    </w:rPr>
  </w:style>
  <w:style w:type="paragraph" w:styleId="Explorateurdedocuments">
    <w:name w:val="Document Map"/>
    <w:basedOn w:val="Normal"/>
    <w:link w:val="ExplorateurdedocumentsCar"/>
    <w:semiHidden/>
    <w:rsid w:val="004A121E"/>
    <w:pPr>
      <w:spacing w:before="60" w:after="60" w:line="264" w:lineRule="auto"/>
    </w:pPr>
    <w:rPr>
      <w:rFonts w:ascii="Lucida Grande" w:eastAsia="Times New Roman" w:hAnsi="Lucida Grande" w:cs="Times New Roman"/>
      <w:color w:val="auto"/>
      <w:sz w:val="24"/>
      <w:szCs w:val="24"/>
      <w:lang w:eastAsia="fr-FR"/>
    </w:rPr>
  </w:style>
  <w:style w:type="character" w:customStyle="1" w:styleId="ExplorateurdedocumentsCar">
    <w:name w:val="Explorateur de documents Car"/>
    <w:basedOn w:val="Policepardfaut"/>
    <w:link w:val="Explorateurdedocuments"/>
    <w:semiHidden/>
    <w:rsid w:val="004A121E"/>
    <w:rPr>
      <w:rFonts w:ascii="Lucida Grande" w:eastAsia="Times New Roman" w:hAnsi="Lucida Grande" w:cs="Times New Roman"/>
      <w:color w:val="auto"/>
      <w:sz w:val="24"/>
      <w:szCs w:val="24"/>
      <w:lang w:eastAsia="fr-FR"/>
    </w:rPr>
  </w:style>
  <w:style w:type="paragraph" w:customStyle="1" w:styleId="PUCENIVEAU1">
    <w:name w:val="PUCE NIVEAU 1"/>
    <w:basedOn w:val="Normal"/>
    <w:semiHidden/>
    <w:qFormat/>
    <w:rsid w:val="004A121E"/>
    <w:pPr>
      <w:tabs>
        <w:tab w:val="num" w:pos="720"/>
      </w:tabs>
      <w:spacing w:before="60" w:after="60" w:line="264" w:lineRule="auto"/>
      <w:ind w:left="720" w:hanging="360"/>
    </w:pPr>
    <w:rPr>
      <w:rFonts w:ascii="Arial" w:eastAsia="Times New Roman" w:hAnsi="Arial" w:cs="Times New Roman"/>
      <w:color w:val="auto"/>
      <w:sz w:val="20"/>
      <w:szCs w:val="20"/>
      <w:lang w:eastAsia="fr-FR"/>
    </w:rPr>
  </w:style>
  <w:style w:type="character" w:customStyle="1" w:styleId="BODYTEXTE">
    <w:name w:val="BODY TEXTE"/>
    <w:semiHidden/>
    <w:qFormat/>
    <w:rsid w:val="004A121E"/>
    <w:rPr>
      <w:rFonts w:ascii="Helvetica" w:hAnsi="Helvetica"/>
      <w:sz w:val="18"/>
      <w:lang w:val="fr-FR"/>
    </w:rPr>
  </w:style>
  <w:style w:type="paragraph" w:customStyle="1" w:styleId="AdresseNormal">
    <w:name w:val="Adresse Normal"/>
    <w:basedOn w:val="Normal"/>
    <w:link w:val="AdresseNormalCar"/>
    <w:semiHidden/>
    <w:rsid w:val="004A121E"/>
    <w:pPr>
      <w:tabs>
        <w:tab w:val="left" w:pos="312"/>
      </w:tabs>
      <w:spacing w:before="60" w:after="60" w:line="210" w:lineRule="exact"/>
      <w:jc w:val="left"/>
    </w:pPr>
    <w:rPr>
      <w:rFonts w:ascii="Arial" w:eastAsia="Times New Roman" w:hAnsi="Arial" w:cs="Times New Roman"/>
      <w:bCs/>
      <w:noProof/>
      <w:color w:val="auto"/>
      <w:sz w:val="14"/>
      <w:szCs w:val="24"/>
      <w:lang w:val="de-DE" w:eastAsia="fr-FR"/>
    </w:rPr>
  </w:style>
  <w:style w:type="character" w:customStyle="1" w:styleId="AdresseNormalCar">
    <w:name w:val="Adresse Normal Car"/>
    <w:link w:val="AdresseNormal"/>
    <w:semiHidden/>
    <w:rsid w:val="004A121E"/>
    <w:rPr>
      <w:rFonts w:ascii="Arial" w:eastAsia="Times New Roman" w:hAnsi="Arial" w:cs="Times New Roman"/>
      <w:bCs/>
      <w:noProof/>
      <w:color w:val="auto"/>
      <w:sz w:val="14"/>
      <w:szCs w:val="24"/>
      <w:lang w:val="de-DE" w:eastAsia="fr-FR"/>
    </w:rPr>
  </w:style>
  <w:style w:type="paragraph" w:customStyle="1" w:styleId="CSDAdressenormal">
    <w:name w:val="CSD Adresse normal"/>
    <w:basedOn w:val="Normal"/>
    <w:link w:val="CSDAdressenormalCar"/>
    <w:autoRedefine/>
    <w:semiHidden/>
    <w:rsid w:val="004A121E"/>
    <w:pPr>
      <w:framePr w:wrap="around" w:vAnchor="page" w:hAnchor="page" w:x="1702" w:y="398"/>
      <w:tabs>
        <w:tab w:val="left" w:pos="312"/>
      </w:tabs>
      <w:spacing w:before="60" w:after="60" w:line="210" w:lineRule="exact"/>
      <w:jc w:val="left"/>
    </w:pPr>
    <w:rPr>
      <w:rFonts w:ascii="Arial" w:eastAsia="Times New Roman" w:hAnsi="Arial" w:cs="Times New Roman"/>
      <w:bCs/>
      <w:snapToGrid w:val="0"/>
      <w:color w:val="auto"/>
      <w:sz w:val="14"/>
      <w:szCs w:val="14"/>
      <w:lang w:val="de-DE" w:eastAsia="de-DE"/>
    </w:rPr>
  </w:style>
  <w:style w:type="character" w:customStyle="1" w:styleId="CSDAdressenormalCar">
    <w:name w:val="CSD Adresse normal Car"/>
    <w:link w:val="CSDAdressenormal"/>
    <w:semiHidden/>
    <w:rsid w:val="004A121E"/>
    <w:rPr>
      <w:rFonts w:ascii="Arial" w:eastAsia="Times New Roman" w:hAnsi="Arial" w:cs="Times New Roman"/>
      <w:bCs/>
      <w:snapToGrid w:val="0"/>
      <w:color w:val="auto"/>
      <w:sz w:val="14"/>
      <w:szCs w:val="14"/>
      <w:lang w:val="de-DE" w:eastAsia="de-DE"/>
    </w:rPr>
  </w:style>
  <w:style w:type="paragraph" w:styleId="TM9">
    <w:name w:val="toc 9"/>
    <w:basedOn w:val="Normal"/>
    <w:next w:val="Normal"/>
    <w:autoRedefine/>
    <w:uiPriority w:val="39"/>
    <w:rsid w:val="004A121E"/>
    <w:pPr>
      <w:spacing w:before="60" w:after="100"/>
      <w:ind w:left="1920"/>
      <w:jc w:val="left"/>
    </w:pPr>
    <w:rPr>
      <w:rFonts w:ascii="Cambria" w:eastAsia="Times New Roman" w:hAnsi="Cambria" w:cs="Times New Roman"/>
      <w:color w:val="auto"/>
      <w:sz w:val="24"/>
      <w:szCs w:val="24"/>
      <w:lang w:eastAsia="fr-FR"/>
    </w:rPr>
  </w:style>
  <w:style w:type="paragraph" w:customStyle="1" w:styleId="Exerguecadre">
    <w:name w:val="Exergue cadre"/>
    <w:basedOn w:val="Normal"/>
    <w:semiHidden/>
    <w:qFormat/>
    <w:rsid w:val="004A121E"/>
    <w:pPr>
      <w:keepNext/>
      <w:keepLines/>
      <w:pBdr>
        <w:top w:val="single" w:sz="12" w:space="1" w:color="auto"/>
        <w:left w:val="single" w:sz="12" w:space="4" w:color="auto"/>
        <w:bottom w:val="single" w:sz="12" w:space="1" w:color="auto"/>
        <w:right w:val="single" w:sz="12" w:space="4" w:color="auto"/>
      </w:pBdr>
      <w:spacing w:before="60" w:after="60" w:line="264" w:lineRule="auto"/>
    </w:pPr>
    <w:rPr>
      <w:rFonts w:ascii="Arial" w:eastAsia="Times New Roman" w:hAnsi="Arial" w:cs="Times New Roman"/>
      <w:b/>
      <w:color w:val="auto"/>
      <w:sz w:val="20"/>
      <w:szCs w:val="20"/>
      <w:lang w:eastAsia="fr-FR"/>
    </w:rPr>
  </w:style>
  <w:style w:type="paragraph" w:customStyle="1" w:styleId="Exergue">
    <w:name w:val="Exergue"/>
    <w:basedOn w:val="Normal"/>
    <w:semiHidden/>
    <w:qFormat/>
    <w:rsid w:val="004A121E"/>
    <w:pPr>
      <w:keepNext/>
      <w:keepLines/>
      <w:spacing w:before="60" w:after="60" w:line="264" w:lineRule="auto"/>
      <w:outlineLvl w:val="0"/>
    </w:pPr>
    <w:rPr>
      <w:rFonts w:ascii="Arial" w:eastAsia="Times New Roman" w:hAnsi="Arial" w:cs="Times New Roman"/>
      <w:b/>
      <w:color w:val="auto"/>
      <w:sz w:val="20"/>
      <w:szCs w:val="20"/>
      <w:lang w:eastAsia="fr-FR"/>
    </w:rPr>
  </w:style>
  <w:style w:type="paragraph" w:customStyle="1" w:styleId="Tableau-puce">
    <w:name w:val="Tableau-puce"/>
    <w:basedOn w:val="Normal"/>
    <w:semiHidden/>
    <w:qFormat/>
    <w:rsid w:val="004A121E"/>
    <w:pPr>
      <w:keepNext/>
      <w:keepLines/>
      <w:tabs>
        <w:tab w:val="num" w:pos="720"/>
      </w:tabs>
      <w:spacing w:before="60" w:after="60" w:line="288" w:lineRule="auto"/>
      <w:ind w:left="714" w:hanging="357"/>
      <w:jc w:val="left"/>
    </w:pPr>
    <w:rPr>
      <w:rFonts w:ascii="Arial" w:eastAsia="Times New Roman" w:hAnsi="Arial" w:cs="Times New Roman"/>
      <w:color w:val="auto"/>
      <w:sz w:val="20"/>
      <w:szCs w:val="20"/>
      <w:lang w:eastAsia="fr-FR"/>
    </w:rPr>
  </w:style>
  <w:style w:type="paragraph" w:customStyle="1" w:styleId="AdresseLine1">
    <w:name w:val="Adresse Line 1"/>
    <w:basedOn w:val="Normal"/>
    <w:semiHidden/>
    <w:rsid w:val="004A121E"/>
    <w:pPr>
      <w:framePr w:hSpace="142" w:wrap="around" w:vAnchor="page" w:hAnchor="page" w:x="6530" w:y="12938"/>
      <w:tabs>
        <w:tab w:val="left" w:pos="312"/>
      </w:tabs>
      <w:spacing w:before="60" w:after="60" w:line="240" w:lineRule="exact"/>
      <w:ind w:left="181"/>
      <w:jc w:val="left"/>
    </w:pPr>
    <w:rPr>
      <w:rFonts w:ascii="Arial" w:eastAsia="Times New Roman" w:hAnsi="Arial" w:cs="Arial"/>
      <w:b/>
      <w:bCs/>
      <w:caps/>
      <w:color w:val="auto"/>
      <w:sz w:val="16"/>
      <w:szCs w:val="16"/>
      <w:lang w:eastAsia="fr-FR"/>
    </w:rPr>
  </w:style>
  <w:style w:type="paragraph" w:customStyle="1" w:styleId="Addressregular">
    <w:name w:val="Address regular"/>
    <w:basedOn w:val="Normal"/>
    <w:link w:val="AddressregularCarCar"/>
    <w:semiHidden/>
    <w:rsid w:val="004A121E"/>
    <w:pPr>
      <w:tabs>
        <w:tab w:val="left" w:pos="312"/>
        <w:tab w:val="left" w:pos="397"/>
      </w:tabs>
      <w:spacing w:before="60" w:after="60" w:line="210" w:lineRule="exact"/>
      <w:jc w:val="left"/>
    </w:pPr>
    <w:rPr>
      <w:rFonts w:ascii="Arial" w:eastAsia="Times New Roman" w:hAnsi="Arial" w:cs="Times New Roman"/>
      <w:bCs/>
      <w:noProof/>
      <w:color w:val="auto"/>
      <w:sz w:val="16"/>
      <w:szCs w:val="24"/>
      <w:lang w:val="de-DE" w:eastAsia="fr-FR"/>
    </w:rPr>
  </w:style>
  <w:style w:type="character" w:customStyle="1" w:styleId="AddressregularCarCar">
    <w:name w:val="Address regular Car Car"/>
    <w:link w:val="Addressregular"/>
    <w:semiHidden/>
    <w:rsid w:val="004A121E"/>
    <w:rPr>
      <w:rFonts w:ascii="Arial" w:eastAsia="Times New Roman" w:hAnsi="Arial" w:cs="Times New Roman"/>
      <w:bCs/>
      <w:noProof/>
      <w:color w:val="auto"/>
      <w:sz w:val="16"/>
      <w:szCs w:val="24"/>
      <w:lang w:val="de-DE" w:eastAsia="fr-FR"/>
    </w:rPr>
  </w:style>
  <w:style w:type="paragraph" w:customStyle="1" w:styleId="AddressTelFax">
    <w:name w:val="Address Tel. + Fax"/>
    <w:basedOn w:val="Addressregular"/>
    <w:link w:val="AddressTelFaxCarCar"/>
    <w:semiHidden/>
    <w:rsid w:val="004A121E"/>
    <w:rPr>
      <w:b/>
    </w:rPr>
  </w:style>
  <w:style w:type="character" w:customStyle="1" w:styleId="AddressTelFaxCarCar">
    <w:name w:val="Address Tel. + Fax Car Car"/>
    <w:link w:val="AddressTelFax"/>
    <w:semiHidden/>
    <w:rsid w:val="004A121E"/>
    <w:rPr>
      <w:rFonts w:ascii="Arial" w:eastAsia="Times New Roman" w:hAnsi="Arial" w:cs="Times New Roman"/>
      <w:b/>
      <w:bCs/>
      <w:noProof/>
      <w:color w:val="auto"/>
      <w:sz w:val="16"/>
      <w:szCs w:val="24"/>
      <w:lang w:val="de-DE" w:eastAsia="fr-FR"/>
    </w:rPr>
  </w:style>
  <w:style w:type="paragraph" w:styleId="En-ttedetabledesmatires">
    <w:name w:val="TOC Heading"/>
    <w:basedOn w:val="Titre1"/>
    <w:next w:val="Normal"/>
    <w:uiPriority w:val="39"/>
    <w:qFormat/>
    <w:rsid w:val="004A121E"/>
    <w:pPr>
      <w:numPr>
        <w:numId w:val="0"/>
      </w:numPr>
      <w:shd w:val="clear" w:color="auto" w:fill="768AA1" w:themeFill="accent1" w:themeFillTint="99"/>
      <w:tabs>
        <w:tab w:val="clear" w:pos="0"/>
      </w:tabs>
      <w:spacing w:after="0" w:line="259" w:lineRule="auto"/>
      <w:jc w:val="left"/>
      <w:outlineLvl w:val="9"/>
    </w:pPr>
    <w:rPr>
      <w:rFonts w:asciiTheme="majorHAnsi" w:eastAsiaTheme="majorEastAsia" w:hAnsiTheme="majorHAnsi" w:cstheme="majorBidi"/>
      <w:b w:val="0"/>
      <w:noProof w:val="0"/>
      <w:color w:val="272F38" w:themeColor="accent1" w:themeShade="BF"/>
      <w:szCs w:val="32"/>
      <w:lang w:eastAsia="fr-FR"/>
    </w:rPr>
  </w:style>
  <w:style w:type="paragraph" w:customStyle="1" w:styleId="Titre0">
    <w:name w:val="Titre 0"/>
    <w:aliases w:val="Titre 0 - EODD"/>
    <w:basedOn w:val="Normal"/>
    <w:next w:val="Normal"/>
    <w:link w:val="Titre0Car"/>
    <w:qFormat/>
    <w:rsid w:val="004A121E"/>
    <w:pPr>
      <w:pageBreakBefore/>
      <w:pBdr>
        <w:top w:val="double" w:sz="4" w:space="20" w:color="004268" w:shadow="1"/>
        <w:left w:val="double" w:sz="4" w:space="15" w:color="004268" w:shadow="1"/>
        <w:bottom w:val="double" w:sz="4" w:space="20" w:color="004268" w:shadow="1"/>
        <w:right w:val="double" w:sz="4" w:space="15" w:color="004268" w:shadow="1"/>
      </w:pBdr>
      <w:spacing w:before="60" w:after="60" w:line="276" w:lineRule="auto"/>
      <w:ind w:left="284" w:right="284"/>
      <w:jc w:val="center"/>
    </w:pPr>
    <w:rPr>
      <w:rFonts w:ascii="Arial Gras" w:eastAsia="Times New Roman" w:hAnsi="Arial Gras" w:cs="Times New Roman"/>
      <w:b/>
      <w:caps/>
      <w:color w:val="004268"/>
      <w:sz w:val="32"/>
      <w:szCs w:val="20"/>
      <w:lang w:eastAsia="fr-FR"/>
    </w:rPr>
  </w:style>
  <w:style w:type="character" w:customStyle="1" w:styleId="Titre0Car">
    <w:name w:val="Titre 0 Car"/>
    <w:aliases w:val="Titre 0 - EODD Car"/>
    <w:basedOn w:val="Policepardfaut"/>
    <w:link w:val="Titre0"/>
    <w:rsid w:val="004A121E"/>
    <w:rPr>
      <w:rFonts w:ascii="Arial Gras" w:eastAsia="Times New Roman" w:hAnsi="Arial Gras" w:cs="Times New Roman"/>
      <w:b/>
      <w:caps/>
      <w:color w:val="004268"/>
      <w:sz w:val="32"/>
      <w:szCs w:val="20"/>
      <w:lang w:eastAsia="fr-FR"/>
    </w:rPr>
  </w:style>
  <w:style w:type="character" w:styleId="lev">
    <w:name w:val="Strong"/>
    <w:basedOn w:val="Policepardfaut"/>
    <w:uiPriority w:val="22"/>
    <w:qFormat/>
    <w:rsid w:val="004A121E"/>
    <w:rPr>
      <w:b/>
      <w:bCs/>
    </w:rPr>
  </w:style>
  <w:style w:type="paragraph" w:customStyle="1" w:styleId="Default">
    <w:name w:val="Default"/>
    <w:rsid w:val="004A121E"/>
    <w:pPr>
      <w:autoSpaceDE w:val="0"/>
      <w:autoSpaceDN w:val="0"/>
      <w:adjustRightInd w:val="0"/>
      <w:spacing w:after="0" w:line="240" w:lineRule="auto"/>
    </w:pPr>
    <w:rPr>
      <w:rFonts w:ascii="Arial" w:eastAsia="Times New Roman" w:hAnsi="Arial" w:cs="Arial"/>
      <w:color w:val="000000"/>
      <w:sz w:val="24"/>
      <w:szCs w:val="24"/>
      <w:lang w:eastAsia="fr-FR"/>
    </w:rPr>
  </w:style>
  <w:style w:type="paragraph" w:customStyle="1" w:styleId="CM14">
    <w:name w:val="CM14"/>
    <w:basedOn w:val="Normal"/>
    <w:next w:val="Normal"/>
    <w:uiPriority w:val="99"/>
    <w:rsid w:val="004A121E"/>
    <w:pPr>
      <w:widowControl w:val="0"/>
      <w:autoSpaceDE w:val="0"/>
      <w:autoSpaceDN w:val="0"/>
      <w:adjustRightInd w:val="0"/>
      <w:spacing w:before="0" w:after="0" w:line="240" w:lineRule="atLeast"/>
      <w:jc w:val="left"/>
    </w:pPr>
    <w:rPr>
      <w:rFonts w:ascii="Tahoma" w:eastAsia="Times New Roman" w:hAnsi="Tahoma" w:cs="Tahoma"/>
      <w:color w:val="auto"/>
      <w:sz w:val="24"/>
      <w:szCs w:val="24"/>
      <w:lang w:eastAsia="fr-FR"/>
    </w:rPr>
  </w:style>
  <w:style w:type="paragraph" w:customStyle="1" w:styleId="CM2">
    <w:name w:val="CM2"/>
    <w:basedOn w:val="Default"/>
    <w:next w:val="Default"/>
    <w:uiPriority w:val="99"/>
    <w:rsid w:val="004A121E"/>
    <w:pPr>
      <w:widowControl w:val="0"/>
    </w:pPr>
    <w:rPr>
      <w:rFonts w:ascii="Tahoma" w:hAnsi="Tahoma" w:cs="Tahoma"/>
      <w:color w:val="auto"/>
    </w:rPr>
  </w:style>
  <w:style w:type="character" w:customStyle="1" w:styleId="apple-converted-space">
    <w:name w:val="apple-converted-space"/>
    <w:basedOn w:val="Policepardfaut"/>
    <w:rsid w:val="004A121E"/>
  </w:style>
  <w:style w:type="character" w:styleId="Appeldenotedefin">
    <w:name w:val="endnote reference"/>
    <w:basedOn w:val="Policepardfaut"/>
    <w:semiHidden/>
    <w:rsid w:val="004A121E"/>
    <w:rPr>
      <w:vertAlign w:val="superscript"/>
    </w:rPr>
  </w:style>
  <w:style w:type="paragraph" w:customStyle="1" w:styleId="Puce1">
    <w:name w:val="Puce 1"/>
    <w:basedOn w:val="Normal"/>
    <w:qFormat/>
    <w:rsid w:val="004A121E"/>
    <w:pPr>
      <w:spacing w:before="0"/>
    </w:pPr>
    <w:rPr>
      <w:rFonts w:ascii="Tahoma" w:eastAsia="Times New Roman" w:hAnsi="Tahoma" w:cs="Times New Roman"/>
      <w:color w:val="auto"/>
      <w:sz w:val="20"/>
      <w:szCs w:val="20"/>
      <w:lang w:eastAsia="fr-FR"/>
    </w:rPr>
  </w:style>
  <w:style w:type="paragraph" w:customStyle="1" w:styleId="Puce2">
    <w:name w:val="Puce 2"/>
    <w:basedOn w:val="Normal"/>
    <w:qFormat/>
    <w:rsid w:val="004A121E"/>
    <w:pPr>
      <w:spacing w:before="0"/>
    </w:pPr>
    <w:rPr>
      <w:rFonts w:ascii="Tahoma" w:eastAsia="Times New Roman" w:hAnsi="Tahoma" w:cs="Times New Roman"/>
      <w:color w:val="auto"/>
      <w:sz w:val="20"/>
      <w:szCs w:val="20"/>
      <w:lang w:eastAsia="fr-FR"/>
    </w:rPr>
  </w:style>
  <w:style w:type="character" w:styleId="Accentuation">
    <w:name w:val="Emphasis"/>
    <w:basedOn w:val="Policepardfaut"/>
    <w:uiPriority w:val="20"/>
    <w:qFormat/>
    <w:rsid w:val="004A121E"/>
    <w:rPr>
      <w:i/>
      <w:iCs/>
    </w:rPr>
  </w:style>
  <w:style w:type="character" w:customStyle="1" w:styleId="Mention">
    <w:name w:val="Mention"/>
    <w:basedOn w:val="Policepardfaut"/>
    <w:uiPriority w:val="99"/>
    <w:semiHidden/>
    <w:unhideWhenUsed/>
    <w:rsid w:val="004A121E"/>
    <w:rPr>
      <w:color w:val="2B579A"/>
      <w:shd w:val="clear" w:color="auto" w:fill="E6E6E6"/>
    </w:rPr>
  </w:style>
  <w:style w:type="paragraph" w:customStyle="1" w:styleId="StyleParagraphedelisteJustifiAprs0ptInterligne1">
    <w:name w:val="Style Paragraphe de liste + Justifié Après : 0 pt Interligne : 1..."/>
    <w:basedOn w:val="Paragraphedeliste"/>
    <w:rsid w:val="004A121E"/>
    <w:pPr>
      <w:spacing w:before="0" w:after="0" w:line="360" w:lineRule="auto"/>
      <w:ind w:left="720"/>
    </w:pPr>
    <w:rPr>
      <w:rFonts w:ascii="Arial" w:eastAsia="Times New Roman" w:hAnsi="Arial" w:cs="Times New Roman"/>
      <w:color w:val="auto"/>
      <w:sz w:val="20"/>
      <w:szCs w:val="20"/>
    </w:rPr>
  </w:style>
  <w:style w:type="paragraph" w:customStyle="1" w:styleId="puce1erniveau">
    <w:name w:val="puce 1er niveau"/>
    <w:basedOn w:val="Normal"/>
    <w:qFormat/>
    <w:rsid w:val="004A121E"/>
    <w:pPr>
      <w:autoSpaceDE w:val="0"/>
      <w:autoSpaceDN w:val="0"/>
      <w:adjustRightInd w:val="0"/>
      <w:spacing w:before="0" w:after="0"/>
      <w:textAlignment w:val="center"/>
    </w:pPr>
    <w:rPr>
      <w:rFonts w:ascii="Calibri" w:hAnsi="Calibri" w:cs="Calibri"/>
      <w:szCs w:val="22"/>
    </w:rPr>
  </w:style>
  <w:style w:type="paragraph" w:customStyle="1" w:styleId="spip">
    <w:name w:val="spip"/>
    <w:basedOn w:val="Normal"/>
    <w:rsid w:val="004A121E"/>
    <w:pPr>
      <w:spacing w:before="100" w:beforeAutospacing="1" w:after="100" w:afterAutospacing="1"/>
      <w:jc w:val="left"/>
    </w:pPr>
    <w:rPr>
      <w:rFonts w:ascii="Times New Roman" w:eastAsia="Times New Roman" w:hAnsi="Times New Roman" w:cs="Times New Roman"/>
      <w:color w:val="auto"/>
      <w:sz w:val="24"/>
      <w:szCs w:val="24"/>
      <w:lang w:eastAsia="fr-FR"/>
    </w:rPr>
  </w:style>
  <w:style w:type="paragraph" w:styleId="Listepuces">
    <w:name w:val="List Bullet"/>
    <w:aliases w:val="Liste tiret"/>
    <w:basedOn w:val="Normal"/>
    <w:uiPriority w:val="3"/>
    <w:qFormat/>
    <w:rsid w:val="004A121E"/>
    <w:pPr>
      <w:numPr>
        <w:numId w:val="37"/>
      </w:numPr>
      <w:spacing w:before="60" w:after="60" w:line="264" w:lineRule="auto"/>
    </w:pPr>
    <w:rPr>
      <w:rFonts w:ascii="Arial" w:eastAsia="Times New Roman" w:hAnsi="Arial" w:cs="Times New Roman"/>
      <w:color w:val="auto"/>
      <w:sz w:val="20"/>
      <w:szCs w:val="20"/>
      <w:lang w:eastAsia="fr-FR"/>
    </w:rPr>
  </w:style>
  <w:style w:type="character" w:customStyle="1" w:styleId="glmot">
    <w:name w:val="gl_mot"/>
    <w:basedOn w:val="Policepardfaut"/>
    <w:rsid w:val="004A121E"/>
  </w:style>
  <w:style w:type="character" w:customStyle="1" w:styleId="texte11gras">
    <w:name w:val="texte11gras"/>
    <w:basedOn w:val="Policepardfaut"/>
    <w:rsid w:val="004A121E"/>
  </w:style>
  <w:style w:type="character" w:customStyle="1" w:styleId="val">
    <w:name w:val="val"/>
    <w:basedOn w:val="Policepardfaut"/>
    <w:rsid w:val="004A121E"/>
  </w:style>
  <w:style w:type="paragraph" w:customStyle="1" w:styleId="western">
    <w:name w:val="western"/>
    <w:basedOn w:val="Normal"/>
    <w:uiPriority w:val="99"/>
    <w:rsid w:val="004A121E"/>
    <w:pPr>
      <w:spacing w:before="100" w:beforeAutospacing="1" w:after="100" w:afterAutospacing="1"/>
      <w:jc w:val="left"/>
    </w:pPr>
    <w:rPr>
      <w:rFonts w:ascii="Times New Roman" w:hAnsi="Times New Roman" w:cs="Times New Roman"/>
      <w:sz w:val="24"/>
      <w:szCs w:val="24"/>
      <w:lang w:eastAsia="fr-FR"/>
    </w:rPr>
  </w:style>
  <w:style w:type="table" w:styleId="Tableausimple1">
    <w:name w:val="Plain Table 1"/>
    <w:basedOn w:val="TableauNormal"/>
    <w:uiPriority w:val="41"/>
    <w:rsid w:val="004A121E"/>
    <w:pPr>
      <w:spacing w:after="0" w:line="240" w:lineRule="auto"/>
    </w:pPr>
    <w:rPr>
      <w:rFonts w:ascii="Arial" w:eastAsia="Times New Roman" w:hAnsi="Arial" w:cs="Times New Roman"/>
      <w:color w:val="auto"/>
      <w:sz w:val="20"/>
      <w:szCs w:val="20"/>
      <w:lang w:eastAsia="fr-FR"/>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ANNEXE0">
    <w:name w:val="ANNEXE"/>
    <w:basedOn w:val="Normal"/>
    <w:link w:val="ANNEXECar"/>
    <w:qFormat/>
    <w:rsid w:val="004A121E"/>
    <w:pPr>
      <w:pBdr>
        <w:top w:val="single" w:sz="12" w:space="1" w:color="768AA1" w:themeColor="accent1" w:themeTint="99"/>
        <w:left w:val="single" w:sz="12" w:space="4" w:color="768AA1" w:themeColor="accent1" w:themeTint="99"/>
        <w:bottom w:val="single" w:sz="12" w:space="1" w:color="768AA1" w:themeColor="accent1" w:themeTint="99"/>
        <w:right w:val="single" w:sz="12" w:space="4" w:color="768AA1" w:themeColor="accent1" w:themeTint="99"/>
      </w:pBdr>
      <w:shd w:val="clear" w:color="auto" w:fill="D1D8DF" w:themeFill="accent1" w:themeFillTint="33"/>
      <w:spacing w:before="60" w:after="60" w:line="264" w:lineRule="auto"/>
      <w:ind w:left="142" w:right="-2"/>
      <w:jc w:val="center"/>
    </w:pPr>
    <w:rPr>
      <w:rFonts w:ascii="Arial Gras" w:eastAsia="Times New Roman" w:hAnsi="Arial Gras" w:cs="Times New Roman"/>
      <w:smallCaps/>
      <w:color w:val="auto"/>
      <w:sz w:val="40"/>
      <w:szCs w:val="20"/>
      <w:u w:val="single"/>
      <w:lang w:eastAsia="fr-FR"/>
    </w:rPr>
  </w:style>
  <w:style w:type="character" w:customStyle="1" w:styleId="ANNEXECar">
    <w:name w:val="ANNEXE Car"/>
    <w:basedOn w:val="Policepardfaut"/>
    <w:link w:val="ANNEXE0"/>
    <w:rsid w:val="004A121E"/>
    <w:rPr>
      <w:rFonts w:ascii="Arial Gras" w:eastAsia="Times New Roman" w:hAnsi="Arial Gras" w:cs="Times New Roman"/>
      <w:smallCaps/>
      <w:color w:val="auto"/>
      <w:sz w:val="40"/>
      <w:szCs w:val="20"/>
      <w:u w:val="single"/>
      <w:shd w:val="clear" w:color="auto" w:fill="D1D8DF" w:themeFill="accent1" w:themeFillTint="33"/>
      <w:lang w:eastAsia="fr-FR"/>
    </w:rPr>
  </w:style>
  <w:style w:type="paragraph" w:customStyle="1" w:styleId="msonormal0">
    <w:name w:val="msonormal"/>
    <w:basedOn w:val="Normal"/>
    <w:rsid w:val="004A121E"/>
    <w:pPr>
      <w:spacing w:before="100" w:beforeAutospacing="1" w:after="100" w:afterAutospacing="1"/>
      <w:jc w:val="left"/>
    </w:pPr>
    <w:rPr>
      <w:rFonts w:ascii="Times New Roman" w:eastAsia="Times New Roman" w:hAnsi="Times New Roman" w:cs="Times New Roman"/>
      <w:color w:val="auto"/>
      <w:sz w:val="24"/>
      <w:szCs w:val="24"/>
      <w:lang w:eastAsia="fr-FR"/>
    </w:rPr>
  </w:style>
  <w:style w:type="paragraph" w:customStyle="1" w:styleId="font5">
    <w:name w:val="font5"/>
    <w:basedOn w:val="Normal"/>
    <w:rsid w:val="004A121E"/>
    <w:pPr>
      <w:spacing w:before="100" w:beforeAutospacing="1" w:after="100" w:afterAutospacing="1"/>
      <w:jc w:val="left"/>
    </w:pPr>
    <w:rPr>
      <w:rFonts w:ascii="Arial" w:eastAsia="Times New Roman" w:hAnsi="Arial" w:cs="Arial"/>
      <w:sz w:val="14"/>
      <w:szCs w:val="14"/>
      <w:lang w:eastAsia="fr-FR"/>
    </w:rPr>
  </w:style>
  <w:style w:type="paragraph" w:customStyle="1" w:styleId="font6">
    <w:name w:val="font6"/>
    <w:basedOn w:val="Normal"/>
    <w:rsid w:val="004A121E"/>
    <w:pPr>
      <w:spacing w:before="100" w:beforeAutospacing="1" w:after="100" w:afterAutospacing="1"/>
      <w:jc w:val="left"/>
    </w:pPr>
    <w:rPr>
      <w:rFonts w:ascii="Arial" w:eastAsia="Times New Roman" w:hAnsi="Arial" w:cs="Arial"/>
      <w:sz w:val="14"/>
      <w:szCs w:val="14"/>
      <w:lang w:eastAsia="fr-FR"/>
    </w:rPr>
  </w:style>
  <w:style w:type="paragraph" w:customStyle="1" w:styleId="font7">
    <w:name w:val="font7"/>
    <w:basedOn w:val="Normal"/>
    <w:rsid w:val="004A121E"/>
    <w:pPr>
      <w:spacing w:before="100" w:beforeAutospacing="1" w:after="100" w:afterAutospacing="1"/>
      <w:jc w:val="left"/>
    </w:pPr>
    <w:rPr>
      <w:rFonts w:ascii="Arial" w:eastAsia="Times New Roman" w:hAnsi="Arial" w:cs="Arial"/>
      <w:sz w:val="14"/>
      <w:szCs w:val="14"/>
      <w:lang w:eastAsia="fr-FR"/>
    </w:rPr>
  </w:style>
  <w:style w:type="paragraph" w:customStyle="1" w:styleId="font8">
    <w:name w:val="font8"/>
    <w:basedOn w:val="Normal"/>
    <w:rsid w:val="004A121E"/>
    <w:pPr>
      <w:spacing w:before="100" w:beforeAutospacing="1" w:after="100" w:afterAutospacing="1"/>
      <w:jc w:val="left"/>
    </w:pPr>
    <w:rPr>
      <w:rFonts w:ascii="Arial" w:eastAsia="Times New Roman" w:hAnsi="Arial" w:cs="Arial"/>
      <w:sz w:val="14"/>
      <w:szCs w:val="14"/>
      <w:lang w:eastAsia="fr-FR"/>
    </w:rPr>
  </w:style>
  <w:style w:type="paragraph" w:customStyle="1" w:styleId="xl63">
    <w:name w:val="xl63"/>
    <w:basedOn w:val="Normal"/>
    <w:rsid w:val="004A121E"/>
    <w:pPr>
      <w:shd w:val="clear" w:color="000000" w:fill="A5A5A5"/>
      <w:spacing w:before="100" w:beforeAutospacing="1" w:after="100" w:afterAutospacing="1"/>
      <w:jc w:val="center"/>
      <w:textAlignment w:val="center"/>
    </w:pPr>
    <w:rPr>
      <w:rFonts w:ascii="Arial" w:eastAsia="Times New Roman" w:hAnsi="Arial" w:cs="Arial"/>
      <w:b/>
      <w:bCs/>
      <w:color w:val="FFFFFF"/>
      <w:sz w:val="14"/>
      <w:szCs w:val="14"/>
      <w:lang w:eastAsia="fr-FR"/>
    </w:rPr>
  </w:style>
  <w:style w:type="paragraph" w:customStyle="1" w:styleId="xl64">
    <w:name w:val="xl64"/>
    <w:basedOn w:val="Normal"/>
    <w:rsid w:val="004A121E"/>
    <w:pPr>
      <w:pBdr>
        <w:left w:val="single" w:sz="8" w:space="0" w:color="A5A5A5"/>
      </w:pBdr>
      <w:shd w:val="clear" w:color="000000" w:fill="A5A5A5"/>
      <w:spacing w:before="100" w:beforeAutospacing="1" w:after="100" w:afterAutospacing="1"/>
      <w:jc w:val="center"/>
      <w:textAlignment w:val="center"/>
    </w:pPr>
    <w:rPr>
      <w:rFonts w:ascii="Arial" w:eastAsia="Times New Roman" w:hAnsi="Arial" w:cs="Arial"/>
      <w:b/>
      <w:bCs/>
      <w:color w:val="FFFFFF"/>
      <w:sz w:val="14"/>
      <w:szCs w:val="14"/>
      <w:lang w:eastAsia="fr-FR"/>
    </w:rPr>
  </w:style>
  <w:style w:type="paragraph" w:customStyle="1" w:styleId="xl65">
    <w:name w:val="xl65"/>
    <w:basedOn w:val="Normal"/>
    <w:rsid w:val="004A121E"/>
    <w:pPr>
      <w:pBdr>
        <w:right w:val="single" w:sz="8" w:space="0" w:color="A5A5A5"/>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66">
    <w:name w:val="xl66"/>
    <w:basedOn w:val="Normal"/>
    <w:rsid w:val="004A121E"/>
    <w:pPr>
      <w:pBdr>
        <w:right w:val="single" w:sz="8" w:space="0" w:color="A5A5A5"/>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67">
    <w:name w:val="xl67"/>
    <w:basedOn w:val="Normal"/>
    <w:rsid w:val="004A121E"/>
    <w:pPr>
      <w:pBdr>
        <w:left w:val="single" w:sz="8" w:space="0" w:color="A5A5A5"/>
        <w:right w:val="single" w:sz="8" w:space="0" w:color="A5A5A5"/>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68">
    <w:name w:val="xl68"/>
    <w:basedOn w:val="Normal"/>
    <w:rsid w:val="004A121E"/>
    <w:pPr>
      <w:pBdr>
        <w:right w:val="single" w:sz="8" w:space="0" w:color="A5A5A5"/>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69">
    <w:name w:val="xl69"/>
    <w:basedOn w:val="Normal"/>
    <w:rsid w:val="004A121E"/>
    <w:pPr>
      <w:pBdr>
        <w:right w:val="single" w:sz="8" w:space="0" w:color="A5A5A5"/>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70">
    <w:name w:val="xl70"/>
    <w:basedOn w:val="Normal"/>
    <w:rsid w:val="004A121E"/>
    <w:pP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71">
    <w:name w:val="xl71"/>
    <w:basedOn w:val="Normal"/>
    <w:rsid w:val="004A121E"/>
    <w:pP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72">
    <w:name w:val="xl72"/>
    <w:basedOn w:val="Normal"/>
    <w:rsid w:val="004A121E"/>
    <w:pP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73">
    <w:name w:val="xl73"/>
    <w:basedOn w:val="Normal"/>
    <w:rsid w:val="004A121E"/>
    <w:pP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74">
    <w:name w:val="xl74"/>
    <w:basedOn w:val="Normal"/>
    <w:rsid w:val="004A121E"/>
    <w:pPr>
      <w:pBdr>
        <w:left w:val="single" w:sz="8" w:space="0" w:color="A6A6A6"/>
        <w:right w:val="single" w:sz="8" w:space="0" w:color="A6A6A6"/>
      </w:pBdr>
      <w:shd w:val="clear" w:color="000000" w:fill="F2F2F2"/>
      <w:spacing w:before="100" w:beforeAutospacing="1" w:after="100" w:afterAutospacing="1"/>
      <w:jc w:val="center"/>
      <w:textAlignment w:val="center"/>
    </w:pPr>
    <w:rPr>
      <w:rFonts w:ascii="Arial" w:eastAsia="Times New Roman" w:hAnsi="Arial" w:cs="Arial"/>
      <w:b/>
      <w:bCs/>
      <w:color w:val="auto"/>
      <w:sz w:val="14"/>
      <w:szCs w:val="14"/>
      <w:lang w:eastAsia="fr-FR"/>
    </w:rPr>
  </w:style>
  <w:style w:type="paragraph" w:customStyle="1" w:styleId="xl75">
    <w:name w:val="xl75"/>
    <w:basedOn w:val="Normal"/>
    <w:rsid w:val="004A121E"/>
    <w:pPr>
      <w:pBdr>
        <w:left w:val="single" w:sz="8" w:space="0" w:color="A6A6A6"/>
        <w:right w:val="single" w:sz="8" w:space="0" w:color="A6A6A6"/>
      </w:pBdr>
      <w:spacing w:before="100" w:beforeAutospacing="1" w:after="100" w:afterAutospacing="1"/>
      <w:jc w:val="center"/>
      <w:textAlignment w:val="center"/>
    </w:pPr>
    <w:rPr>
      <w:rFonts w:ascii="Arial" w:eastAsia="Times New Roman" w:hAnsi="Arial" w:cs="Arial"/>
      <w:b/>
      <w:bCs/>
      <w:color w:val="auto"/>
      <w:sz w:val="14"/>
      <w:szCs w:val="14"/>
      <w:lang w:eastAsia="fr-FR"/>
    </w:rPr>
  </w:style>
  <w:style w:type="paragraph" w:customStyle="1" w:styleId="xl76">
    <w:name w:val="xl76"/>
    <w:basedOn w:val="Normal"/>
    <w:rsid w:val="004A121E"/>
    <w:pPr>
      <w:pBdr>
        <w:left w:val="single" w:sz="8" w:space="0" w:color="A6A6A6"/>
        <w:right w:val="single" w:sz="8" w:space="0" w:color="A6A6A6"/>
      </w:pBdr>
      <w:spacing w:before="100" w:beforeAutospacing="1" w:after="100" w:afterAutospacing="1"/>
      <w:jc w:val="center"/>
      <w:textAlignment w:val="center"/>
    </w:pPr>
    <w:rPr>
      <w:rFonts w:ascii="Arial" w:eastAsia="Times New Roman" w:hAnsi="Arial" w:cs="Arial"/>
      <w:b/>
      <w:bCs/>
      <w:sz w:val="14"/>
      <w:szCs w:val="14"/>
      <w:lang w:eastAsia="fr-FR"/>
    </w:rPr>
  </w:style>
  <w:style w:type="paragraph" w:customStyle="1" w:styleId="xl77">
    <w:name w:val="xl77"/>
    <w:basedOn w:val="Normal"/>
    <w:rsid w:val="004A121E"/>
    <w:pPr>
      <w:pBdr>
        <w:left w:val="single" w:sz="8" w:space="0" w:color="A6A6A6"/>
        <w:right w:val="single" w:sz="8" w:space="0" w:color="A6A6A6"/>
      </w:pBdr>
      <w:shd w:val="clear" w:color="000000" w:fill="F2F2F2"/>
      <w:spacing w:before="100" w:beforeAutospacing="1" w:after="100" w:afterAutospacing="1"/>
      <w:jc w:val="center"/>
      <w:textAlignment w:val="center"/>
    </w:pPr>
    <w:rPr>
      <w:rFonts w:ascii="Arial" w:eastAsia="Times New Roman" w:hAnsi="Arial" w:cs="Arial"/>
      <w:b/>
      <w:bCs/>
      <w:sz w:val="14"/>
      <w:szCs w:val="14"/>
      <w:lang w:eastAsia="fr-FR"/>
    </w:rPr>
  </w:style>
  <w:style w:type="paragraph" w:customStyle="1" w:styleId="xl78">
    <w:name w:val="xl78"/>
    <w:basedOn w:val="Normal"/>
    <w:rsid w:val="004A121E"/>
    <w:pPr>
      <w:pBdr>
        <w:left w:val="single" w:sz="8" w:space="0" w:color="A6A6A6"/>
        <w:right w:val="single" w:sz="8" w:space="0" w:color="A6A6A6"/>
      </w:pBdr>
      <w:shd w:val="clear" w:color="000000" w:fill="F2F2F2"/>
      <w:spacing w:before="100" w:beforeAutospacing="1" w:after="100" w:afterAutospacing="1"/>
      <w:jc w:val="center"/>
      <w:textAlignment w:val="center"/>
    </w:pPr>
    <w:rPr>
      <w:rFonts w:ascii="Arial" w:eastAsia="Times New Roman" w:hAnsi="Arial" w:cs="Arial"/>
      <w:b/>
      <w:bCs/>
      <w:sz w:val="14"/>
      <w:szCs w:val="14"/>
      <w:lang w:eastAsia="fr-FR"/>
    </w:rPr>
  </w:style>
  <w:style w:type="paragraph" w:customStyle="1" w:styleId="xl79">
    <w:name w:val="xl79"/>
    <w:basedOn w:val="Normal"/>
    <w:rsid w:val="004A121E"/>
    <w:pPr>
      <w:pBdr>
        <w:left w:val="single" w:sz="8" w:space="0" w:color="A6A6A6"/>
        <w:bottom w:val="single" w:sz="8" w:space="0" w:color="A6A6A6"/>
        <w:right w:val="single" w:sz="8" w:space="0" w:color="A6A6A6"/>
      </w:pBdr>
      <w:spacing w:before="100" w:beforeAutospacing="1" w:after="100" w:afterAutospacing="1"/>
      <w:jc w:val="center"/>
      <w:textAlignment w:val="center"/>
    </w:pPr>
    <w:rPr>
      <w:rFonts w:ascii="Arial" w:eastAsia="Times New Roman" w:hAnsi="Arial" w:cs="Arial"/>
      <w:b/>
      <w:bCs/>
      <w:sz w:val="14"/>
      <w:szCs w:val="14"/>
      <w:lang w:eastAsia="fr-FR"/>
    </w:rPr>
  </w:style>
  <w:style w:type="paragraph" w:customStyle="1" w:styleId="xl80">
    <w:name w:val="xl80"/>
    <w:basedOn w:val="Normal"/>
    <w:rsid w:val="004A121E"/>
    <w:pPr>
      <w:pBdr>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81">
    <w:name w:val="xl81"/>
    <w:basedOn w:val="Normal"/>
    <w:rsid w:val="004A121E"/>
    <w:pPr>
      <w:pBdr>
        <w:right w:val="single" w:sz="4" w:space="0" w:color="F2F2F2"/>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82">
    <w:name w:val="xl82"/>
    <w:basedOn w:val="Normal"/>
    <w:rsid w:val="004A121E"/>
    <w:pPr>
      <w:pBdr>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83">
    <w:name w:val="xl83"/>
    <w:basedOn w:val="Normal"/>
    <w:rsid w:val="004A121E"/>
    <w:pPr>
      <w:pBdr>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84">
    <w:name w:val="xl84"/>
    <w:basedOn w:val="Normal"/>
    <w:rsid w:val="004A121E"/>
    <w:pPr>
      <w:pBdr>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85">
    <w:name w:val="xl85"/>
    <w:basedOn w:val="Normal"/>
    <w:rsid w:val="004A121E"/>
    <w:pPr>
      <w:pBdr>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86">
    <w:name w:val="xl86"/>
    <w:basedOn w:val="Normal"/>
    <w:rsid w:val="004A121E"/>
    <w:pPr>
      <w:pBdr>
        <w:left w:val="single" w:sz="8" w:space="0" w:color="A5A5A5"/>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87">
    <w:name w:val="xl87"/>
    <w:basedOn w:val="Normal"/>
    <w:rsid w:val="004A121E"/>
    <w:pPr>
      <w:pBdr>
        <w:left w:val="single" w:sz="8" w:space="0" w:color="A5A5A5"/>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88">
    <w:name w:val="xl88"/>
    <w:basedOn w:val="Normal"/>
    <w:rsid w:val="004A121E"/>
    <w:pPr>
      <w:pBdr>
        <w:left w:val="single" w:sz="8" w:space="0" w:color="A5A5A5"/>
        <w:right w:val="single" w:sz="4" w:space="0" w:color="F2F2F2"/>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89">
    <w:name w:val="xl89"/>
    <w:basedOn w:val="Normal"/>
    <w:rsid w:val="004A121E"/>
    <w:pPr>
      <w:pBdr>
        <w:left w:val="single" w:sz="8" w:space="0" w:color="A5A5A5"/>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90">
    <w:name w:val="xl90"/>
    <w:basedOn w:val="Normal"/>
    <w:rsid w:val="004A121E"/>
    <w:pPr>
      <w:pBdr>
        <w:left w:val="single" w:sz="8" w:space="0" w:color="A5A5A5"/>
        <w:right w:val="single" w:sz="4" w:space="0" w:color="F2F2F2"/>
      </w:pBdr>
      <w:shd w:val="clear" w:color="000000" w:fill="FBE4D5"/>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91">
    <w:name w:val="xl91"/>
    <w:basedOn w:val="Normal"/>
    <w:rsid w:val="004A121E"/>
    <w:pPr>
      <w:pBdr>
        <w:left w:val="single" w:sz="4" w:space="0" w:color="F2F2F2"/>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92">
    <w:name w:val="xl92"/>
    <w:basedOn w:val="Normal"/>
    <w:rsid w:val="004A121E"/>
    <w:pPr>
      <w:pBdr>
        <w:left w:val="single" w:sz="4" w:space="0" w:color="F2F2F2"/>
        <w:right w:val="single" w:sz="4" w:space="0" w:color="F2F2F2"/>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93">
    <w:name w:val="xl93"/>
    <w:basedOn w:val="Normal"/>
    <w:rsid w:val="004A121E"/>
    <w:pPr>
      <w:pBdr>
        <w:left w:val="single" w:sz="4" w:space="0" w:color="F2F2F2"/>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94">
    <w:name w:val="xl94"/>
    <w:basedOn w:val="Normal"/>
    <w:rsid w:val="004A121E"/>
    <w:pPr>
      <w:pBdr>
        <w:left w:val="single" w:sz="4" w:space="0" w:color="F2F2F2"/>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95">
    <w:name w:val="xl95"/>
    <w:basedOn w:val="Normal"/>
    <w:rsid w:val="004A121E"/>
    <w:pPr>
      <w:pBdr>
        <w:left w:val="single" w:sz="4" w:space="0" w:color="F2F2F2"/>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96">
    <w:name w:val="xl96"/>
    <w:basedOn w:val="Normal"/>
    <w:rsid w:val="004A121E"/>
    <w:pPr>
      <w:pBdr>
        <w:left w:val="single" w:sz="4" w:space="0" w:color="F2F2F2"/>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97">
    <w:name w:val="xl97"/>
    <w:basedOn w:val="Normal"/>
    <w:rsid w:val="004A121E"/>
    <w:pPr>
      <w:pBdr>
        <w:left w:val="single" w:sz="4" w:space="0" w:color="F2F2F2"/>
        <w:right w:val="single" w:sz="4" w:space="0" w:color="808080"/>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98">
    <w:name w:val="xl98"/>
    <w:basedOn w:val="Normal"/>
    <w:rsid w:val="004A121E"/>
    <w:pPr>
      <w:pBdr>
        <w:left w:val="single" w:sz="4" w:space="0" w:color="F2F2F2"/>
        <w:right w:val="single" w:sz="4" w:space="0" w:color="808080"/>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99">
    <w:name w:val="xl99"/>
    <w:basedOn w:val="Normal"/>
    <w:rsid w:val="004A121E"/>
    <w:pPr>
      <w:pBdr>
        <w:left w:val="single" w:sz="4" w:space="0" w:color="F2F2F2"/>
        <w:right w:val="single" w:sz="4" w:space="0" w:color="808080"/>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0">
    <w:name w:val="xl100"/>
    <w:basedOn w:val="Normal"/>
    <w:rsid w:val="004A121E"/>
    <w:pPr>
      <w:pBdr>
        <w:left w:val="single" w:sz="4" w:space="0" w:color="F2F2F2"/>
        <w:right w:val="single" w:sz="4" w:space="0" w:color="808080"/>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1">
    <w:name w:val="xl101"/>
    <w:basedOn w:val="Normal"/>
    <w:rsid w:val="004A121E"/>
    <w:pPr>
      <w:pBdr>
        <w:left w:val="single" w:sz="4" w:space="0" w:color="F2F2F2"/>
        <w:right w:val="single" w:sz="4" w:space="0" w:color="808080"/>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2">
    <w:name w:val="xl102"/>
    <w:basedOn w:val="Normal"/>
    <w:rsid w:val="004A121E"/>
    <w:pPr>
      <w:pBdr>
        <w:left w:val="single" w:sz="4" w:space="0" w:color="F2F2F2"/>
        <w:right w:val="single" w:sz="4" w:space="0" w:color="808080"/>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3">
    <w:name w:val="xl103"/>
    <w:basedOn w:val="Normal"/>
    <w:rsid w:val="004A121E"/>
    <w:pPr>
      <w:pBdr>
        <w:righ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4"/>
      <w:szCs w:val="14"/>
      <w:lang w:eastAsia="fr-FR"/>
    </w:rPr>
  </w:style>
  <w:style w:type="paragraph" w:customStyle="1" w:styleId="xl104">
    <w:name w:val="xl104"/>
    <w:basedOn w:val="Normal"/>
    <w:rsid w:val="004A121E"/>
    <w:pPr>
      <w:pBdr>
        <w:right w:val="single" w:sz="4" w:space="0" w:color="808080"/>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05">
    <w:name w:val="xl105"/>
    <w:basedOn w:val="Normal"/>
    <w:rsid w:val="004A121E"/>
    <w:pPr>
      <w:pBdr>
        <w:right w:val="single" w:sz="4" w:space="0" w:color="808080"/>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06">
    <w:name w:val="xl106"/>
    <w:basedOn w:val="Normal"/>
    <w:rsid w:val="004A121E"/>
    <w:pPr>
      <w:pBdr>
        <w:right w:val="single" w:sz="4" w:space="0" w:color="808080"/>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7">
    <w:name w:val="xl107"/>
    <w:basedOn w:val="Normal"/>
    <w:rsid w:val="004A121E"/>
    <w:pPr>
      <w:pBdr>
        <w:right w:val="single" w:sz="4" w:space="0" w:color="808080"/>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8">
    <w:name w:val="xl108"/>
    <w:basedOn w:val="Normal"/>
    <w:rsid w:val="004A121E"/>
    <w:pPr>
      <w:pBdr>
        <w:right w:val="single" w:sz="4" w:space="0" w:color="808080"/>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09">
    <w:name w:val="xl109"/>
    <w:basedOn w:val="Normal"/>
    <w:rsid w:val="004A121E"/>
    <w:pPr>
      <w:pBdr>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0">
    <w:name w:val="xl110"/>
    <w:basedOn w:val="Normal"/>
    <w:rsid w:val="004A121E"/>
    <w:pPr>
      <w:pBdr>
        <w:left w:val="single" w:sz="4" w:space="0" w:color="F2F2F2"/>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1">
    <w:name w:val="xl111"/>
    <w:basedOn w:val="Normal"/>
    <w:rsid w:val="004A121E"/>
    <w:pPr>
      <w:pBdr>
        <w:left w:val="single" w:sz="4" w:space="0" w:color="F2F2F2"/>
        <w:right w:val="single" w:sz="4" w:space="0" w:color="808080"/>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2">
    <w:name w:val="xl112"/>
    <w:basedOn w:val="Normal"/>
    <w:rsid w:val="004A121E"/>
    <w:pPr>
      <w:pBdr>
        <w:left w:val="single" w:sz="8" w:space="0" w:color="A5A5A5"/>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3">
    <w:name w:val="xl113"/>
    <w:basedOn w:val="Normal"/>
    <w:rsid w:val="004A121E"/>
    <w:pPr>
      <w:shd w:val="clear" w:color="000000" w:fill="FBE4D5"/>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4">
    <w:name w:val="xl114"/>
    <w:basedOn w:val="Normal"/>
    <w:rsid w:val="004A121E"/>
    <w:pPr>
      <w:pBdr>
        <w:right w:val="single" w:sz="4" w:space="0" w:color="808080"/>
      </w:pBdr>
      <w:shd w:val="clear" w:color="000000" w:fill="FBE4D5"/>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5">
    <w:name w:val="xl115"/>
    <w:basedOn w:val="Normal"/>
    <w:rsid w:val="004A121E"/>
    <w:pPr>
      <w:pBdr>
        <w:right w:val="single" w:sz="4" w:space="0" w:color="808080"/>
      </w:pBdr>
      <w:shd w:val="clear" w:color="000000" w:fill="FBE4D5"/>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16">
    <w:name w:val="xl116"/>
    <w:basedOn w:val="Normal"/>
    <w:rsid w:val="004A121E"/>
    <w:pPr>
      <w:pBdr>
        <w:right w:val="single" w:sz="8" w:space="0" w:color="A5A5A5"/>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7">
    <w:name w:val="xl117"/>
    <w:basedOn w:val="Normal"/>
    <w:rsid w:val="004A121E"/>
    <w:pPr>
      <w:pBdr>
        <w:left w:val="single" w:sz="8" w:space="0" w:color="A5A5A5"/>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8">
    <w:name w:val="xl118"/>
    <w:basedOn w:val="Normal"/>
    <w:rsid w:val="004A121E"/>
    <w:pPr>
      <w:pBdr>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19">
    <w:name w:val="xl119"/>
    <w:basedOn w:val="Normal"/>
    <w:rsid w:val="004A121E"/>
    <w:pPr>
      <w:pBdr>
        <w:left w:val="single" w:sz="4" w:space="0" w:color="F2F2F2"/>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20">
    <w:name w:val="xl120"/>
    <w:basedOn w:val="Normal"/>
    <w:rsid w:val="004A121E"/>
    <w:pPr>
      <w:pBdr>
        <w:left w:val="single" w:sz="4" w:space="0" w:color="F2F2F2"/>
        <w:right w:val="single" w:sz="4" w:space="0" w:color="808080"/>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21">
    <w:name w:val="xl121"/>
    <w:basedOn w:val="Normal"/>
    <w:rsid w:val="004A121E"/>
    <w:pPr>
      <w:pBdr>
        <w:right w:val="single" w:sz="4" w:space="0" w:color="808080"/>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22">
    <w:name w:val="xl122"/>
    <w:basedOn w:val="Normal"/>
    <w:rsid w:val="004A121E"/>
    <w:pP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23">
    <w:name w:val="xl123"/>
    <w:basedOn w:val="Normal"/>
    <w:rsid w:val="004A121E"/>
    <w:pPr>
      <w:pBdr>
        <w:left w:val="single" w:sz="8" w:space="0" w:color="A6A6A6"/>
        <w:right w:val="single" w:sz="8" w:space="0" w:color="A6A6A6"/>
      </w:pBdr>
      <w:shd w:val="clear" w:color="000000" w:fill="FFFFFF"/>
      <w:spacing w:before="100" w:beforeAutospacing="1" w:after="100" w:afterAutospacing="1"/>
      <w:jc w:val="center"/>
      <w:textAlignment w:val="center"/>
    </w:pPr>
    <w:rPr>
      <w:rFonts w:ascii="Arial" w:eastAsia="Times New Roman" w:hAnsi="Arial" w:cs="Arial"/>
      <w:b/>
      <w:bCs/>
      <w:sz w:val="14"/>
      <w:szCs w:val="14"/>
      <w:lang w:eastAsia="fr-FR"/>
    </w:rPr>
  </w:style>
  <w:style w:type="paragraph" w:customStyle="1" w:styleId="xl124">
    <w:name w:val="xl124"/>
    <w:basedOn w:val="Normal"/>
    <w:rsid w:val="004A121E"/>
    <w:pPr>
      <w:pBdr>
        <w:right w:val="single" w:sz="8" w:space="0" w:color="A5A5A5"/>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25">
    <w:name w:val="xl125"/>
    <w:basedOn w:val="Normal"/>
    <w:rsid w:val="004A121E"/>
    <w:pPr>
      <w:pBdr>
        <w:left w:val="single" w:sz="8" w:space="0" w:color="A5A5A5"/>
        <w:right w:val="single" w:sz="4" w:space="0" w:color="F2F2F2"/>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26">
    <w:name w:val="xl126"/>
    <w:basedOn w:val="Normal"/>
    <w:rsid w:val="004A121E"/>
    <w:pPr>
      <w:pBdr>
        <w:right w:val="single" w:sz="4" w:space="0" w:color="F2F2F2"/>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27">
    <w:name w:val="xl127"/>
    <w:basedOn w:val="Normal"/>
    <w:rsid w:val="004A121E"/>
    <w:pPr>
      <w:pBdr>
        <w:left w:val="single" w:sz="4" w:space="0" w:color="F2F2F2"/>
        <w:right w:val="single" w:sz="4" w:space="0" w:color="F2F2F2"/>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28">
    <w:name w:val="xl128"/>
    <w:basedOn w:val="Normal"/>
    <w:rsid w:val="004A121E"/>
    <w:pPr>
      <w:pBdr>
        <w:left w:val="single" w:sz="4" w:space="0" w:color="F2F2F2"/>
        <w:right w:val="single" w:sz="4" w:space="0" w:color="808080"/>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29">
    <w:name w:val="xl129"/>
    <w:basedOn w:val="Normal"/>
    <w:rsid w:val="004A121E"/>
    <w:pPr>
      <w:pBdr>
        <w:right w:val="single" w:sz="4" w:space="0" w:color="808080"/>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30">
    <w:name w:val="xl130"/>
    <w:basedOn w:val="Normal"/>
    <w:rsid w:val="004A121E"/>
    <w:pP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31">
    <w:name w:val="xl131"/>
    <w:basedOn w:val="Normal"/>
    <w:rsid w:val="004A121E"/>
    <w:pPr>
      <w:pBdr>
        <w:left w:val="single" w:sz="8" w:space="0" w:color="A6A6A6"/>
        <w:right w:val="single" w:sz="8" w:space="0" w:color="A6A6A6"/>
      </w:pBdr>
      <w:shd w:val="clear" w:color="000000" w:fill="FFFFFF"/>
      <w:spacing w:before="100" w:beforeAutospacing="1" w:after="100" w:afterAutospacing="1"/>
      <w:jc w:val="center"/>
      <w:textAlignment w:val="center"/>
    </w:pPr>
    <w:rPr>
      <w:rFonts w:ascii="Arial" w:eastAsia="Times New Roman" w:hAnsi="Arial" w:cs="Arial"/>
      <w:b/>
      <w:bCs/>
      <w:color w:val="auto"/>
      <w:sz w:val="14"/>
      <w:szCs w:val="14"/>
      <w:lang w:eastAsia="fr-FR"/>
    </w:rPr>
  </w:style>
  <w:style w:type="paragraph" w:customStyle="1" w:styleId="xl132">
    <w:name w:val="xl132"/>
    <w:basedOn w:val="Normal"/>
    <w:rsid w:val="004A121E"/>
    <w:pPr>
      <w:pBdr>
        <w:left w:val="single" w:sz="4" w:space="0" w:color="808080"/>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33">
    <w:name w:val="xl133"/>
    <w:basedOn w:val="Normal"/>
    <w:rsid w:val="004A121E"/>
    <w:pPr>
      <w:pBdr>
        <w:left w:val="single" w:sz="4" w:space="0" w:color="808080"/>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34">
    <w:name w:val="xl134"/>
    <w:basedOn w:val="Normal"/>
    <w:rsid w:val="004A121E"/>
    <w:pPr>
      <w:pBdr>
        <w:left w:val="single" w:sz="4" w:space="0" w:color="808080"/>
        <w:right w:val="single" w:sz="4" w:space="0" w:color="F2F2F2"/>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35">
    <w:name w:val="xl135"/>
    <w:basedOn w:val="Normal"/>
    <w:rsid w:val="004A121E"/>
    <w:pPr>
      <w:pBdr>
        <w:left w:val="single" w:sz="4" w:space="0" w:color="808080"/>
        <w:right w:val="single" w:sz="4" w:space="0" w:color="F2F2F2"/>
      </w:pBdr>
      <w:shd w:val="clear" w:color="000000" w:fill="FBE4D5"/>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36">
    <w:name w:val="xl136"/>
    <w:basedOn w:val="Normal"/>
    <w:rsid w:val="004A121E"/>
    <w:pPr>
      <w:pBdr>
        <w:left w:val="single" w:sz="4" w:space="0" w:color="808080"/>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37">
    <w:name w:val="xl137"/>
    <w:basedOn w:val="Normal"/>
    <w:rsid w:val="004A121E"/>
    <w:pPr>
      <w:pBdr>
        <w:left w:val="single" w:sz="4" w:space="0" w:color="808080"/>
        <w:right w:val="single" w:sz="4" w:space="0" w:color="F2F2F2"/>
      </w:pBdr>
      <w:shd w:val="clear" w:color="000000" w:fill="FFFFFF"/>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38">
    <w:name w:val="xl138"/>
    <w:basedOn w:val="Normal"/>
    <w:rsid w:val="004A121E"/>
    <w:pPr>
      <w:pBdr>
        <w:left w:val="single" w:sz="4" w:space="0" w:color="808080"/>
        <w:right w:val="single" w:sz="4" w:space="0" w:color="F2F2F2"/>
      </w:pBd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39">
    <w:name w:val="xl139"/>
    <w:basedOn w:val="Normal"/>
    <w:rsid w:val="004A121E"/>
    <w:pPr>
      <w:pBdr>
        <w:left w:val="single" w:sz="4" w:space="0" w:color="808080"/>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40">
    <w:name w:val="xl140"/>
    <w:basedOn w:val="Normal"/>
    <w:rsid w:val="004A121E"/>
    <w:pPr>
      <w:pBdr>
        <w:left w:val="single" w:sz="4" w:space="0" w:color="F2F2F2"/>
        <w:right w:val="single" w:sz="4" w:space="0" w:color="F2F2F2"/>
      </w:pBdr>
      <w:shd w:val="clear" w:color="000000" w:fill="FBE4D5"/>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41">
    <w:name w:val="xl141"/>
    <w:basedOn w:val="Normal"/>
    <w:rsid w:val="004A121E"/>
    <w:pPr>
      <w:pBdr>
        <w:right w:val="single" w:sz="4" w:space="0" w:color="F2F2F2"/>
      </w:pBdr>
      <w:shd w:val="clear" w:color="000000" w:fill="FBE4D5"/>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42">
    <w:name w:val="xl142"/>
    <w:basedOn w:val="Normal"/>
    <w:rsid w:val="004A121E"/>
    <w:pPr>
      <w:pBdr>
        <w:left w:val="single" w:sz="4" w:space="0" w:color="808080"/>
        <w:right w:val="single" w:sz="4" w:space="0" w:color="F2F2F2"/>
      </w:pBdr>
      <w:shd w:val="clear" w:color="000000" w:fill="FBE4D5"/>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43">
    <w:name w:val="xl143"/>
    <w:basedOn w:val="Normal"/>
    <w:rsid w:val="004A121E"/>
    <w:pPr>
      <w:pBdr>
        <w:left w:val="single" w:sz="4" w:space="0" w:color="F2F2F2"/>
        <w:right w:val="single" w:sz="4" w:space="0" w:color="F2F2F2"/>
      </w:pBdr>
      <w:shd w:val="clear" w:color="000000" w:fill="FBE4D5"/>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44">
    <w:name w:val="xl144"/>
    <w:basedOn w:val="Normal"/>
    <w:rsid w:val="004A121E"/>
    <w:pPr>
      <w:pBdr>
        <w:left w:val="single" w:sz="4" w:space="0" w:color="F2F2F2"/>
        <w:right w:val="single" w:sz="4" w:space="0" w:color="F2F2F2"/>
      </w:pBdr>
      <w:shd w:val="clear" w:color="000000" w:fill="F2F2F2"/>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45">
    <w:name w:val="xl145"/>
    <w:basedOn w:val="Normal"/>
    <w:rsid w:val="004A121E"/>
    <w:pPr>
      <w:pBdr>
        <w:right w:val="single" w:sz="4" w:space="0" w:color="F2F2F2"/>
      </w:pBdr>
      <w:shd w:val="clear" w:color="000000" w:fill="FBE4D5"/>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46">
    <w:name w:val="xl146"/>
    <w:basedOn w:val="Normal"/>
    <w:rsid w:val="004A121E"/>
    <w:pPr>
      <w:pBdr>
        <w:left w:val="single" w:sz="4" w:space="0" w:color="F2F2F2"/>
        <w:bottom w:val="single" w:sz="8" w:space="0" w:color="A6A6A6"/>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47">
    <w:name w:val="xl147"/>
    <w:basedOn w:val="Normal"/>
    <w:rsid w:val="004A121E"/>
    <w:pPr>
      <w:pBdr>
        <w:left w:val="single" w:sz="4" w:space="0" w:color="F2F2F2"/>
        <w:right w:val="single" w:sz="4" w:space="0" w:color="F2F2F2"/>
      </w:pBdr>
      <w:shd w:val="clear" w:color="000000" w:fill="F2F2F2"/>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48">
    <w:name w:val="xl148"/>
    <w:basedOn w:val="Normal"/>
    <w:rsid w:val="004A121E"/>
    <w:pPr>
      <w:shd w:val="clear" w:color="000000" w:fill="FBE4D5"/>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49">
    <w:name w:val="xl149"/>
    <w:basedOn w:val="Normal"/>
    <w:rsid w:val="004A121E"/>
    <w:pPr>
      <w:pBdr>
        <w:top w:val="single" w:sz="4" w:space="0" w:color="808080"/>
        <w:righ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0">
    <w:name w:val="xl150"/>
    <w:basedOn w:val="Normal"/>
    <w:rsid w:val="004A121E"/>
    <w:pPr>
      <w:pBdr>
        <w:top w:val="single" w:sz="8" w:space="0" w:color="A5A5A5"/>
        <w:righ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4"/>
      <w:szCs w:val="14"/>
      <w:lang w:eastAsia="fr-FR"/>
    </w:rPr>
  </w:style>
  <w:style w:type="paragraph" w:customStyle="1" w:styleId="xl151">
    <w:name w:val="xl151"/>
    <w:basedOn w:val="Normal"/>
    <w:rsid w:val="004A121E"/>
    <w:pPr>
      <w:pBdr>
        <w:top w:val="single" w:sz="8" w:space="0" w:color="A5A5A5"/>
        <w:left w:val="single" w:sz="4" w:space="0" w:color="808080"/>
        <w:bottom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2">
    <w:name w:val="xl152"/>
    <w:basedOn w:val="Normal"/>
    <w:rsid w:val="004A121E"/>
    <w:pPr>
      <w:pBdr>
        <w:top w:val="single" w:sz="8" w:space="0" w:color="A5A5A5"/>
        <w:bottom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3">
    <w:name w:val="xl153"/>
    <w:basedOn w:val="Normal"/>
    <w:rsid w:val="004A121E"/>
    <w:pPr>
      <w:pBdr>
        <w:top w:val="single" w:sz="8" w:space="0" w:color="A5A5A5"/>
        <w:bottom w:val="single" w:sz="4" w:space="0" w:color="808080"/>
        <w:righ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4">
    <w:name w:val="xl154"/>
    <w:basedOn w:val="Normal"/>
    <w:rsid w:val="004A121E"/>
    <w:pPr>
      <w:pBdr>
        <w:top w:val="single" w:sz="4" w:space="0" w:color="808080"/>
        <w:left w:val="single" w:sz="4" w:space="0" w:color="808080"/>
        <w:bottom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5">
    <w:name w:val="xl155"/>
    <w:basedOn w:val="Normal"/>
    <w:rsid w:val="004A121E"/>
    <w:pPr>
      <w:pBdr>
        <w:top w:val="single" w:sz="4" w:space="0" w:color="808080"/>
        <w:bottom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6">
    <w:name w:val="xl156"/>
    <w:basedOn w:val="Normal"/>
    <w:rsid w:val="004A121E"/>
    <w:pPr>
      <w:pBdr>
        <w:top w:val="single" w:sz="4" w:space="0" w:color="808080"/>
        <w:bottom w:val="single" w:sz="4" w:space="0" w:color="808080"/>
        <w:righ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7">
    <w:name w:val="xl157"/>
    <w:basedOn w:val="Normal"/>
    <w:rsid w:val="004A121E"/>
    <w:pPr>
      <w:pBdr>
        <w:top w:val="single" w:sz="4" w:space="0" w:color="808080"/>
        <w:lef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8">
    <w:name w:val="xl158"/>
    <w:basedOn w:val="Normal"/>
    <w:rsid w:val="004A121E"/>
    <w:pPr>
      <w:pBdr>
        <w:top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59">
    <w:name w:val="xl159"/>
    <w:basedOn w:val="Normal"/>
    <w:rsid w:val="004A121E"/>
    <w:pPr>
      <w:pBdr>
        <w:top w:val="single" w:sz="8" w:space="0" w:color="A5A5A5"/>
        <w:left w:val="single" w:sz="8" w:space="0" w:color="A5A5A5"/>
      </w:pBdr>
      <w:shd w:val="clear" w:color="000000" w:fill="000000"/>
      <w:spacing w:before="100" w:beforeAutospacing="1" w:after="100" w:afterAutospacing="1"/>
      <w:jc w:val="center"/>
    </w:pPr>
    <w:rPr>
      <w:rFonts w:ascii="Arial" w:eastAsia="Times New Roman" w:hAnsi="Arial" w:cs="Arial"/>
      <w:b/>
      <w:bCs/>
      <w:color w:val="FFFFFF"/>
      <w:sz w:val="14"/>
      <w:szCs w:val="14"/>
      <w:lang w:eastAsia="fr-FR"/>
    </w:rPr>
  </w:style>
  <w:style w:type="paragraph" w:customStyle="1" w:styleId="xl160">
    <w:name w:val="xl160"/>
    <w:basedOn w:val="Normal"/>
    <w:rsid w:val="004A121E"/>
    <w:pPr>
      <w:pBdr>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61">
    <w:name w:val="xl161"/>
    <w:basedOn w:val="Normal"/>
    <w:rsid w:val="004A121E"/>
    <w:pPr>
      <w:pBdr>
        <w:right w:val="single" w:sz="4" w:space="0" w:color="808080"/>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62">
    <w:name w:val="xl162"/>
    <w:basedOn w:val="Normal"/>
    <w:rsid w:val="004A121E"/>
    <w:pPr>
      <w:pBdr>
        <w:right w:val="single" w:sz="4" w:space="0" w:color="808080"/>
      </w:pBdr>
      <w:shd w:val="clear" w:color="000000" w:fill="A5A5A5"/>
      <w:spacing w:before="100" w:beforeAutospacing="1" w:after="100" w:afterAutospacing="1"/>
      <w:jc w:val="center"/>
      <w:textAlignment w:val="center"/>
    </w:pPr>
    <w:rPr>
      <w:rFonts w:ascii="Arial" w:eastAsia="Times New Roman" w:hAnsi="Arial" w:cs="Arial"/>
      <w:b/>
      <w:bCs/>
      <w:color w:val="FFFFFF"/>
      <w:sz w:val="16"/>
      <w:szCs w:val="16"/>
      <w:lang w:eastAsia="fr-FR"/>
    </w:rPr>
  </w:style>
  <w:style w:type="paragraph" w:customStyle="1" w:styleId="xl163">
    <w:name w:val="xl163"/>
    <w:basedOn w:val="Normal"/>
    <w:rsid w:val="004A121E"/>
    <w:pPr>
      <w:pBdr>
        <w:top w:val="single" w:sz="8" w:space="0" w:color="A6A6A6"/>
        <w:left w:val="single" w:sz="8" w:space="0" w:color="A6A6A6"/>
        <w:right w:val="single" w:sz="8" w:space="0" w:color="A5A5A5"/>
      </w:pBdr>
      <w:spacing w:before="100" w:beforeAutospacing="1" w:after="100" w:afterAutospacing="1"/>
      <w:jc w:val="left"/>
      <w:textAlignment w:val="center"/>
    </w:pPr>
    <w:rPr>
      <w:rFonts w:ascii="Arial" w:eastAsia="Times New Roman" w:hAnsi="Arial" w:cs="Arial"/>
      <w:color w:val="auto"/>
      <w:sz w:val="14"/>
      <w:szCs w:val="14"/>
      <w:lang w:eastAsia="fr-FR"/>
    </w:rPr>
  </w:style>
  <w:style w:type="paragraph" w:customStyle="1" w:styleId="xl164">
    <w:name w:val="xl164"/>
    <w:basedOn w:val="Normal"/>
    <w:rsid w:val="004A121E"/>
    <w:pPr>
      <w:pBdr>
        <w:top w:val="single" w:sz="8" w:space="0" w:color="A6A6A6"/>
        <w:right w:val="single" w:sz="8" w:space="0" w:color="A5A5A5"/>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65">
    <w:name w:val="xl165"/>
    <w:basedOn w:val="Normal"/>
    <w:rsid w:val="004A121E"/>
    <w:pPr>
      <w:pBdr>
        <w:top w:val="single" w:sz="8" w:space="0" w:color="A6A6A6"/>
        <w:left w:val="single" w:sz="8" w:space="0" w:color="A5A5A5"/>
        <w:right w:val="single" w:sz="4" w:space="0" w:color="F2F2F2"/>
      </w:pBdr>
      <w:spacing w:before="100" w:beforeAutospacing="1" w:after="100" w:afterAutospacing="1"/>
      <w:jc w:val="center"/>
      <w:textAlignment w:val="center"/>
    </w:pPr>
    <w:rPr>
      <w:rFonts w:ascii="Arial" w:eastAsia="Times New Roman" w:hAnsi="Arial" w:cs="Arial"/>
      <w:b/>
      <w:bCs/>
      <w:sz w:val="14"/>
      <w:szCs w:val="14"/>
      <w:lang w:eastAsia="fr-FR"/>
    </w:rPr>
  </w:style>
  <w:style w:type="paragraph" w:customStyle="1" w:styleId="xl166">
    <w:name w:val="xl166"/>
    <w:basedOn w:val="Normal"/>
    <w:rsid w:val="004A121E"/>
    <w:pPr>
      <w:pBdr>
        <w:top w:val="single" w:sz="8" w:space="0" w:color="A6A6A6"/>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67">
    <w:name w:val="xl167"/>
    <w:basedOn w:val="Normal"/>
    <w:rsid w:val="004A121E"/>
    <w:pPr>
      <w:pBdr>
        <w:top w:val="single" w:sz="8" w:space="0" w:color="A6A6A6"/>
        <w:left w:val="single" w:sz="4" w:space="0" w:color="F2F2F2"/>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68">
    <w:name w:val="xl168"/>
    <w:basedOn w:val="Normal"/>
    <w:rsid w:val="004A121E"/>
    <w:pPr>
      <w:pBdr>
        <w:top w:val="single" w:sz="8" w:space="0" w:color="A6A6A6"/>
        <w:left w:val="single" w:sz="4" w:space="0" w:color="F2F2F2"/>
        <w:right w:val="single" w:sz="4" w:space="0" w:color="808080"/>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69">
    <w:name w:val="xl169"/>
    <w:basedOn w:val="Normal"/>
    <w:rsid w:val="004A121E"/>
    <w:pPr>
      <w:pBdr>
        <w:top w:val="single" w:sz="8" w:space="0" w:color="A6A6A6"/>
        <w:left w:val="single" w:sz="4" w:space="0" w:color="808080"/>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70">
    <w:name w:val="xl170"/>
    <w:basedOn w:val="Normal"/>
    <w:rsid w:val="004A121E"/>
    <w:pPr>
      <w:pBdr>
        <w:top w:val="single" w:sz="8" w:space="0" w:color="A6A6A6"/>
        <w:right w:val="single" w:sz="4" w:space="0" w:color="808080"/>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71">
    <w:name w:val="xl171"/>
    <w:basedOn w:val="Normal"/>
    <w:rsid w:val="004A121E"/>
    <w:pPr>
      <w:pBdr>
        <w:top w:val="single" w:sz="8" w:space="0" w:color="A6A6A6"/>
        <w:left w:val="single" w:sz="4" w:space="0" w:color="808080"/>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72">
    <w:name w:val="xl172"/>
    <w:basedOn w:val="Normal"/>
    <w:rsid w:val="004A121E"/>
    <w:pPr>
      <w:pBdr>
        <w:top w:val="single" w:sz="8" w:space="0" w:color="A6A6A6"/>
      </w:pBdr>
      <w:spacing w:before="100" w:beforeAutospacing="1" w:after="100" w:afterAutospacing="1"/>
      <w:jc w:val="center"/>
      <w:textAlignment w:val="center"/>
    </w:pPr>
    <w:rPr>
      <w:rFonts w:ascii="Arial" w:eastAsia="Times New Roman" w:hAnsi="Arial" w:cs="Arial"/>
      <w:color w:val="auto"/>
      <w:sz w:val="14"/>
      <w:szCs w:val="14"/>
      <w:lang w:eastAsia="fr-FR"/>
    </w:rPr>
  </w:style>
  <w:style w:type="paragraph" w:customStyle="1" w:styleId="xl173">
    <w:name w:val="xl173"/>
    <w:basedOn w:val="Normal"/>
    <w:rsid w:val="004A121E"/>
    <w:pPr>
      <w:pBdr>
        <w:top w:val="single" w:sz="8" w:space="0" w:color="A6A6A6"/>
        <w:left w:val="single" w:sz="8" w:space="0" w:color="A6A6A6"/>
        <w:right w:val="single" w:sz="8" w:space="0" w:color="A6A6A6"/>
      </w:pBdr>
      <w:spacing w:before="100" w:beforeAutospacing="1" w:after="100" w:afterAutospacing="1"/>
      <w:jc w:val="center"/>
      <w:textAlignment w:val="center"/>
    </w:pPr>
    <w:rPr>
      <w:rFonts w:ascii="Arial" w:eastAsia="Times New Roman" w:hAnsi="Arial" w:cs="Arial"/>
      <w:b/>
      <w:bCs/>
      <w:color w:val="auto"/>
      <w:sz w:val="14"/>
      <w:szCs w:val="14"/>
      <w:lang w:eastAsia="fr-FR"/>
    </w:rPr>
  </w:style>
  <w:style w:type="paragraph" w:customStyle="1" w:styleId="xl174">
    <w:name w:val="xl174"/>
    <w:basedOn w:val="Normal"/>
    <w:rsid w:val="004A121E"/>
    <w:pPr>
      <w:pBdr>
        <w:left w:val="single" w:sz="8" w:space="0" w:color="A6A6A6"/>
        <w:right w:val="single" w:sz="8" w:space="0" w:color="A5A5A5"/>
      </w:pBdr>
      <w:shd w:val="clear" w:color="000000" w:fill="F2F2F2"/>
      <w:spacing w:before="100" w:beforeAutospacing="1" w:after="100" w:afterAutospacing="1"/>
      <w:jc w:val="left"/>
      <w:textAlignment w:val="center"/>
    </w:pPr>
    <w:rPr>
      <w:rFonts w:ascii="Arial" w:eastAsia="Times New Roman" w:hAnsi="Arial" w:cs="Arial"/>
      <w:color w:val="auto"/>
      <w:sz w:val="14"/>
      <w:szCs w:val="14"/>
      <w:lang w:eastAsia="fr-FR"/>
    </w:rPr>
  </w:style>
  <w:style w:type="paragraph" w:customStyle="1" w:styleId="xl175">
    <w:name w:val="xl175"/>
    <w:basedOn w:val="Normal"/>
    <w:rsid w:val="004A121E"/>
    <w:pPr>
      <w:pBdr>
        <w:left w:val="single" w:sz="8" w:space="0" w:color="A6A6A6"/>
        <w:right w:val="single" w:sz="8" w:space="0" w:color="A5A5A5"/>
      </w:pBdr>
      <w:spacing w:before="100" w:beforeAutospacing="1" w:after="100" w:afterAutospacing="1"/>
      <w:jc w:val="left"/>
      <w:textAlignment w:val="center"/>
    </w:pPr>
    <w:rPr>
      <w:rFonts w:ascii="Arial" w:eastAsia="Times New Roman" w:hAnsi="Arial" w:cs="Arial"/>
      <w:color w:val="auto"/>
      <w:sz w:val="14"/>
      <w:szCs w:val="14"/>
      <w:lang w:eastAsia="fr-FR"/>
    </w:rPr>
  </w:style>
  <w:style w:type="paragraph" w:customStyle="1" w:styleId="xl176">
    <w:name w:val="xl176"/>
    <w:basedOn w:val="Normal"/>
    <w:rsid w:val="004A121E"/>
    <w:pPr>
      <w:pBdr>
        <w:left w:val="single" w:sz="8" w:space="0" w:color="A6A6A6"/>
        <w:right w:val="single" w:sz="8" w:space="0" w:color="A5A5A5"/>
      </w:pBdr>
      <w:shd w:val="clear" w:color="000000" w:fill="F2F2F2"/>
      <w:spacing w:before="100" w:beforeAutospacing="1" w:after="100" w:afterAutospacing="1"/>
      <w:textAlignment w:val="center"/>
    </w:pPr>
    <w:rPr>
      <w:rFonts w:ascii="Arial" w:eastAsia="Times New Roman" w:hAnsi="Arial" w:cs="Arial"/>
      <w:sz w:val="14"/>
      <w:szCs w:val="14"/>
      <w:lang w:eastAsia="fr-FR"/>
    </w:rPr>
  </w:style>
  <w:style w:type="paragraph" w:customStyle="1" w:styleId="xl177">
    <w:name w:val="xl177"/>
    <w:basedOn w:val="Normal"/>
    <w:rsid w:val="004A121E"/>
    <w:pPr>
      <w:pBdr>
        <w:left w:val="single" w:sz="8" w:space="0" w:color="A6A6A6"/>
        <w:right w:val="single" w:sz="8" w:space="0" w:color="A5A5A5"/>
      </w:pBdr>
      <w:spacing w:before="100" w:beforeAutospacing="1" w:after="100" w:afterAutospacing="1"/>
      <w:textAlignment w:val="center"/>
    </w:pPr>
    <w:rPr>
      <w:rFonts w:ascii="Arial" w:eastAsia="Times New Roman" w:hAnsi="Arial" w:cs="Arial"/>
      <w:color w:val="auto"/>
      <w:sz w:val="14"/>
      <w:szCs w:val="14"/>
      <w:lang w:eastAsia="fr-FR"/>
    </w:rPr>
  </w:style>
  <w:style w:type="paragraph" w:customStyle="1" w:styleId="xl178">
    <w:name w:val="xl178"/>
    <w:basedOn w:val="Normal"/>
    <w:rsid w:val="004A121E"/>
    <w:pPr>
      <w:pBdr>
        <w:left w:val="single" w:sz="8" w:space="0" w:color="A6A6A6"/>
        <w:right w:val="single" w:sz="8" w:space="0" w:color="A5A5A5"/>
      </w:pBdr>
      <w:spacing w:before="100" w:beforeAutospacing="1" w:after="100" w:afterAutospacing="1"/>
      <w:textAlignment w:val="center"/>
    </w:pPr>
    <w:rPr>
      <w:rFonts w:ascii="Arial" w:eastAsia="Times New Roman" w:hAnsi="Arial" w:cs="Arial"/>
      <w:sz w:val="14"/>
      <w:szCs w:val="14"/>
      <w:lang w:eastAsia="fr-FR"/>
    </w:rPr>
  </w:style>
  <w:style w:type="paragraph" w:customStyle="1" w:styleId="xl179">
    <w:name w:val="xl179"/>
    <w:basedOn w:val="Normal"/>
    <w:rsid w:val="004A121E"/>
    <w:pPr>
      <w:pBdr>
        <w:left w:val="single" w:sz="8" w:space="0" w:color="A6A6A6"/>
        <w:right w:val="single" w:sz="8" w:space="0" w:color="A5A5A5"/>
      </w:pBdr>
      <w:shd w:val="clear" w:color="000000" w:fill="F2F2F2"/>
      <w:spacing w:before="100" w:beforeAutospacing="1" w:after="100" w:afterAutospacing="1"/>
      <w:textAlignment w:val="center"/>
    </w:pPr>
    <w:rPr>
      <w:rFonts w:ascii="Arial" w:eastAsia="Times New Roman" w:hAnsi="Arial" w:cs="Arial"/>
      <w:color w:val="auto"/>
      <w:sz w:val="14"/>
      <w:szCs w:val="14"/>
      <w:lang w:eastAsia="fr-FR"/>
    </w:rPr>
  </w:style>
  <w:style w:type="paragraph" w:customStyle="1" w:styleId="xl180">
    <w:name w:val="xl180"/>
    <w:basedOn w:val="Normal"/>
    <w:rsid w:val="004A121E"/>
    <w:pPr>
      <w:pBdr>
        <w:left w:val="single" w:sz="8" w:space="0" w:color="A6A6A6"/>
        <w:right w:val="single" w:sz="8" w:space="0" w:color="A5A5A5"/>
      </w:pBdr>
      <w:shd w:val="clear" w:color="000000" w:fill="FFFFFF"/>
      <w:spacing w:before="100" w:beforeAutospacing="1" w:after="100" w:afterAutospacing="1"/>
      <w:textAlignment w:val="center"/>
    </w:pPr>
    <w:rPr>
      <w:rFonts w:ascii="Arial" w:eastAsia="Times New Roman" w:hAnsi="Arial" w:cs="Arial"/>
      <w:sz w:val="14"/>
      <w:szCs w:val="14"/>
      <w:lang w:eastAsia="fr-FR"/>
    </w:rPr>
  </w:style>
  <w:style w:type="paragraph" w:customStyle="1" w:styleId="xl181">
    <w:name w:val="xl181"/>
    <w:basedOn w:val="Normal"/>
    <w:rsid w:val="004A121E"/>
    <w:pPr>
      <w:pBdr>
        <w:left w:val="single" w:sz="8" w:space="0" w:color="A6A6A6"/>
        <w:right w:val="single" w:sz="8" w:space="0" w:color="A5A5A5"/>
      </w:pBdr>
      <w:shd w:val="clear" w:color="000000" w:fill="FFFFFF"/>
      <w:spacing w:before="100" w:beforeAutospacing="1" w:after="100" w:afterAutospacing="1"/>
      <w:textAlignment w:val="center"/>
    </w:pPr>
    <w:rPr>
      <w:rFonts w:ascii="Arial" w:eastAsia="Times New Roman" w:hAnsi="Arial" w:cs="Arial"/>
      <w:color w:val="auto"/>
      <w:sz w:val="14"/>
      <w:szCs w:val="14"/>
      <w:lang w:eastAsia="fr-FR"/>
    </w:rPr>
  </w:style>
  <w:style w:type="paragraph" w:customStyle="1" w:styleId="xl182">
    <w:name w:val="xl182"/>
    <w:basedOn w:val="Normal"/>
    <w:rsid w:val="004A121E"/>
    <w:pPr>
      <w:shd w:val="clear" w:color="000000" w:fill="FFFFFF"/>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83">
    <w:name w:val="xl183"/>
    <w:basedOn w:val="Normal"/>
    <w:rsid w:val="004A121E"/>
    <w:pPr>
      <w:pBdr>
        <w:left w:val="single" w:sz="8" w:space="0" w:color="A6A6A6"/>
        <w:bottom w:val="single" w:sz="8" w:space="0" w:color="A6A6A6"/>
        <w:right w:val="single" w:sz="8" w:space="0" w:color="A5A5A5"/>
      </w:pBdr>
      <w:spacing w:before="100" w:beforeAutospacing="1" w:after="100" w:afterAutospacing="1"/>
      <w:textAlignment w:val="center"/>
    </w:pPr>
    <w:rPr>
      <w:rFonts w:ascii="Arial" w:eastAsia="Times New Roman" w:hAnsi="Arial" w:cs="Arial"/>
      <w:sz w:val="14"/>
      <w:szCs w:val="14"/>
      <w:lang w:eastAsia="fr-FR"/>
    </w:rPr>
  </w:style>
  <w:style w:type="paragraph" w:customStyle="1" w:styleId="xl184">
    <w:name w:val="xl184"/>
    <w:basedOn w:val="Normal"/>
    <w:rsid w:val="004A121E"/>
    <w:pPr>
      <w:pBdr>
        <w:bottom w:val="single" w:sz="8" w:space="0" w:color="A6A6A6"/>
        <w:right w:val="single" w:sz="8" w:space="0" w:color="A5A5A5"/>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85">
    <w:name w:val="xl185"/>
    <w:basedOn w:val="Normal"/>
    <w:rsid w:val="004A121E"/>
    <w:pPr>
      <w:pBdr>
        <w:left w:val="single" w:sz="8" w:space="0" w:color="A5A5A5"/>
        <w:bottom w:val="single" w:sz="8" w:space="0" w:color="A6A6A6"/>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86">
    <w:name w:val="xl186"/>
    <w:basedOn w:val="Normal"/>
    <w:rsid w:val="004A121E"/>
    <w:pPr>
      <w:pBdr>
        <w:bottom w:val="single" w:sz="8" w:space="0" w:color="A6A6A6"/>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87">
    <w:name w:val="xl187"/>
    <w:basedOn w:val="Normal"/>
    <w:rsid w:val="004A121E"/>
    <w:pPr>
      <w:pBdr>
        <w:left w:val="single" w:sz="4" w:space="0" w:color="F2F2F2"/>
        <w:bottom w:val="single" w:sz="8" w:space="0" w:color="A6A6A6"/>
        <w:right w:val="single" w:sz="4" w:space="0" w:color="808080"/>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88">
    <w:name w:val="xl188"/>
    <w:basedOn w:val="Normal"/>
    <w:rsid w:val="004A121E"/>
    <w:pPr>
      <w:pBdr>
        <w:left w:val="single" w:sz="4" w:space="0" w:color="808080"/>
        <w:bottom w:val="single" w:sz="8" w:space="0" w:color="A6A6A6"/>
        <w:right w:val="single" w:sz="4" w:space="0" w:color="F2F2F2"/>
      </w:pBdr>
      <w:spacing w:before="100" w:beforeAutospacing="1" w:after="100" w:afterAutospacing="1"/>
      <w:jc w:val="center"/>
      <w:textAlignment w:val="center"/>
    </w:pPr>
    <w:rPr>
      <w:rFonts w:ascii="Arial" w:eastAsia="Times New Roman" w:hAnsi="Arial" w:cs="Arial"/>
      <w:sz w:val="14"/>
      <w:szCs w:val="14"/>
      <w:lang w:eastAsia="fr-FR"/>
    </w:rPr>
  </w:style>
  <w:style w:type="paragraph" w:customStyle="1" w:styleId="xl189">
    <w:name w:val="xl189"/>
    <w:basedOn w:val="Normal"/>
    <w:rsid w:val="004A121E"/>
    <w:pPr>
      <w:pBdr>
        <w:left w:val="single" w:sz="4" w:space="0" w:color="F2F2F2"/>
        <w:bottom w:val="single" w:sz="8" w:space="0" w:color="A6A6A6"/>
        <w:right w:val="single" w:sz="4" w:space="0" w:color="F2F2F2"/>
      </w:pBdr>
      <w:spacing w:before="100" w:beforeAutospacing="1" w:after="100" w:afterAutospacing="1"/>
      <w:jc w:val="center"/>
      <w:textAlignment w:val="center"/>
    </w:pPr>
    <w:rPr>
      <w:rFonts w:ascii="Arial" w:eastAsia="Times New Roman" w:hAnsi="Arial" w:cs="Arial"/>
      <w:color w:val="auto"/>
      <w:sz w:val="14"/>
      <w:szCs w:val="1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9520524">
      <w:bodyDiv w:val="1"/>
      <w:marLeft w:val="0"/>
      <w:marRight w:val="0"/>
      <w:marTop w:val="0"/>
      <w:marBottom w:val="0"/>
      <w:divBdr>
        <w:top w:val="none" w:sz="0" w:space="0" w:color="auto"/>
        <w:left w:val="none" w:sz="0" w:space="0" w:color="auto"/>
        <w:bottom w:val="none" w:sz="0" w:space="0" w:color="auto"/>
        <w:right w:val="none" w:sz="0" w:space="0" w:color="auto"/>
      </w:divBdr>
    </w:div>
    <w:div w:id="83231347">
      <w:bodyDiv w:val="1"/>
      <w:marLeft w:val="0"/>
      <w:marRight w:val="0"/>
      <w:marTop w:val="0"/>
      <w:marBottom w:val="0"/>
      <w:divBdr>
        <w:top w:val="none" w:sz="0" w:space="0" w:color="auto"/>
        <w:left w:val="none" w:sz="0" w:space="0" w:color="auto"/>
        <w:bottom w:val="none" w:sz="0" w:space="0" w:color="auto"/>
        <w:right w:val="none" w:sz="0" w:space="0" w:color="auto"/>
      </w:divBdr>
      <w:divsChild>
        <w:div w:id="2010256716">
          <w:marLeft w:val="374"/>
          <w:marRight w:val="0"/>
          <w:marTop w:val="0"/>
          <w:marBottom w:val="0"/>
          <w:divBdr>
            <w:top w:val="none" w:sz="0" w:space="0" w:color="auto"/>
            <w:left w:val="none" w:sz="0" w:space="0" w:color="auto"/>
            <w:bottom w:val="none" w:sz="0" w:space="0" w:color="auto"/>
            <w:right w:val="none" w:sz="0" w:space="0" w:color="auto"/>
          </w:divBdr>
        </w:div>
      </w:divsChild>
    </w:div>
    <w:div w:id="87236135">
      <w:bodyDiv w:val="1"/>
      <w:marLeft w:val="0"/>
      <w:marRight w:val="0"/>
      <w:marTop w:val="0"/>
      <w:marBottom w:val="0"/>
      <w:divBdr>
        <w:top w:val="none" w:sz="0" w:space="0" w:color="auto"/>
        <w:left w:val="none" w:sz="0" w:space="0" w:color="auto"/>
        <w:bottom w:val="none" w:sz="0" w:space="0" w:color="auto"/>
        <w:right w:val="none" w:sz="0" w:space="0" w:color="auto"/>
      </w:divBdr>
    </w:div>
    <w:div w:id="111360344">
      <w:bodyDiv w:val="1"/>
      <w:marLeft w:val="0"/>
      <w:marRight w:val="0"/>
      <w:marTop w:val="0"/>
      <w:marBottom w:val="0"/>
      <w:divBdr>
        <w:top w:val="none" w:sz="0" w:space="0" w:color="auto"/>
        <w:left w:val="none" w:sz="0" w:space="0" w:color="auto"/>
        <w:bottom w:val="none" w:sz="0" w:space="0" w:color="auto"/>
        <w:right w:val="none" w:sz="0" w:space="0" w:color="auto"/>
      </w:divBdr>
    </w:div>
    <w:div w:id="121852195">
      <w:bodyDiv w:val="1"/>
      <w:marLeft w:val="0"/>
      <w:marRight w:val="0"/>
      <w:marTop w:val="0"/>
      <w:marBottom w:val="0"/>
      <w:divBdr>
        <w:top w:val="none" w:sz="0" w:space="0" w:color="auto"/>
        <w:left w:val="none" w:sz="0" w:space="0" w:color="auto"/>
        <w:bottom w:val="none" w:sz="0" w:space="0" w:color="auto"/>
        <w:right w:val="none" w:sz="0" w:space="0" w:color="auto"/>
      </w:divBdr>
    </w:div>
    <w:div w:id="136075332">
      <w:bodyDiv w:val="1"/>
      <w:marLeft w:val="0"/>
      <w:marRight w:val="0"/>
      <w:marTop w:val="0"/>
      <w:marBottom w:val="0"/>
      <w:divBdr>
        <w:top w:val="none" w:sz="0" w:space="0" w:color="auto"/>
        <w:left w:val="none" w:sz="0" w:space="0" w:color="auto"/>
        <w:bottom w:val="none" w:sz="0" w:space="0" w:color="auto"/>
        <w:right w:val="none" w:sz="0" w:space="0" w:color="auto"/>
      </w:divBdr>
      <w:divsChild>
        <w:div w:id="2134784958">
          <w:marLeft w:val="547"/>
          <w:marRight w:val="0"/>
          <w:marTop w:val="0"/>
          <w:marBottom w:val="0"/>
          <w:divBdr>
            <w:top w:val="none" w:sz="0" w:space="0" w:color="auto"/>
            <w:left w:val="none" w:sz="0" w:space="0" w:color="auto"/>
            <w:bottom w:val="none" w:sz="0" w:space="0" w:color="auto"/>
            <w:right w:val="none" w:sz="0" w:space="0" w:color="auto"/>
          </w:divBdr>
        </w:div>
      </w:divsChild>
    </w:div>
    <w:div w:id="153881525">
      <w:bodyDiv w:val="1"/>
      <w:marLeft w:val="0"/>
      <w:marRight w:val="0"/>
      <w:marTop w:val="0"/>
      <w:marBottom w:val="0"/>
      <w:divBdr>
        <w:top w:val="none" w:sz="0" w:space="0" w:color="auto"/>
        <w:left w:val="none" w:sz="0" w:space="0" w:color="auto"/>
        <w:bottom w:val="none" w:sz="0" w:space="0" w:color="auto"/>
        <w:right w:val="none" w:sz="0" w:space="0" w:color="auto"/>
      </w:divBdr>
    </w:div>
    <w:div w:id="165678639">
      <w:bodyDiv w:val="1"/>
      <w:marLeft w:val="0"/>
      <w:marRight w:val="0"/>
      <w:marTop w:val="0"/>
      <w:marBottom w:val="0"/>
      <w:divBdr>
        <w:top w:val="none" w:sz="0" w:space="0" w:color="auto"/>
        <w:left w:val="none" w:sz="0" w:space="0" w:color="auto"/>
        <w:bottom w:val="none" w:sz="0" w:space="0" w:color="auto"/>
        <w:right w:val="none" w:sz="0" w:space="0" w:color="auto"/>
      </w:divBdr>
    </w:div>
    <w:div w:id="181626689">
      <w:bodyDiv w:val="1"/>
      <w:marLeft w:val="0"/>
      <w:marRight w:val="0"/>
      <w:marTop w:val="0"/>
      <w:marBottom w:val="0"/>
      <w:divBdr>
        <w:top w:val="none" w:sz="0" w:space="0" w:color="auto"/>
        <w:left w:val="none" w:sz="0" w:space="0" w:color="auto"/>
        <w:bottom w:val="none" w:sz="0" w:space="0" w:color="auto"/>
        <w:right w:val="none" w:sz="0" w:space="0" w:color="auto"/>
      </w:divBdr>
    </w:div>
    <w:div w:id="191647656">
      <w:bodyDiv w:val="1"/>
      <w:marLeft w:val="0"/>
      <w:marRight w:val="0"/>
      <w:marTop w:val="0"/>
      <w:marBottom w:val="0"/>
      <w:divBdr>
        <w:top w:val="none" w:sz="0" w:space="0" w:color="auto"/>
        <w:left w:val="none" w:sz="0" w:space="0" w:color="auto"/>
        <w:bottom w:val="none" w:sz="0" w:space="0" w:color="auto"/>
        <w:right w:val="none" w:sz="0" w:space="0" w:color="auto"/>
      </w:divBdr>
    </w:div>
    <w:div w:id="225723651">
      <w:bodyDiv w:val="1"/>
      <w:marLeft w:val="0"/>
      <w:marRight w:val="0"/>
      <w:marTop w:val="0"/>
      <w:marBottom w:val="0"/>
      <w:divBdr>
        <w:top w:val="none" w:sz="0" w:space="0" w:color="auto"/>
        <w:left w:val="none" w:sz="0" w:space="0" w:color="auto"/>
        <w:bottom w:val="none" w:sz="0" w:space="0" w:color="auto"/>
        <w:right w:val="none" w:sz="0" w:space="0" w:color="auto"/>
      </w:divBdr>
    </w:div>
    <w:div w:id="231738697">
      <w:bodyDiv w:val="1"/>
      <w:marLeft w:val="0"/>
      <w:marRight w:val="0"/>
      <w:marTop w:val="0"/>
      <w:marBottom w:val="0"/>
      <w:divBdr>
        <w:top w:val="none" w:sz="0" w:space="0" w:color="auto"/>
        <w:left w:val="none" w:sz="0" w:space="0" w:color="auto"/>
        <w:bottom w:val="none" w:sz="0" w:space="0" w:color="auto"/>
        <w:right w:val="none" w:sz="0" w:space="0" w:color="auto"/>
      </w:divBdr>
    </w:div>
    <w:div w:id="255598323">
      <w:bodyDiv w:val="1"/>
      <w:marLeft w:val="0"/>
      <w:marRight w:val="0"/>
      <w:marTop w:val="0"/>
      <w:marBottom w:val="0"/>
      <w:divBdr>
        <w:top w:val="none" w:sz="0" w:space="0" w:color="auto"/>
        <w:left w:val="none" w:sz="0" w:space="0" w:color="auto"/>
        <w:bottom w:val="none" w:sz="0" w:space="0" w:color="auto"/>
        <w:right w:val="none" w:sz="0" w:space="0" w:color="auto"/>
      </w:divBdr>
    </w:div>
    <w:div w:id="287975004">
      <w:bodyDiv w:val="1"/>
      <w:marLeft w:val="0"/>
      <w:marRight w:val="0"/>
      <w:marTop w:val="0"/>
      <w:marBottom w:val="0"/>
      <w:divBdr>
        <w:top w:val="none" w:sz="0" w:space="0" w:color="auto"/>
        <w:left w:val="none" w:sz="0" w:space="0" w:color="auto"/>
        <w:bottom w:val="none" w:sz="0" w:space="0" w:color="auto"/>
        <w:right w:val="none" w:sz="0" w:space="0" w:color="auto"/>
      </w:divBdr>
    </w:div>
    <w:div w:id="312953657">
      <w:bodyDiv w:val="1"/>
      <w:marLeft w:val="0"/>
      <w:marRight w:val="0"/>
      <w:marTop w:val="0"/>
      <w:marBottom w:val="0"/>
      <w:divBdr>
        <w:top w:val="none" w:sz="0" w:space="0" w:color="auto"/>
        <w:left w:val="none" w:sz="0" w:space="0" w:color="auto"/>
        <w:bottom w:val="none" w:sz="0" w:space="0" w:color="auto"/>
        <w:right w:val="none" w:sz="0" w:space="0" w:color="auto"/>
      </w:divBdr>
      <w:divsChild>
        <w:div w:id="15471470">
          <w:marLeft w:val="0"/>
          <w:marRight w:val="0"/>
          <w:marTop w:val="0"/>
          <w:marBottom w:val="0"/>
          <w:divBdr>
            <w:top w:val="none" w:sz="0" w:space="0" w:color="auto"/>
            <w:left w:val="none" w:sz="0" w:space="0" w:color="auto"/>
            <w:bottom w:val="none" w:sz="0" w:space="0" w:color="auto"/>
            <w:right w:val="none" w:sz="0" w:space="0" w:color="auto"/>
          </w:divBdr>
        </w:div>
        <w:div w:id="701983172">
          <w:marLeft w:val="0"/>
          <w:marRight w:val="0"/>
          <w:marTop w:val="0"/>
          <w:marBottom w:val="0"/>
          <w:divBdr>
            <w:top w:val="none" w:sz="0" w:space="0" w:color="auto"/>
            <w:left w:val="none" w:sz="0" w:space="0" w:color="auto"/>
            <w:bottom w:val="none" w:sz="0" w:space="0" w:color="auto"/>
            <w:right w:val="none" w:sz="0" w:space="0" w:color="auto"/>
          </w:divBdr>
        </w:div>
        <w:div w:id="816803408">
          <w:marLeft w:val="0"/>
          <w:marRight w:val="0"/>
          <w:marTop w:val="0"/>
          <w:marBottom w:val="0"/>
          <w:divBdr>
            <w:top w:val="none" w:sz="0" w:space="0" w:color="auto"/>
            <w:left w:val="none" w:sz="0" w:space="0" w:color="auto"/>
            <w:bottom w:val="none" w:sz="0" w:space="0" w:color="auto"/>
            <w:right w:val="none" w:sz="0" w:space="0" w:color="auto"/>
          </w:divBdr>
        </w:div>
        <w:div w:id="936908221">
          <w:marLeft w:val="0"/>
          <w:marRight w:val="0"/>
          <w:marTop w:val="0"/>
          <w:marBottom w:val="0"/>
          <w:divBdr>
            <w:top w:val="none" w:sz="0" w:space="0" w:color="auto"/>
            <w:left w:val="none" w:sz="0" w:space="0" w:color="auto"/>
            <w:bottom w:val="none" w:sz="0" w:space="0" w:color="auto"/>
            <w:right w:val="none" w:sz="0" w:space="0" w:color="auto"/>
          </w:divBdr>
        </w:div>
        <w:div w:id="990788800">
          <w:marLeft w:val="0"/>
          <w:marRight w:val="0"/>
          <w:marTop w:val="0"/>
          <w:marBottom w:val="0"/>
          <w:divBdr>
            <w:top w:val="none" w:sz="0" w:space="0" w:color="auto"/>
            <w:left w:val="none" w:sz="0" w:space="0" w:color="auto"/>
            <w:bottom w:val="none" w:sz="0" w:space="0" w:color="auto"/>
            <w:right w:val="none" w:sz="0" w:space="0" w:color="auto"/>
          </w:divBdr>
        </w:div>
        <w:div w:id="1748501497">
          <w:marLeft w:val="0"/>
          <w:marRight w:val="0"/>
          <w:marTop w:val="0"/>
          <w:marBottom w:val="0"/>
          <w:divBdr>
            <w:top w:val="none" w:sz="0" w:space="0" w:color="auto"/>
            <w:left w:val="none" w:sz="0" w:space="0" w:color="auto"/>
            <w:bottom w:val="none" w:sz="0" w:space="0" w:color="auto"/>
            <w:right w:val="none" w:sz="0" w:space="0" w:color="auto"/>
          </w:divBdr>
        </w:div>
        <w:div w:id="2115662377">
          <w:marLeft w:val="0"/>
          <w:marRight w:val="0"/>
          <w:marTop w:val="0"/>
          <w:marBottom w:val="0"/>
          <w:divBdr>
            <w:top w:val="none" w:sz="0" w:space="0" w:color="auto"/>
            <w:left w:val="none" w:sz="0" w:space="0" w:color="auto"/>
            <w:bottom w:val="none" w:sz="0" w:space="0" w:color="auto"/>
            <w:right w:val="none" w:sz="0" w:space="0" w:color="auto"/>
          </w:divBdr>
        </w:div>
      </w:divsChild>
    </w:div>
    <w:div w:id="331640255">
      <w:bodyDiv w:val="1"/>
      <w:marLeft w:val="0"/>
      <w:marRight w:val="0"/>
      <w:marTop w:val="0"/>
      <w:marBottom w:val="0"/>
      <w:divBdr>
        <w:top w:val="none" w:sz="0" w:space="0" w:color="auto"/>
        <w:left w:val="none" w:sz="0" w:space="0" w:color="auto"/>
        <w:bottom w:val="none" w:sz="0" w:space="0" w:color="auto"/>
        <w:right w:val="none" w:sz="0" w:space="0" w:color="auto"/>
      </w:divBdr>
    </w:div>
    <w:div w:id="348721936">
      <w:bodyDiv w:val="1"/>
      <w:marLeft w:val="0"/>
      <w:marRight w:val="0"/>
      <w:marTop w:val="0"/>
      <w:marBottom w:val="0"/>
      <w:divBdr>
        <w:top w:val="none" w:sz="0" w:space="0" w:color="auto"/>
        <w:left w:val="none" w:sz="0" w:space="0" w:color="auto"/>
        <w:bottom w:val="none" w:sz="0" w:space="0" w:color="auto"/>
        <w:right w:val="none" w:sz="0" w:space="0" w:color="auto"/>
      </w:divBdr>
      <w:divsChild>
        <w:div w:id="1886024265">
          <w:marLeft w:val="547"/>
          <w:marRight w:val="0"/>
          <w:marTop w:val="0"/>
          <w:marBottom w:val="0"/>
          <w:divBdr>
            <w:top w:val="none" w:sz="0" w:space="0" w:color="auto"/>
            <w:left w:val="none" w:sz="0" w:space="0" w:color="auto"/>
            <w:bottom w:val="none" w:sz="0" w:space="0" w:color="auto"/>
            <w:right w:val="none" w:sz="0" w:space="0" w:color="auto"/>
          </w:divBdr>
        </w:div>
      </w:divsChild>
    </w:div>
    <w:div w:id="380397965">
      <w:bodyDiv w:val="1"/>
      <w:marLeft w:val="0"/>
      <w:marRight w:val="0"/>
      <w:marTop w:val="0"/>
      <w:marBottom w:val="0"/>
      <w:divBdr>
        <w:top w:val="none" w:sz="0" w:space="0" w:color="auto"/>
        <w:left w:val="none" w:sz="0" w:space="0" w:color="auto"/>
        <w:bottom w:val="none" w:sz="0" w:space="0" w:color="auto"/>
        <w:right w:val="none" w:sz="0" w:space="0" w:color="auto"/>
      </w:divBdr>
    </w:div>
    <w:div w:id="413624617">
      <w:bodyDiv w:val="1"/>
      <w:marLeft w:val="0"/>
      <w:marRight w:val="0"/>
      <w:marTop w:val="0"/>
      <w:marBottom w:val="0"/>
      <w:divBdr>
        <w:top w:val="none" w:sz="0" w:space="0" w:color="auto"/>
        <w:left w:val="none" w:sz="0" w:space="0" w:color="auto"/>
        <w:bottom w:val="none" w:sz="0" w:space="0" w:color="auto"/>
        <w:right w:val="none" w:sz="0" w:space="0" w:color="auto"/>
      </w:divBdr>
    </w:div>
    <w:div w:id="453907530">
      <w:bodyDiv w:val="1"/>
      <w:marLeft w:val="0"/>
      <w:marRight w:val="0"/>
      <w:marTop w:val="0"/>
      <w:marBottom w:val="0"/>
      <w:divBdr>
        <w:top w:val="none" w:sz="0" w:space="0" w:color="auto"/>
        <w:left w:val="none" w:sz="0" w:space="0" w:color="auto"/>
        <w:bottom w:val="none" w:sz="0" w:space="0" w:color="auto"/>
        <w:right w:val="none" w:sz="0" w:space="0" w:color="auto"/>
      </w:divBdr>
    </w:div>
    <w:div w:id="489030489">
      <w:bodyDiv w:val="1"/>
      <w:marLeft w:val="0"/>
      <w:marRight w:val="0"/>
      <w:marTop w:val="0"/>
      <w:marBottom w:val="0"/>
      <w:divBdr>
        <w:top w:val="none" w:sz="0" w:space="0" w:color="auto"/>
        <w:left w:val="none" w:sz="0" w:space="0" w:color="auto"/>
        <w:bottom w:val="none" w:sz="0" w:space="0" w:color="auto"/>
        <w:right w:val="none" w:sz="0" w:space="0" w:color="auto"/>
      </w:divBdr>
    </w:div>
    <w:div w:id="503594959">
      <w:bodyDiv w:val="1"/>
      <w:marLeft w:val="0"/>
      <w:marRight w:val="0"/>
      <w:marTop w:val="0"/>
      <w:marBottom w:val="0"/>
      <w:divBdr>
        <w:top w:val="none" w:sz="0" w:space="0" w:color="auto"/>
        <w:left w:val="none" w:sz="0" w:space="0" w:color="auto"/>
        <w:bottom w:val="none" w:sz="0" w:space="0" w:color="auto"/>
        <w:right w:val="none" w:sz="0" w:space="0" w:color="auto"/>
      </w:divBdr>
    </w:div>
    <w:div w:id="505293097">
      <w:bodyDiv w:val="1"/>
      <w:marLeft w:val="0"/>
      <w:marRight w:val="0"/>
      <w:marTop w:val="0"/>
      <w:marBottom w:val="0"/>
      <w:divBdr>
        <w:top w:val="none" w:sz="0" w:space="0" w:color="auto"/>
        <w:left w:val="none" w:sz="0" w:space="0" w:color="auto"/>
        <w:bottom w:val="none" w:sz="0" w:space="0" w:color="auto"/>
        <w:right w:val="none" w:sz="0" w:space="0" w:color="auto"/>
      </w:divBdr>
    </w:div>
    <w:div w:id="506746352">
      <w:bodyDiv w:val="1"/>
      <w:marLeft w:val="0"/>
      <w:marRight w:val="0"/>
      <w:marTop w:val="0"/>
      <w:marBottom w:val="0"/>
      <w:divBdr>
        <w:top w:val="none" w:sz="0" w:space="0" w:color="auto"/>
        <w:left w:val="none" w:sz="0" w:space="0" w:color="auto"/>
        <w:bottom w:val="none" w:sz="0" w:space="0" w:color="auto"/>
        <w:right w:val="none" w:sz="0" w:space="0" w:color="auto"/>
      </w:divBdr>
    </w:div>
    <w:div w:id="543256360">
      <w:bodyDiv w:val="1"/>
      <w:marLeft w:val="0"/>
      <w:marRight w:val="0"/>
      <w:marTop w:val="0"/>
      <w:marBottom w:val="0"/>
      <w:divBdr>
        <w:top w:val="none" w:sz="0" w:space="0" w:color="auto"/>
        <w:left w:val="none" w:sz="0" w:space="0" w:color="auto"/>
        <w:bottom w:val="none" w:sz="0" w:space="0" w:color="auto"/>
        <w:right w:val="none" w:sz="0" w:space="0" w:color="auto"/>
      </w:divBdr>
    </w:div>
    <w:div w:id="561521087">
      <w:bodyDiv w:val="1"/>
      <w:marLeft w:val="0"/>
      <w:marRight w:val="0"/>
      <w:marTop w:val="0"/>
      <w:marBottom w:val="0"/>
      <w:divBdr>
        <w:top w:val="none" w:sz="0" w:space="0" w:color="auto"/>
        <w:left w:val="none" w:sz="0" w:space="0" w:color="auto"/>
        <w:bottom w:val="none" w:sz="0" w:space="0" w:color="auto"/>
        <w:right w:val="none" w:sz="0" w:space="0" w:color="auto"/>
      </w:divBdr>
    </w:div>
    <w:div w:id="582571919">
      <w:bodyDiv w:val="1"/>
      <w:marLeft w:val="0"/>
      <w:marRight w:val="0"/>
      <w:marTop w:val="0"/>
      <w:marBottom w:val="0"/>
      <w:divBdr>
        <w:top w:val="none" w:sz="0" w:space="0" w:color="auto"/>
        <w:left w:val="none" w:sz="0" w:space="0" w:color="auto"/>
        <w:bottom w:val="none" w:sz="0" w:space="0" w:color="auto"/>
        <w:right w:val="none" w:sz="0" w:space="0" w:color="auto"/>
      </w:divBdr>
    </w:div>
    <w:div w:id="583877409">
      <w:bodyDiv w:val="1"/>
      <w:marLeft w:val="0"/>
      <w:marRight w:val="0"/>
      <w:marTop w:val="0"/>
      <w:marBottom w:val="0"/>
      <w:divBdr>
        <w:top w:val="none" w:sz="0" w:space="0" w:color="auto"/>
        <w:left w:val="none" w:sz="0" w:space="0" w:color="auto"/>
        <w:bottom w:val="none" w:sz="0" w:space="0" w:color="auto"/>
        <w:right w:val="none" w:sz="0" w:space="0" w:color="auto"/>
      </w:divBdr>
    </w:div>
    <w:div w:id="594898416">
      <w:bodyDiv w:val="1"/>
      <w:marLeft w:val="0"/>
      <w:marRight w:val="0"/>
      <w:marTop w:val="0"/>
      <w:marBottom w:val="0"/>
      <w:divBdr>
        <w:top w:val="none" w:sz="0" w:space="0" w:color="auto"/>
        <w:left w:val="none" w:sz="0" w:space="0" w:color="auto"/>
        <w:bottom w:val="none" w:sz="0" w:space="0" w:color="auto"/>
        <w:right w:val="none" w:sz="0" w:space="0" w:color="auto"/>
      </w:divBdr>
    </w:div>
    <w:div w:id="665596756">
      <w:bodyDiv w:val="1"/>
      <w:marLeft w:val="0"/>
      <w:marRight w:val="0"/>
      <w:marTop w:val="0"/>
      <w:marBottom w:val="0"/>
      <w:divBdr>
        <w:top w:val="none" w:sz="0" w:space="0" w:color="auto"/>
        <w:left w:val="none" w:sz="0" w:space="0" w:color="auto"/>
        <w:bottom w:val="none" w:sz="0" w:space="0" w:color="auto"/>
        <w:right w:val="none" w:sz="0" w:space="0" w:color="auto"/>
      </w:divBdr>
    </w:div>
    <w:div w:id="667638265">
      <w:bodyDiv w:val="1"/>
      <w:marLeft w:val="0"/>
      <w:marRight w:val="0"/>
      <w:marTop w:val="0"/>
      <w:marBottom w:val="0"/>
      <w:divBdr>
        <w:top w:val="none" w:sz="0" w:space="0" w:color="auto"/>
        <w:left w:val="none" w:sz="0" w:space="0" w:color="auto"/>
        <w:bottom w:val="none" w:sz="0" w:space="0" w:color="auto"/>
        <w:right w:val="none" w:sz="0" w:space="0" w:color="auto"/>
      </w:divBdr>
    </w:div>
    <w:div w:id="700210745">
      <w:bodyDiv w:val="1"/>
      <w:marLeft w:val="0"/>
      <w:marRight w:val="0"/>
      <w:marTop w:val="0"/>
      <w:marBottom w:val="0"/>
      <w:divBdr>
        <w:top w:val="none" w:sz="0" w:space="0" w:color="auto"/>
        <w:left w:val="none" w:sz="0" w:space="0" w:color="auto"/>
        <w:bottom w:val="none" w:sz="0" w:space="0" w:color="auto"/>
        <w:right w:val="none" w:sz="0" w:space="0" w:color="auto"/>
      </w:divBdr>
    </w:div>
    <w:div w:id="707486116">
      <w:bodyDiv w:val="1"/>
      <w:marLeft w:val="0"/>
      <w:marRight w:val="0"/>
      <w:marTop w:val="0"/>
      <w:marBottom w:val="0"/>
      <w:divBdr>
        <w:top w:val="none" w:sz="0" w:space="0" w:color="auto"/>
        <w:left w:val="none" w:sz="0" w:space="0" w:color="auto"/>
        <w:bottom w:val="none" w:sz="0" w:space="0" w:color="auto"/>
        <w:right w:val="none" w:sz="0" w:space="0" w:color="auto"/>
      </w:divBdr>
    </w:div>
    <w:div w:id="754936027">
      <w:bodyDiv w:val="1"/>
      <w:marLeft w:val="0"/>
      <w:marRight w:val="0"/>
      <w:marTop w:val="0"/>
      <w:marBottom w:val="0"/>
      <w:divBdr>
        <w:top w:val="none" w:sz="0" w:space="0" w:color="auto"/>
        <w:left w:val="none" w:sz="0" w:space="0" w:color="auto"/>
        <w:bottom w:val="none" w:sz="0" w:space="0" w:color="auto"/>
        <w:right w:val="none" w:sz="0" w:space="0" w:color="auto"/>
      </w:divBdr>
    </w:div>
    <w:div w:id="773985399">
      <w:bodyDiv w:val="1"/>
      <w:marLeft w:val="0"/>
      <w:marRight w:val="0"/>
      <w:marTop w:val="0"/>
      <w:marBottom w:val="0"/>
      <w:divBdr>
        <w:top w:val="none" w:sz="0" w:space="0" w:color="auto"/>
        <w:left w:val="none" w:sz="0" w:space="0" w:color="auto"/>
        <w:bottom w:val="none" w:sz="0" w:space="0" w:color="auto"/>
        <w:right w:val="none" w:sz="0" w:space="0" w:color="auto"/>
      </w:divBdr>
      <w:divsChild>
        <w:div w:id="342557861">
          <w:marLeft w:val="547"/>
          <w:marRight w:val="0"/>
          <w:marTop w:val="0"/>
          <w:marBottom w:val="0"/>
          <w:divBdr>
            <w:top w:val="none" w:sz="0" w:space="0" w:color="auto"/>
            <w:left w:val="none" w:sz="0" w:space="0" w:color="auto"/>
            <w:bottom w:val="none" w:sz="0" w:space="0" w:color="auto"/>
            <w:right w:val="none" w:sz="0" w:space="0" w:color="auto"/>
          </w:divBdr>
        </w:div>
      </w:divsChild>
    </w:div>
    <w:div w:id="793600601">
      <w:bodyDiv w:val="1"/>
      <w:marLeft w:val="0"/>
      <w:marRight w:val="0"/>
      <w:marTop w:val="0"/>
      <w:marBottom w:val="0"/>
      <w:divBdr>
        <w:top w:val="none" w:sz="0" w:space="0" w:color="auto"/>
        <w:left w:val="none" w:sz="0" w:space="0" w:color="auto"/>
        <w:bottom w:val="none" w:sz="0" w:space="0" w:color="auto"/>
        <w:right w:val="none" w:sz="0" w:space="0" w:color="auto"/>
      </w:divBdr>
    </w:div>
    <w:div w:id="934478667">
      <w:bodyDiv w:val="1"/>
      <w:marLeft w:val="0"/>
      <w:marRight w:val="0"/>
      <w:marTop w:val="0"/>
      <w:marBottom w:val="0"/>
      <w:divBdr>
        <w:top w:val="none" w:sz="0" w:space="0" w:color="auto"/>
        <w:left w:val="none" w:sz="0" w:space="0" w:color="auto"/>
        <w:bottom w:val="none" w:sz="0" w:space="0" w:color="auto"/>
        <w:right w:val="none" w:sz="0" w:space="0" w:color="auto"/>
      </w:divBdr>
    </w:div>
    <w:div w:id="957836747">
      <w:bodyDiv w:val="1"/>
      <w:marLeft w:val="0"/>
      <w:marRight w:val="0"/>
      <w:marTop w:val="0"/>
      <w:marBottom w:val="0"/>
      <w:divBdr>
        <w:top w:val="none" w:sz="0" w:space="0" w:color="auto"/>
        <w:left w:val="none" w:sz="0" w:space="0" w:color="auto"/>
        <w:bottom w:val="none" w:sz="0" w:space="0" w:color="auto"/>
        <w:right w:val="none" w:sz="0" w:space="0" w:color="auto"/>
      </w:divBdr>
    </w:div>
    <w:div w:id="963655264">
      <w:bodyDiv w:val="1"/>
      <w:marLeft w:val="0"/>
      <w:marRight w:val="0"/>
      <w:marTop w:val="0"/>
      <w:marBottom w:val="0"/>
      <w:divBdr>
        <w:top w:val="none" w:sz="0" w:space="0" w:color="auto"/>
        <w:left w:val="none" w:sz="0" w:space="0" w:color="auto"/>
        <w:bottom w:val="none" w:sz="0" w:space="0" w:color="auto"/>
        <w:right w:val="none" w:sz="0" w:space="0" w:color="auto"/>
      </w:divBdr>
    </w:div>
    <w:div w:id="977228478">
      <w:bodyDiv w:val="1"/>
      <w:marLeft w:val="0"/>
      <w:marRight w:val="0"/>
      <w:marTop w:val="0"/>
      <w:marBottom w:val="0"/>
      <w:divBdr>
        <w:top w:val="none" w:sz="0" w:space="0" w:color="auto"/>
        <w:left w:val="none" w:sz="0" w:space="0" w:color="auto"/>
        <w:bottom w:val="none" w:sz="0" w:space="0" w:color="auto"/>
        <w:right w:val="none" w:sz="0" w:space="0" w:color="auto"/>
      </w:divBdr>
    </w:div>
    <w:div w:id="986545589">
      <w:bodyDiv w:val="1"/>
      <w:marLeft w:val="0"/>
      <w:marRight w:val="0"/>
      <w:marTop w:val="0"/>
      <w:marBottom w:val="0"/>
      <w:divBdr>
        <w:top w:val="none" w:sz="0" w:space="0" w:color="auto"/>
        <w:left w:val="none" w:sz="0" w:space="0" w:color="auto"/>
        <w:bottom w:val="none" w:sz="0" w:space="0" w:color="auto"/>
        <w:right w:val="none" w:sz="0" w:space="0" w:color="auto"/>
      </w:divBdr>
    </w:div>
    <w:div w:id="990601888">
      <w:bodyDiv w:val="1"/>
      <w:marLeft w:val="0"/>
      <w:marRight w:val="0"/>
      <w:marTop w:val="0"/>
      <w:marBottom w:val="0"/>
      <w:divBdr>
        <w:top w:val="none" w:sz="0" w:space="0" w:color="auto"/>
        <w:left w:val="none" w:sz="0" w:space="0" w:color="auto"/>
        <w:bottom w:val="none" w:sz="0" w:space="0" w:color="auto"/>
        <w:right w:val="none" w:sz="0" w:space="0" w:color="auto"/>
      </w:divBdr>
    </w:div>
    <w:div w:id="1034572698">
      <w:bodyDiv w:val="1"/>
      <w:marLeft w:val="0"/>
      <w:marRight w:val="0"/>
      <w:marTop w:val="0"/>
      <w:marBottom w:val="0"/>
      <w:divBdr>
        <w:top w:val="none" w:sz="0" w:space="0" w:color="auto"/>
        <w:left w:val="none" w:sz="0" w:space="0" w:color="auto"/>
        <w:bottom w:val="none" w:sz="0" w:space="0" w:color="auto"/>
        <w:right w:val="none" w:sz="0" w:space="0" w:color="auto"/>
      </w:divBdr>
    </w:div>
    <w:div w:id="1071778708">
      <w:bodyDiv w:val="1"/>
      <w:marLeft w:val="0"/>
      <w:marRight w:val="0"/>
      <w:marTop w:val="0"/>
      <w:marBottom w:val="0"/>
      <w:divBdr>
        <w:top w:val="none" w:sz="0" w:space="0" w:color="auto"/>
        <w:left w:val="none" w:sz="0" w:space="0" w:color="auto"/>
        <w:bottom w:val="none" w:sz="0" w:space="0" w:color="auto"/>
        <w:right w:val="none" w:sz="0" w:space="0" w:color="auto"/>
      </w:divBdr>
    </w:div>
    <w:div w:id="1132361583">
      <w:bodyDiv w:val="1"/>
      <w:marLeft w:val="0"/>
      <w:marRight w:val="0"/>
      <w:marTop w:val="0"/>
      <w:marBottom w:val="0"/>
      <w:divBdr>
        <w:top w:val="none" w:sz="0" w:space="0" w:color="auto"/>
        <w:left w:val="none" w:sz="0" w:space="0" w:color="auto"/>
        <w:bottom w:val="none" w:sz="0" w:space="0" w:color="auto"/>
        <w:right w:val="none" w:sz="0" w:space="0" w:color="auto"/>
      </w:divBdr>
    </w:div>
    <w:div w:id="1174226400">
      <w:bodyDiv w:val="1"/>
      <w:marLeft w:val="0"/>
      <w:marRight w:val="0"/>
      <w:marTop w:val="0"/>
      <w:marBottom w:val="0"/>
      <w:divBdr>
        <w:top w:val="none" w:sz="0" w:space="0" w:color="auto"/>
        <w:left w:val="none" w:sz="0" w:space="0" w:color="auto"/>
        <w:bottom w:val="none" w:sz="0" w:space="0" w:color="auto"/>
        <w:right w:val="none" w:sz="0" w:space="0" w:color="auto"/>
      </w:divBdr>
      <w:divsChild>
        <w:div w:id="713772045">
          <w:marLeft w:val="0"/>
          <w:marRight w:val="775"/>
          <w:marTop w:val="0"/>
          <w:marBottom w:val="0"/>
          <w:divBdr>
            <w:top w:val="none" w:sz="0" w:space="0" w:color="auto"/>
            <w:left w:val="none" w:sz="0" w:space="0" w:color="auto"/>
            <w:bottom w:val="none" w:sz="0" w:space="0" w:color="auto"/>
            <w:right w:val="none" w:sz="0" w:space="0" w:color="auto"/>
          </w:divBdr>
          <w:divsChild>
            <w:div w:id="869103122">
              <w:marLeft w:val="0"/>
              <w:marRight w:val="0"/>
              <w:marTop w:val="0"/>
              <w:marBottom w:val="0"/>
              <w:divBdr>
                <w:top w:val="none" w:sz="0" w:space="0" w:color="auto"/>
                <w:left w:val="none" w:sz="0" w:space="0" w:color="auto"/>
                <w:bottom w:val="none" w:sz="0" w:space="0" w:color="auto"/>
                <w:right w:val="none" w:sz="0" w:space="0" w:color="auto"/>
              </w:divBdr>
            </w:div>
          </w:divsChild>
        </w:div>
        <w:div w:id="933898034">
          <w:marLeft w:val="0"/>
          <w:marRight w:val="0"/>
          <w:marTop w:val="0"/>
          <w:marBottom w:val="0"/>
          <w:divBdr>
            <w:top w:val="none" w:sz="0" w:space="0" w:color="auto"/>
            <w:left w:val="none" w:sz="0" w:space="0" w:color="auto"/>
            <w:bottom w:val="none" w:sz="0" w:space="0" w:color="auto"/>
            <w:right w:val="none" w:sz="0" w:space="0" w:color="auto"/>
          </w:divBdr>
        </w:div>
      </w:divsChild>
    </w:div>
    <w:div w:id="1219511854">
      <w:bodyDiv w:val="1"/>
      <w:marLeft w:val="0"/>
      <w:marRight w:val="0"/>
      <w:marTop w:val="0"/>
      <w:marBottom w:val="0"/>
      <w:divBdr>
        <w:top w:val="none" w:sz="0" w:space="0" w:color="auto"/>
        <w:left w:val="none" w:sz="0" w:space="0" w:color="auto"/>
        <w:bottom w:val="none" w:sz="0" w:space="0" w:color="auto"/>
        <w:right w:val="none" w:sz="0" w:space="0" w:color="auto"/>
      </w:divBdr>
    </w:div>
    <w:div w:id="1237127118">
      <w:bodyDiv w:val="1"/>
      <w:marLeft w:val="0"/>
      <w:marRight w:val="0"/>
      <w:marTop w:val="0"/>
      <w:marBottom w:val="0"/>
      <w:divBdr>
        <w:top w:val="none" w:sz="0" w:space="0" w:color="auto"/>
        <w:left w:val="none" w:sz="0" w:space="0" w:color="auto"/>
        <w:bottom w:val="none" w:sz="0" w:space="0" w:color="auto"/>
        <w:right w:val="none" w:sz="0" w:space="0" w:color="auto"/>
      </w:divBdr>
    </w:div>
    <w:div w:id="1255482656">
      <w:bodyDiv w:val="1"/>
      <w:marLeft w:val="0"/>
      <w:marRight w:val="0"/>
      <w:marTop w:val="0"/>
      <w:marBottom w:val="0"/>
      <w:divBdr>
        <w:top w:val="none" w:sz="0" w:space="0" w:color="auto"/>
        <w:left w:val="none" w:sz="0" w:space="0" w:color="auto"/>
        <w:bottom w:val="none" w:sz="0" w:space="0" w:color="auto"/>
        <w:right w:val="none" w:sz="0" w:space="0" w:color="auto"/>
      </w:divBdr>
    </w:div>
    <w:div w:id="1270964069">
      <w:bodyDiv w:val="1"/>
      <w:marLeft w:val="0"/>
      <w:marRight w:val="0"/>
      <w:marTop w:val="0"/>
      <w:marBottom w:val="0"/>
      <w:divBdr>
        <w:top w:val="none" w:sz="0" w:space="0" w:color="auto"/>
        <w:left w:val="none" w:sz="0" w:space="0" w:color="auto"/>
        <w:bottom w:val="none" w:sz="0" w:space="0" w:color="auto"/>
        <w:right w:val="none" w:sz="0" w:space="0" w:color="auto"/>
      </w:divBdr>
      <w:divsChild>
        <w:div w:id="131286973">
          <w:marLeft w:val="547"/>
          <w:marRight w:val="0"/>
          <w:marTop w:val="0"/>
          <w:marBottom w:val="0"/>
          <w:divBdr>
            <w:top w:val="none" w:sz="0" w:space="0" w:color="auto"/>
            <w:left w:val="none" w:sz="0" w:space="0" w:color="auto"/>
            <w:bottom w:val="none" w:sz="0" w:space="0" w:color="auto"/>
            <w:right w:val="none" w:sz="0" w:space="0" w:color="auto"/>
          </w:divBdr>
        </w:div>
      </w:divsChild>
    </w:div>
    <w:div w:id="1329479921">
      <w:bodyDiv w:val="1"/>
      <w:marLeft w:val="0"/>
      <w:marRight w:val="0"/>
      <w:marTop w:val="0"/>
      <w:marBottom w:val="0"/>
      <w:divBdr>
        <w:top w:val="none" w:sz="0" w:space="0" w:color="auto"/>
        <w:left w:val="none" w:sz="0" w:space="0" w:color="auto"/>
        <w:bottom w:val="none" w:sz="0" w:space="0" w:color="auto"/>
        <w:right w:val="none" w:sz="0" w:space="0" w:color="auto"/>
      </w:divBdr>
    </w:div>
    <w:div w:id="1338846303">
      <w:bodyDiv w:val="1"/>
      <w:marLeft w:val="0"/>
      <w:marRight w:val="0"/>
      <w:marTop w:val="0"/>
      <w:marBottom w:val="0"/>
      <w:divBdr>
        <w:top w:val="none" w:sz="0" w:space="0" w:color="auto"/>
        <w:left w:val="none" w:sz="0" w:space="0" w:color="auto"/>
        <w:bottom w:val="none" w:sz="0" w:space="0" w:color="auto"/>
        <w:right w:val="none" w:sz="0" w:space="0" w:color="auto"/>
      </w:divBdr>
    </w:div>
    <w:div w:id="1359310865">
      <w:bodyDiv w:val="1"/>
      <w:marLeft w:val="0"/>
      <w:marRight w:val="0"/>
      <w:marTop w:val="0"/>
      <w:marBottom w:val="0"/>
      <w:divBdr>
        <w:top w:val="none" w:sz="0" w:space="0" w:color="auto"/>
        <w:left w:val="none" w:sz="0" w:space="0" w:color="auto"/>
        <w:bottom w:val="none" w:sz="0" w:space="0" w:color="auto"/>
        <w:right w:val="none" w:sz="0" w:space="0" w:color="auto"/>
      </w:divBdr>
    </w:div>
    <w:div w:id="1392343707">
      <w:bodyDiv w:val="1"/>
      <w:marLeft w:val="0"/>
      <w:marRight w:val="0"/>
      <w:marTop w:val="0"/>
      <w:marBottom w:val="0"/>
      <w:divBdr>
        <w:top w:val="none" w:sz="0" w:space="0" w:color="auto"/>
        <w:left w:val="none" w:sz="0" w:space="0" w:color="auto"/>
        <w:bottom w:val="none" w:sz="0" w:space="0" w:color="auto"/>
        <w:right w:val="none" w:sz="0" w:space="0" w:color="auto"/>
      </w:divBdr>
    </w:div>
    <w:div w:id="1482386507">
      <w:bodyDiv w:val="1"/>
      <w:marLeft w:val="0"/>
      <w:marRight w:val="0"/>
      <w:marTop w:val="0"/>
      <w:marBottom w:val="0"/>
      <w:divBdr>
        <w:top w:val="none" w:sz="0" w:space="0" w:color="auto"/>
        <w:left w:val="none" w:sz="0" w:space="0" w:color="auto"/>
        <w:bottom w:val="none" w:sz="0" w:space="0" w:color="auto"/>
        <w:right w:val="none" w:sz="0" w:space="0" w:color="auto"/>
      </w:divBdr>
      <w:divsChild>
        <w:div w:id="1266889313">
          <w:marLeft w:val="547"/>
          <w:marRight w:val="0"/>
          <w:marTop w:val="0"/>
          <w:marBottom w:val="0"/>
          <w:divBdr>
            <w:top w:val="none" w:sz="0" w:space="0" w:color="auto"/>
            <w:left w:val="none" w:sz="0" w:space="0" w:color="auto"/>
            <w:bottom w:val="none" w:sz="0" w:space="0" w:color="auto"/>
            <w:right w:val="none" w:sz="0" w:space="0" w:color="auto"/>
          </w:divBdr>
        </w:div>
      </w:divsChild>
    </w:div>
    <w:div w:id="1572764670">
      <w:bodyDiv w:val="1"/>
      <w:marLeft w:val="0"/>
      <w:marRight w:val="0"/>
      <w:marTop w:val="0"/>
      <w:marBottom w:val="0"/>
      <w:divBdr>
        <w:top w:val="none" w:sz="0" w:space="0" w:color="auto"/>
        <w:left w:val="none" w:sz="0" w:space="0" w:color="auto"/>
        <w:bottom w:val="none" w:sz="0" w:space="0" w:color="auto"/>
        <w:right w:val="none" w:sz="0" w:space="0" w:color="auto"/>
      </w:divBdr>
    </w:div>
    <w:div w:id="1597205800">
      <w:bodyDiv w:val="1"/>
      <w:marLeft w:val="0"/>
      <w:marRight w:val="0"/>
      <w:marTop w:val="0"/>
      <w:marBottom w:val="0"/>
      <w:divBdr>
        <w:top w:val="none" w:sz="0" w:space="0" w:color="auto"/>
        <w:left w:val="none" w:sz="0" w:space="0" w:color="auto"/>
        <w:bottom w:val="none" w:sz="0" w:space="0" w:color="auto"/>
        <w:right w:val="none" w:sz="0" w:space="0" w:color="auto"/>
      </w:divBdr>
    </w:div>
    <w:div w:id="1601569466">
      <w:bodyDiv w:val="1"/>
      <w:marLeft w:val="0"/>
      <w:marRight w:val="0"/>
      <w:marTop w:val="0"/>
      <w:marBottom w:val="0"/>
      <w:divBdr>
        <w:top w:val="none" w:sz="0" w:space="0" w:color="auto"/>
        <w:left w:val="none" w:sz="0" w:space="0" w:color="auto"/>
        <w:bottom w:val="none" w:sz="0" w:space="0" w:color="auto"/>
        <w:right w:val="none" w:sz="0" w:space="0" w:color="auto"/>
      </w:divBdr>
    </w:div>
    <w:div w:id="1617715760">
      <w:bodyDiv w:val="1"/>
      <w:marLeft w:val="0"/>
      <w:marRight w:val="0"/>
      <w:marTop w:val="0"/>
      <w:marBottom w:val="0"/>
      <w:divBdr>
        <w:top w:val="none" w:sz="0" w:space="0" w:color="auto"/>
        <w:left w:val="none" w:sz="0" w:space="0" w:color="auto"/>
        <w:bottom w:val="none" w:sz="0" w:space="0" w:color="auto"/>
        <w:right w:val="none" w:sz="0" w:space="0" w:color="auto"/>
      </w:divBdr>
    </w:div>
    <w:div w:id="1690639745">
      <w:bodyDiv w:val="1"/>
      <w:marLeft w:val="0"/>
      <w:marRight w:val="0"/>
      <w:marTop w:val="0"/>
      <w:marBottom w:val="0"/>
      <w:divBdr>
        <w:top w:val="none" w:sz="0" w:space="0" w:color="auto"/>
        <w:left w:val="none" w:sz="0" w:space="0" w:color="auto"/>
        <w:bottom w:val="none" w:sz="0" w:space="0" w:color="auto"/>
        <w:right w:val="none" w:sz="0" w:space="0" w:color="auto"/>
      </w:divBdr>
    </w:div>
    <w:div w:id="1697778383">
      <w:bodyDiv w:val="1"/>
      <w:marLeft w:val="0"/>
      <w:marRight w:val="0"/>
      <w:marTop w:val="0"/>
      <w:marBottom w:val="0"/>
      <w:divBdr>
        <w:top w:val="none" w:sz="0" w:space="0" w:color="auto"/>
        <w:left w:val="none" w:sz="0" w:space="0" w:color="auto"/>
        <w:bottom w:val="none" w:sz="0" w:space="0" w:color="auto"/>
        <w:right w:val="none" w:sz="0" w:space="0" w:color="auto"/>
      </w:divBdr>
    </w:div>
    <w:div w:id="1698191242">
      <w:bodyDiv w:val="1"/>
      <w:marLeft w:val="0"/>
      <w:marRight w:val="0"/>
      <w:marTop w:val="0"/>
      <w:marBottom w:val="0"/>
      <w:divBdr>
        <w:top w:val="none" w:sz="0" w:space="0" w:color="auto"/>
        <w:left w:val="none" w:sz="0" w:space="0" w:color="auto"/>
        <w:bottom w:val="none" w:sz="0" w:space="0" w:color="auto"/>
        <w:right w:val="none" w:sz="0" w:space="0" w:color="auto"/>
      </w:divBdr>
    </w:div>
    <w:div w:id="1707682510">
      <w:bodyDiv w:val="1"/>
      <w:marLeft w:val="0"/>
      <w:marRight w:val="0"/>
      <w:marTop w:val="0"/>
      <w:marBottom w:val="0"/>
      <w:divBdr>
        <w:top w:val="none" w:sz="0" w:space="0" w:color="auto"/>
        <w:left w:val="none" w:sz="0" w:space="0" w:color="auto"/>
        <w:bottom w:val="none" w:sz="0" w:space="0" w:color="auto"/>
        <w:right w:val="none" w:sz="0" w:space="0" w:color="auto"/>
      </w:divBdr>
    </w:div>
    <w:div w:id="1733773440">
      <w:bodyDiv w:val="1"/>
      <w:marLeft w:val="0"/>
      <w:marRight w:val="0"/>
      <w:marTop w:val="0"/>
      <w:marBottom w:val="0"/>
      <w:divBdr>
        <w:top w:val="none" w:sz="0" w:space="0" w:color="auto"/>
        <w:left w:val="none" w:sz="0" w:space="0" w:color="auto"/>
        <w:bottom w:val="none" w:sz="0" w:space="0" w:color="auto"/>
        <w:right w:val="none" w:sz="0" w:space="0" w:color="auto"/>
      </w:divBdr>
    </w:div>
    <w:div w:id="1756585556">
      <w:bodyDiv w:val="1"/>
      <w:marLeft w:val="0"/>
      <w:marRight w:val="0"/>
      <w:marTop w:val="0"/>
      <w:marBottom w:val="0"/>
      <w:divBdr>
        <w:top w:val="none" w:sz="0" w:space="0" w:color="auto"/>
        <w:left w:val="none" w:sz="0" w:space="0" w:color="auto"/>
        <w:bottom w:val="none" w:sz="0" w:space="0" w:color="auto"/>
        <w:right w:val="none" w:sz="0" w:space="0" w:color="auto"/>
      </w:divBdr>
    </w:div>
    <w:div w:id="1777208476">
      <w:bodyDiv w:val="1"/>
      <w:marLeft w:val="0"/>
      <w:marRight w:val="0"/>
      <w:marTop w:val="0"/>
      <w:marBottom w:val="0"/>
      <w:divBdr>
        <w:top w:val="none" w:sz="0" w:space="0" w:color="auto"/>
        <w:left w:val="none" w:sz="0" w:space="0" w:color="auto"/>
        <w:bottom w:val="none" w:sz="0" w:space="0" w:color="auto"/>
        <w:right w:val="none" w:sz="0" w:space="0" w:color="auto"/>
      </w:divBdr>
    </w:div>
    <w:div w:id="1855148919">
      <w:bodyDiv w:val="1"/>
      <w:marLeft w:val="0"/>
      <w:marRight w:val="0"/>
      <w:marTop w:val="0"/>
      <w:marBottom w:val="0"/>
      <w:divBdr>
        <w:top w:val="none" w:sz="0" w:space="0" w:color="auto"/>
        <w:left w:val="none" w:sz="0" w:space="0" w:color="auto"/>
        <w:bottom w:val="none" w:sz="0" w:space="0" w:color="auto"/>
        <w:right w:val="none" w:sz="0" w:space="0" w:color="auto"/>
      </w:divBdr>
    </w:div>
    <w:div w:id="1882010981">
      <w:bodyDiv w:val="1"/>
      <w:marLeft w:val="0"/>
      <w:marRight w:val="0"/>
      <w:marTop w:val="0"/>
      <w:marBottom w:val="0"/>
      <w:divBdr>
        <w:top w:val="none" w:sz="0" w:space="0" w:color="auto"/>
        <w:left w:val="none" w:sz="0" w:space="0" w:color="auto"/>
        <w:bottom w:val="none" w:sz="0" w:space="0" w:color="auto"/>
        <w:right w:val="none" w:sz="0" w:space="0" w:color="auto"/>
      </w:divBdr>
      <w:divsChild>
        <w:div w:id="1592549692">
          <w:marLeft w:val="547"/>
          <w:marRight w:val="0"/>
          <w:marTop w:val="0"/>
          <w:marBottom w:val="0"/>
          <w:divBdr>
            <w:top w:val="none" w:sz="0" w:space="0" w:color="auto"/>
            <w:left w:val="none" w:sz="0" w:space="0" w:color="auto"/>
            <w:bottom w:val="none" w:sz="0" w:space="0" w:color="auto"/>
            <w:right w:val="none" w:sz="0" w:space="0" w:color="auto"/>
          </w:divBdr>
        </w:div>
      </w:divsChild>
    </w:div>
    <w:div w:id="1900287107">
      <w:bodyDiv w:val="1"/>
      <w:marLeft w:val="0"/>
      <w:marRight w:val="0"/>
      <w:marTop w:val="0"/>
      <w:marBottom w:val="0"/>
      <w:divBdr>
        <w:top w:val="none" w:sz="0" w:space="0" w:color="auto"/>
        <w:left w:val="none" w:sz="0" w:space="0" w:color="auto"/>
        <w:bottom w:val="none" w:sz="0" w:space="0" w:color="auto"/>
        <w:right w:val="none" w:sz="0" w:space="0" w:color="auto"/>
      </w:divBdr>
    </w:div>
    <w:div w:id="1901135992">
      <w:bodyDiv w:val="1"/>
      <w:marLeft w:val="0"/>
      <w:marRight w:val="0"/>
      <w:marTop w:val="0"/>
      <w:marBottom w:val="0"/>
      <w:divBdr>
        <w:top w:val="none" w:sz="0" w:space="0" w:color="auto"/>
        <w:left w:val="none" w:sz="0" w:space="0" w:color="auto"/>
        <w:bottom w:val="none" w:sz="0" w:space="0" w:color="auto"/>
        <w:right w:val="none" w:sz="0" w:space="0" w:color="auto"/>
      </w:divBdr>
    </w:div>
    <w:div w:id="1904485609">
      <w:bodyDiv w:val="1"/>
      <w:marLeft w:val="0"/>
      <w:marRight w:val="0"/>
      <w:marTop w:val="0"/>
      <w:marBottom w:val="0"/>
      <w:divBdr>
        <w:top w:val="none" w:sz="0" w:space="0" w:color="auto"/>
        <w:left w:val="none" w:sz="0" w:space="0" w:color="auto"/>
        <w:bottom w:val="none" w:sz="0" w:space="0" w:color="auto"/>
        <w:right w:val="none" w:sz="0" w:space="0" w:color="auto"/>
      </w:divBdr>
    </w:div>
    <w:div w:id="1914898373">
      <w:bodyDiv w:val="1"/>
      <w:marLeft w:val="0"/>
      <w:marRight w:val="0"/>
      <w:marTop w:val="0"/>
      <w:marBottom w:val="0"/>
      <w:divBdr>
        <w:top w:val="none" w:sz="0" w:space="0" w:color="auto"/>
        <w:left w:val="none" w:sz="0" w:space="0" w:color="auto"/>
        <w:bottom w:val="none" w:sz="0" w:space="0" w:color="auto"/>
        <w:right w:val="none" w:sz="0" w:space="0" w:color="auto"/>
      </w:divBdr>
    </w:div>
    <w:div w:id="1974099423">
      <w:bodyDiv w:val="1"/>
      <w:marLeft w:val="0"/>
      <w:marRight w:val="0"/>
      <w:marTop w:val="0"/>
      <w:marBottom w:val="0"/>
      <w:divBdr>
        <w:top w:val="none" w:sz="0" w:space="0" w:color="auto"/>
        <w:left w:val="none" w:sz="0" w:space="0" w:color="auto"/>
        <w:bottom w:val="none" w:sz="0" w:space="0" w:color="auto"/>
        <w:right w:val="none" w:sz="0" w:space="0" w:color="auto"/>
      </w:divBdr>
    </w:div>
    <w:div w:id="2001232501">
      <w:bodyDiv w:val="1"/>
      <w:marLeft w:val="0"/>
      <w:marRight w:val="0"/>
      <w:marTop w:val="0"/>
      <w:marBottom w:val="0"/>
      <w:divBdr>
        <w:top w:val="none" w:sz="0" w:space="0" w:color="auto"/>
        <w:left w:val="none" w:sz="0" w:space="0" w:color="auto"/>
        <w:bottom w:val="none" w:sz="0" w:space="0" w:color="auto"/>
        <w:right w:val="none" w:sz="0" w:space="0" w:color="auto"/>
      </w:divBdr>
    </w:div>
    <w:div w:id="2005820215">
      <w:bodyDiv w:val="1"/>
      <w:marLeft w:val="0"/>
      <w:marRight w:val="0"/>
      <w:marTop w:val="0"/>
      <w:marBottom w:val="0"/>
      <w:divBdr>
        <w:top w:val="none" w:sz="0" w:space="0" w:color="auto"/>
        <w:left w:val="none" w:sz="0" w:space="0" w:color="auto"/>
        <w:bottom w:val="none" w:sz="0" w:space="0" w:color="auto"/>
        <w:right w:val="none" w:sz="0" w:space="0" w:color="auto"/>
      </w:divBdr>
    </w:div>
    <w:div w:id="2006351524">
      <w:bodyDiv w:val="1"/>
      <w:marLeft w:val="0"/>
      <w:marRight w:val="0"/>
      <w:marTop w:val="0"/>
      <w:marBottom w:val="0"/>
      <w:divBdr>
        <w:top w:val="none" w:sz="0" w:space="0" w:color="auto"/>
        <w:left w:val="none" w:sz="0" w:space="0" w:color="auto"/>
        <w:bottom w:val="none" w:sz="0" w:space="0" w:color="auto"/>
        <w:right w:val="none" w:sz="0" w:space="0" w:color="auto"/>
      </w:divBdr>
    </w:div>
    <w:div w:id="2048141351">
      <w:bodyDiv w:val="1"/>
      <w:marLeft w:val="0"/>
      <w:marRight w:val="0"/>
      <w:marTop w:val="0"/>
      <w:marBottom w:val="0"/>
      <w:divBdr>
        <w:top w:val="none" w:sz="0" w:space="0" w:color="auto"/>
        <w:left w:val="none" w:sz="0" w:space="0" w:color="auto"/>
        <w:bottom w:val="none" w:sz="0" w:space="0" w:color="auto"/>
        <w:right w:val="none" w:sz="0" w:space="0" w:color="auto"/>
      </w:divBdr>
    </w:div>
    <w:div w:id="2064253424">
      <w:bodyDiv w:val="1"/>
      <w:marLeft w:val="0"/>
      <w:marRight w:val="0"/>
      <w:marTop w:val="0"/>
      <w:marBottom w:val="0"/>
      <w:divBdr>
        <w:top w:val="none" w:sz="0" w:space="0" w:color="auto"/>
        <w:left w:val="none" w:sz="0" w:space="0" w:color="auto"/>
        <w:bottom w:val="none" w:sz="0" w:space="0" w:color="auto"/>
        <w:right w:val="none" w:sz="0" w:space="0" w:color="auto"/>
      </w:divBdr>
    </w:div>
    <w:div w:id="2107654614">
      <w:bodyDiv w:val="1"/>
      <w:marLeft w:val="0"/>
      <w:marRight w:val="0"/>
      <w:marTop w:val="0"/>
      <w:marBottom w:val="0"/>
      <w:divBdr>
        <w:top w:val="none" w:sz="0" w:space="0" w:color="auto"/>
        <w:left w:val="none" w:sz="0" w:space="0" w:color="auto"/>
        <w:bottom w:val="none" w:sz="0" w:space="0" w:color="auto"/>
        <w:right w:val="none" w:sz="0" w:space="0" w:color="auto"/>
      </w:divBdr>
    </w:div>
    <w:div w:id="21247626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mailto:contact@eodd.fr" TargetMode="External"/><Relationship Id="rId21" Type="http://schemas.openxmlformats.org/officeDocument/2006/relationships/image" Target="media/image12.png"/><Relationship Id="rId34" Type="http://schemas.openxmlformats.org/officeDocument/2006/relationships/chart" Target="charts/chart2.xml"/><Relationship Id="rId42" Type="http://schemas.openxmlformats.org/officeDocument/2006/relationships/chart" Target="charts/chart10.xml"/><Relationship Id="rId47" Type="http://schemas.openxmlformats.org/officeDocument/2006/relationships/chart" Target="charts/chart13.xml"/><Relationship Id="rId50" Type="http://schemas.openxmlformats.org/officeDocument/2006/relationships/image" Target="media/image22.jpeg"/><Relationship Id="rId55" Type="http://schemas.openxmlformats.org/officeDocument/2006/relationships/image" Target="media/image27.png"/><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header" Target="header2.xml"/><Relationship Id="rId11" Type="http://schemas.openxmlformats.org/officeDocument/2006/relationships/footer" Target="footer3.xml"/><Relationship Id="rId24" Type="http://schemas.openxmlformats.org/officeDocument/2006/relationships/hyperlink" Target="mailto:a.degasne@eodd.fr" TargetMode="External"/><Relationship Id="rId32" Type="http://schemas.openxmlformats.org/officeDocument/2006/relationships/image" Target="media/image17.jpe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chart" Target="charts/chart12.xml"/><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legifrance.gouv.fr/affichTexte.do?cidTexte=JORFTEXT000031044385&amp;categorieLien=id" TargetMode="External"/><Relationship Id="rId1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3.png"/><Relationship Id="rId27" Type="http://schemas.openxmlformats.org/officeDocument/2006/relationships/hyperlink" Target="mailto:contact@eodd.fr" TargetMode="External"/><Relationship Id="rId30" Type="http://schemas.openxmlformats.org/officeDocument/2006/relationships/header" Target="header3.xml"/><Relationship Id="rId35" Type="http://schemas.openxmlformats.org/officeDocument/2006/relationships/chart" Target="charts/chart3.xml"/><Relationship Id="rId43" Type="http://schemas.openxmlformats.org/officeDocument/2006/relationships/chart" Target="charts/chart11.xml"/><Relationship Id="rId48" Type="http://schemas.openxmlformats.org/officeDocument/2006/relationships/image" Target="media/image20.jpeg"/><Relationship Id="rId56" Type="http://schemas.openxmlformats.org/officeDocument/2006/relationships/image" Target="media/image28.pn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2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hyperlink" Target="mailto:a.degasne@eodd.fr" TargetMode="External"/><Relationship Id="rId33" Type="http://schemas.openxmlformats.org/officeDocument/2006/relationships/chart" Target="charts/chart1.xml"/><Relationship Id="rId38" Type="http://schemas.openxmlformats.org/officeDocument/2006/relationships/chart" Target="charts/chart6.xml"/><Relationship Id="rId46" Type="http://schemas.openxmlformats.org/officeDocument/2006/relationships/image" Target="media/image19.jpeg"/><Relationship Id="rId59" Type="http://schemas.openxmlformats.org/officeDocument/2006/relationships/image" Target="media/image31.jpeg"/><Relationship Id="rId20" Type="http://schemas.openxmlformats.org/officeDocument/2006/relationships/image" Target="media/image11.png"/><Relationship Id="rId41" Type="http://schemas.openxmlformats.org/officeDocument/2006/relationships/chart" Target="charts/chart9.xml"/><Relationship Id="rId54" Type="http://schemas.openxmlformats.org/officeDocument/2006/relationships/image" Target="media/image26.png"/><Relationship Id="rId62"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0.png"/><Relationship Id="rId23" Type="http://schemas.openxmlformats.org/officeDocument/2006/relationships/image" Target="media/image14.png"/><Relationship Id="rId28" Type="http://schemas.openxmlformats.org/officeDocument/2006/relationships/image" Target="media/image15.jpeg"/><Relationship Id="rId36" Type="http://schemas.openxmlformats.org/officeDocument/2006/relationships/chart" Target="charts/chart4.xml"/><Relationship Id="rId49" Type="http://schemas.openxmlformats.org/officeDocument/2006/relationships/image" Target="media/image21.jpeg"/><Relationship Id="rId57" Type="http://schemas.openxmlformats.org/officeDocument/2006/relationships/image" Target="media/image29.png"/><Relationship Id="rId10" Type="http://schemas.openxmlformats.org/officeDocument/2006/relationships/footer" Target="footer2.xml"/><Relationship Id="rId31" Type="http://schemas.openxmlformats.org/officeDocument/2006/relationships/image" Target="media/image16.jpeg"/><Relationship Id="rId44" Type="http://schemas.openxmlformats.org/officeDocument/2006/relationships/image" Target="media/image18.jpeg"/><Relationship Id="rId52" Type="http://schemas.openxmlformats.org/officeDocument/2006/relationships/image" Target="media/image24.png"/><Relationship Id="rId60" Type="http://schemas.openxmlformats.org/officeDocument/2006/relationships/image" Target="media/image32.jpeg"/><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9.png"/><Relationship Id="rId39" Type="http://schemas.openxmlformats.org/officeDocument/2006/relationships/chart" Target="charts/chart7.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K:\4.1_MODELES\CANEVAS_2023\RAPPORT\2023_Canevas_Rap_EODD.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file.eodd.fr\datas\1_AFFAIRE\3.0_AFFAIRE_ACTIVE\P08265_OIKOS_SAM_RA2022_CSS\3_PROJET\Versions_travail\Docs%20de%20travail\D&#233;chets_2022.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RA2022\Docs%20de%20travail\Classeur1.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RA2022\Docs%20de%20travail\Classeur1.xlsx" TargetMode="External"/><Relationship Id="rId2" Type="http://schemas.microsoft.com/office/2011/relationships/chartColorStyle" Target="colors13.xml"/><Relationship Id="rId1" Type="http://schemas.microsoft.com/office/2011/relationships/chartStyle" Target="style13.xml"/></Relationships>
</file>

<file path=word/charts/_rels/chart2.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file.eodd.fr\DATAS\1_AFFAIRE\3.0_AFFAIRE_ACTIVE\P08265_OIKOS_SAM_RA2022_CSS\3_PROJET\Versions_travail\RA2022\Docs%20de%20travail\D&#233;chets_2022.xlsx" TargetMode="External"/></Relationships>
</file>

<file path=word/charts/_rels/chart6.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file.eodd.fr\DATAS\1_AFFAIRE\3.0_AFFAIRE_ACTIVE\P08265_OIKOS_SAM_RA2022_CSS\3_PROJET\Versions_travail\RA2022\Docs%20de%20travail\D&#233;chets_2022.xlsx"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file.eodd.fr\datas\1_AFFAIRE\3.0_AFFAIRE_ACTIVE\P08265_OIKOS_SAM_RA2022_CSS\3_PROJET\Versions_travail\Docs%20de%20travail\D&#233;chets_2022.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MEF!$B$1</c:f>
              <c:strCache>
                <c:ptCount val="1"/>
                <c:pt idx="0">
                  <c:v>2021</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MEF!$A$2:$A$7</c:f>
              <c:strCache>
                <c:ptCount val="6"/>
                <c:pt idx="0">
                  <c:v>Refus CDT</c:v>
                </c:pt>
                <c:pt idx="1">
                  <c:v>OMR</c:v>
                </c:pt>
                <c:pt idx="2">
                  <c:v>Encombrants</c:v>
                </c:pt>
                <c:pt idx="3">
                  <c:v>DEA et DIB</c:v>
                </c:pt>
                <c:pt idx="4">
                  <c:v>Déchets de voirie</c:v>
                </c:pt>
                <c:pt idx="5">
                  <c:v>Algues et végétaux non conformes</c:v>
                </c:pt>
              </c:strCache>
            </c:strRef>
          </c:cat>
          <c:val>
            <c:numRef>
              <c:f>MEF!$B$2:$B$7</c:f>
              <c:numCache>
                <c:formatCode>#,##0</c:formatCode>
                <c:ptCount val="6"/>
                <c:pt idx="0">
                  <c:v>192</c:v>
                </c:pt>
                <c:pt idx="1">
                  <c:v>11834</c:v>
                </c:pt>
                <c:pt idx="2">
                  <c:v>5544.76</c:v>
                </c:pt>
                <c:pt idx="3">
                  <c:v>0</c:v>
                </c:pt>
                <c:pt idx="4">
                  <c:v>913.34</c:v>
                </c:pt>
                <c:pt idx="5">
                  <c:v>424</c:v>
                </c:pt>
              </c:numCache>
            </c:numRef>
          </c:val>
          <c:extLst>
            <c:ext xmlns:c16="http://schemas.microsoft.com/office/drawing/2014/chart" uri="{C3380CC4-5D6E-409C-BE32-E72D297353CC}">
              <c16:uniqueId val="{00000000-EE35-4CF0-BBFB-9C1888DF1994}"/>
            </c:ext>
          </c:extLst>
        </c:ser>
        <c:ser>
          <c:idx val="1"/>
          <c:order val="1"/>
          <c:tx>
            <c:strRef>
              <c:f>MEF!$C$1</c:f>
              <c:strCache>
                <c:ptCount val="1"/>
                <c:pt idx="0">
                  <c:v>2022</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MEF!$A$2:$A$7</c:f>
              <c:strCache>
                <c:ptCount val="6"/>
                <c:pt idx="0">
                  <c:v>Refus CDT</c:v>
                </c:pt>
                <c:pt idx="1">
                  <c:v>OMR</c:v>
                </c:pt>
                <c:pt idx="2">
                  <c:v>Encombrants</c:v>
                </c:pt>
                <c:pt idx="3">
                  <c:v>DEA et DIB</c:v>
                </c:pt>
                <c:pt idx="4">
                  <c:v>Déchets de voirie</c:v>
                </c:pt>
                <c:pt idx="5">
                  <c:v>Algues et végétaux non conformes</c:v>
                </c:pt>
              </c:strCache>
            </c:strRef>
          </c:cat>
          <c:val>
            <c:numRef>
              <c:f>MEF!$C$2:$C$7</c:f>
              <c:numCache>
                <c:formatCode>#,##0</c:formatCode>
                <c:ptCount val="6"/>
                <c:pt idx="0">
                  <c:v>573.4</c:v>
                </c:pt>
                <c:pt idx="1">
                  <c:v>9488.74</c:v>
                </c:pt>
                <c:pt idx="2">
                  <c:v>3695</c:v>
                </c:pt>
                <c:pt idx="3">
                  <c:v>4.46</c:v>
                </c:pt>
                <c:pt idx="4">
                  <c:v>201.38</c:v>
                </c:pt>
                <c:pt idx="5">
                  <c:v>356.59</c:v>
                </c:pt>
              </c:numCache>
            </c:numRef>
          </c:val>
          <c:extLst>
            <c:ext xmlns:c16="http://schemas.microsoft.com/office/drawing/2014/chart" uri="{C3380CC4-5D6E-409C-BE32-E72D297353CC}">
              <c16:uniqueId val="{00000001-EE35-4CF0-BBFB-9C1888DF1994}"/>
            </c:ext>
          </c:extLst>
        </c:ser>
        <c:dLbls>
          <c:dLblPos val="outEnd"/>
          <c:showLegendKey val="0"/>
          <c:showVal val="1"/>
          <c:showCatName val="0"/>
          <c:showSerName val="0"/>
          <c:showPercent val="0"/>
          <c:showBubbleSize val="0"/>
        </c:dLbls>
        <c:gapWidth val="150"/>
        <c:axId val="693445071"/>
        <c:axId val="693445903"/>
      </c:barChart>
      <c:catAx>
        <c:axId val="693445071"/>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fr-FR"/>
                  <a:t>Typologie de</a:t>
                </a:r>
                <a:r>
                  <a:rPr lang="fr-FR" baseline="0"/>
                  <a:t> déchets </a:t>
                </a:r>
                <a:endParaRPr lang="fr-F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93445903"/>
        <c:crosses val="autoZero"/>
        <c:auto val="1"/>
        <c:lblAlgn val="ctr"/>
        <c:lblOffset val="100"/>
        <c:noMultiLvlLbl val="0"/>
      </c:catAx>
      <c:valAx>
        <c:axId val="693445903"/>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fr-FR"/>
                  <a:t>Tonnage annuel </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693445071"/>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12700">
              <a:solidFill>
                <a:schemeClr val="accent2">
                  <a:lumMod val="75000"/>
                </a:schemeClr>
              </a:solidFill>
            </a:ln>
            <a:effectLst/>
          </c:spPr>
          <c:invertIfNegative val="0"/>
          <c:dPt>
            <c:idx val="0"/>
            <c:invertIfNegative val="0"/>
            <c:bubble3D val="0"/>
            <c:spPr>
              <a:solidFill>
                <a:srgbClr val="8EAADB"/>
              </a:solidFill>
              <a:ln w="12700">
                <a:solidFill>
                  <a:schemeClr val="accent2">
                    <a:lumMod val="75000"/>
                  </a:schemeClr>
                </a:solidFill>
              </a:ln>
              <a:effectLst/>
            </c:spPr>
            <c:extLst>
              <c:ext xmlns:c16="http://schemas.microsoft.com/office/drawing/2014/chart" uri="{C3380CC4-5D6E-409C-BE32-E72D297353CC}">
                <c16:uniqueId val="{00000001-C692-4100-9201-671B692F04EF}"/>
              </c:ext>
            </c:extLst>
          </c:dPt>
          <c:dPt>
            <c:idx val="1"/>
            <c:invertIfNegative val="0"/>
            <c:bubble3D val="0"/>
            <c:spPr>
              <a:solidFill>
                <a:srgbClr val="8EAADB"/>
              </a:solidFill>
              <a:ln w="12700">
                <a:solidFill>
                  <a:schemeClr val="accent2">
                    <a:lumMod val="75000"/>
                  </a:schemeClr>
                </a:solidFill>
              </a:ln>
              <a:effectLst/>
            </c:spPr>
            <c:extLst>
              <c:ext xmlns:c16="http://schemas.microsoft.com/office/drawing/2014/chart" uri="{C3380CC4-5D6E-409C-BE32-E72D297353CC}">
                <c16:uniqueId val="{00000003-C692-4100-9201-671B692F04EF}"/>
              </c:ext>
            </c:extLst>
          </c:dPt>
          <c:dPt>
            <c:idx val="2"/>
            <c:invertIfNegative val="0"/>
            <c:bubble3D val="0"/>
            <c:spPr>
              <a:solidFill>
                <a:srgbClr val="8496B0"/>
              </a:solidFill>
              <a:ln w="12700">
                <a:solidFill>
                  <a:schemeClr val="accent2">
                    <a:lumMod val="75000"/>
                  </a:schemeClr>
                </a:solidFill>
              </a:ln>
              <a:effectLst/>
            </c:spPr>
            <c:extLst>
              <c:ext xmlns:c16="http://schemas.microsoft.com/office/drawing/2014/chart" uri="{C3380CC4-5D6E-409C-BE32-E72D297353CC}">
                <c16:uniqueId val="{00000005-C692-4100-9201-671B692F04EF}"/>
              </c:ext>
            </c:extLst>
          </c:dPt>
          <c:dPt>
            <c:idx val="3"/>
            <c:invertIfNegative val="0"/>
            <c:bubble3D val="0"/>
            <c:spPr>
              <a:solidFill>
                <a:srgbClr val="C9C9C9"/>
              </a:solidFill>
              <a:ln w="12700">
                <a:solidFill>
                  <a:schemeClr val="accent2">
                    <a:lumMod val="75000"/>
                  </a:schemeClr>
                </a:solidFill>
              </a:ln>
              <a:effectLst/>
            </c:spPr>
            <c:extLst>
              <c:ext xmlns:c16="http://schemas.microsoft.com/office/drawing/2014/chart" uri="{C3380CC4-5D6E-409C-BE32-E72D297353CC}">
                <c16:uniqueId val="{00000007-C692-4100-9201-671B692F04EF}"/>
              </c:ext>
            </c:extLst>
          </c:dPt>
          <c:dPt>
            <c:idx val="4"/>
            <c:invertIfNegative val="0"/>
            <c:bubble3D val="0"/>
            <c:spPr>
              <a:solidFill>
                <a:srgbClr val="FFD966"/>
              </a:solidFill>
              <a:ln w="12700">
                <a:solidFill>
                  <a:schemeClr val="accent2">
                    <a:lumMod val="75000"/>
                  </a:schemeClr>
                </a:solidFill>
              </a:ln>
              <a:effectLst/>
            </c:spPr>
            <c:extLst>
              <c:ext xmlns:c16="http://schemas.microsoft.com/office/drawing/2014/chart" uri="{C3380CC4-5D6E-409C-BE32-E72D297353CC}">
                <c16:uniqueId val="{00000009-C692-4100-9201-671B692F04EF}"/>
              </c:ext>
            </c:extLst>
          </c:dPt>
          <c:dPt>
            <c:idx val="5"/>
            <c:invertIfNegative val="0"/>
            <c:bubble3D val="0"/>
            <c:spPr>
              <a:solidFill>
                <a:srgbClr val="FFD966"/>
              </a:solidFill>
              <a:ln w="12700">
                <a:solidFill>
                  <a:schemeClr val="accent2">
                    <a:lumMod val="75000"/>
                  </a:schemeClr>
                </a:solidFill>
              </a:ln>
              <a:effectLst/>
            </c:spPr>
            <c:extLst>
              <c:ext xmlns:c16="http://schemas.microsoft.com/office/drawing/2014/chart" uri="{C3380CC4-5D6E-409C-BE32-E72D297353CC}">
                <c16:uniqueId val="{0000000B-C692-4100-9201-671B692F04EF}"/>
              </c:ext>
            </c:extLst>
          </c:dPt>
          <c:dPt>
            <c:idx val="6"/>
            <c:invertIfNegative val="0"/>
            <c:bubble3D val="0"/>
            <c:spPr>
              <a:solidFill>
                <a:srgbClr val="B889DB"/>
              </a:solidFill>
              <a:ln w="12700">
                <a:solidFill>
                  <a:schemeClr val="accent2">
                    <a:lumMod val="75000"/>
                  </a:schemeClr>
                </a:solidFill>
              </a:ln>
              <a:effectLst/>
            </c:spPr>
            <c:extLst>
              <c:ext xmlns:c16="http://schemas.microsoft.com/office/drawing/2014/chart" uri="{C3380CC4-5D6E-409C-BE32-E72D297353CC}">
                <c16:uniqueId val="{0000000D-C692-4100-9201-671B692F04EF}"/>
              </c:ext>
            </c:extLst>
          </c:dPt>
          <c:dPt>
            <c:idx val="7"/>
            <c:invertIfNegative val="0"/>
            <c:bubble3D val="0"/>
            <c:spPr>
              <a:solidFill>
                <a:srgbClr val="548235"/>
              </a:solidFill>
              <a:ln w="12700">
                <a:solidFill>
                  <a:schemeClr val="accent2">
                    <a:lumMod val="75000"/>
                  </a:schemeClr>
                </a:solidFill>
              </a:ln>
              <a:effectLst/>
            </c:spPr>
            <c:extLst>
              <c:ext xmlns:c16="http://schemas.microsoft.com/office/drawing/2014/chart" uri="{C3380CC4-5D6E-409C-BE32-E72D297353CC}">
                <c16:uniqueId val="{0000000F-C692-4100-9201-671B692F04EF}"/>
              </c:ext>
            </c:extLst>
          </c:dPt>
          <c:dPt>
            <c:idx val="8"/>
            <c:invertIfNegative val="0"/>
            <c:bubble3D val="0"/>
            <c:spPr>
              <a:solidFill>
                <a:srgbClr val="2F75B5"/>
              </a:solidFill>
              <a:ln w="12700">
                <a:solidFill>
                  <a:schemeClr val="accent2">
                    <a:lumMod val="75000"/>
                  </a:schemeClr>
                </a:solidFill>
              </a:ln>
              <a:effectLst/>
            </c:spPr>
            <c:extLst>
              <c:ext xmlns:c16="http://schemas.microsoft.com/office/drawing/2014/chart" uri="{C3380CC4-5D6E-409C-BE32-E72D297353CC}">
                <c16:uniqueId val="{00000011-C692-4100-9201-671B692F04EF}"/>
              </c:ext>
            </c:extLst>
          </c:dPt>
          <c:dLbls>
            <c:dLbl>
              <c:idx val="0"/>
              <c:delete val="1"/>
              <c:extLst>
                <c:ext xmlns:c15="http://schemas.microsoft.com/office/drawing/2012/chart" uri="{CE6537A1-D6FC-4f65-9D91-7224C49458BB}"/>
                <c:ext xmlns:c16="http://schemas.microsoft.com/office/drawing/2014/chart" uri="{C3380CC4-5D6E-409C-BE32-E72D297353CC}">
                  <c16:uniqueId val="{00000001-C692-4100-9201-671B692F04EF}"/>
                </c:ext>
              </c:extLst>
            </c:dLbl>
            <c:dLbl>
              <c:idx val="1"/>
              <c:layout>
                <c:manualLayout>
                  <c:x val="-4.0275394100097408E-17"/>
                  <c:y val="4.57924112705748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692-4100-9201-671B692F04EF}"/>
                </c:ext>
              </c:extLst>
            </c:dLbl>
            <c:dLbl>
              <c:idx val="2"/>
              <c:layout>
                <c:manualLayout>
                  <c:x val="-4.045260712168753E-17"/>
                  <c:y val="-1.628634406136126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692-4100-9201-671B692F04EF}"/>
                </c:ext>
              </c:extLst>
            </c:dLbl>
            <c:dLbl>
              <c:idx val="5"/>
              <c:layout>
                <c:manualLayout>
                  <c:x val="-8.0550788200194817E-17"/>
                  <c:y val="5.1179753772995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692-4100-9201-671B692F04EF}"/>
                </c:ext>
              </c:extLst>
            </c:dLbl>
            <c:dLbl>
              <c:idx val="6"/>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C692-4100-9201-671B692F04EF}"/>
                </c:ext>
              </c:extLst>
            </c:dLbl>
            <c:dLbl>
              <c:idx val="7"/>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C692-4100-9201-671B692F04EF}"/>
                </c:ext>
              </c:extLst>
            </c:dLbl>
            <c:dLbl>
              <c:idx val="8"/>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11-C692-4100-9201-671B692F04EF}"/>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5"/>
            <c:dispRSqr val="0"/>
            <c:dispEq val="0"/>
          </c:trendline>
          <c:cat>
            <c:numRef>
              <c:f>'Evol algues'!$B$1:$J$1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algues'!$B$2:$J$2</c:f>
              <c:numCache>
                <c:formatCode>0</c:formatCode>
                <c:ptCount val="9"/>
                <c:pt idx="0">
                  <c:v>0</c:v>
                </c:pt>
                <c:pt idx="1">
                  <c:v>28</c:v>
                </c:pt>
                <c:pt idx="2">
                  <c:v>5.52</c:v>
                </c:pt>
                <c:pt idx="3">
                  <c:v>69.400000000000006</c:v>
                </c:pt>
                <c:pt idx="4">
                  <c:v>0</c:v>
                </c:pt>
                <c:pt idx="5">
                  <c:v>97.92</c:v>
                </c:pt>
                <c:pt idx="6">
                  <c:v>200.65</c:v>
                </c:pt>
                <c:pt idx="7" formatCode="#,##0">
                  <c:v>424</c:v>
                </c:pt>
                <c:pt idx="8" formatCode="#,##0">
                  <c:v>357</c:v>
                </c:pt>
              </c:numCache>
            </c:numRef>
          </c:val>
          <c:extLst>
            <c:ext xmlns:c16="http://schemas.microsoft.com/office/drawing/2014/chart" uri="{C3380CC4-5D6E-409C-BE32-E72D297353CC}">
              <c16:uniqueId val="{00000013-C692-4100-9201-671B692F04EF}"/>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min val="0"/>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9525">
              <a:solidFill>
                <a:schemeClr val="tx1">
                  <a:lumMod val="75000"/>
                </a:schemeClr>
              </a:solidFill>
            </a:ln>
            <a:effectLst/>
          </c:spPr>
          <c:invertIfNegative val="0"/>
          <c:dPt>
            <c:idx val="0"/>
            <c:invertIfNegative val="0"/>
            <c:bubble3D val="0"/>
            <c:spPr>
              <a:solidFill>
                <a:srgbClr val="A8D08D"/>
              </a:solidFill>
              <a:ln w="9525">
                <a:solidFill>
                  <a:schemeClr val="tx1">
                    <a:lumMod val="75000"/>
                  </a:schemeClr>
                </a:solidFill>
              </a:ln>
              <a:effectLst/>
            </c:spPr>
            <c:extLst>
              <c:ext xmlns:c16="http://schemas.microsoft.com/office/drawing/2014/chart" uri="{C3380CC4-5D6E-409C-BE32-E72D297353CC}">
                <c16:uniqueId val="{00000001-24CD-47EA-AF88-59CF106D2756}"/>
              </c:ext>
            </c:extLst>
          </c:dPt>
          <c:dPt>
            <c:idx val="1"/>
            <c:invertIfNegative val="0"/>
            <c:bubble3D val="0"/>
            <c:spPr>
              <a:solidFill>
                <a:srgbClr val="8EAADB"/>
              </a:solidFill>
              <a:ln w="9525">
                <a:solidFill>
                  <a:schemeClr val="tx1">
                    <a:lumMod val="75000"/>
                  </a:schemeClr>
                </a:solidFill>
              </a:ln>
              <a:effectLst/>
            </c:spPr>
            <c:extLst>
              <c:ext xmlns:c16="http://schemas.microsoft.com/office/drawing/2014/chart" uri="{C3380CC4-5D6E-409C-BE32-E72D297353CC}">
                <c16:uniqueId val="{00000003-24CD-47EA-AF88-59CF106D2756}"/>
              </c:ext>
            </c:extLst>
          </c:dPt>
          <c:dPt>
            <c:idx val="2"/>
            <c:invertIfNegative val="0"/>
            <c:bubble3D val="0"/>
            <c:spPr>
              <a:solidFill>
                <a:srgbClr val="8496B0"/>
              </a:solidFill>
              <a:ln w="9525">
                <a:solidFill>
                  <a:schemeClr val="tx1">
                    <a:lumMod val="75000"/>
                  </a:schemeClr>
                </a:solidFill>
              </a:ln>
              <a:effectLst/>
            </c:spPr>
            <c:extLst>
              <c:ext xmlns:c16="http://schemas.microsoft.com/office/drawing/2014/chart" uri="{C3380CC4-5D6E-409C-BE32-E72D297353CC}">
                <c16:uniqueId val="{00000005-24CD-47EA-AF88-59CF106D2756}"/>
              </c:ext>
            </c:extLst>
          </c:dPt>
          <c:dPt>
            <c:idx val="3"/>
            <c:invertIfNegative val="0"/>
            <c:bubble3D val="0"/>
            <c:spPr>
              <a:solidFill>
                <a:srgbClr val="C9C9C9"/>
              </a:solidFill>
              <a:ln w="9525">
                <a:solidFill>
                  <a:schemeClr val="tx1">
                    <a:lumMod val="75000"/>
                  </a:schemeClr>
                </a:solidFill>
              </a:ln>
              <a:effectLst/>
            </c:spPr>
            <c:extLst>
              <c:ext xmlns:c16="http://schemas.microsoft.com/office/drawing/2014/chart" uri="{C3380CC4-5D6E-409C-BE32-E72D297353CC}">
                <c16:uniqueId val="{00000007-24CD-47EA-AF88-59CF106D2756}"/>
              </c:ext>
            </c:extLst>
          </c:dPt>
          <c:dPt>
            <c:idx val="4"/>
            <c:invertIfNegative val="0"/>
            <c:bubble3D val="0"/>
            <c:spPr>
              <a:solidFill>
                <a:srgbClr val="F4B083"/>
              </a:solidFill>
              <a:ln w="9525">
                <a:solidFill>
                  <a:schemeClr val="tx1">
                    <a:lumMod val="75000"/>
                  </a:schemeClr>
                </a:solidFill>
              </a:ln>
              <a:effectLst/>
            </c:spPr>
            <c:extLst>
              <c:ext xmlns:c16="http://schemas.microsoft.com/office/drawing/2014/chart" uri="{C3380CC4-5D6E-409C-BE32-E72D297353CC}">
                <c16:uniqueId val="{00000009-24CD-47EA-AF88-59CF106D2756}"/>
              </c:ext>
            </c:extLst>
          </c:dPt>
          <c:dPt>
            <c:idx val="5"/>
            <c:invertIfNegative val="0"/>
            <c:bubble3D val="0"/>
            <c:spPr>
              <a:solidFill>
                <a:srgbClr val="FFD966"/>
              </a:solidFill>
              <a:ln w="9525">
                <a:solidFill>
                  <a:schemeClr val="tx1">
                    <a:lumMod val="75000"/>
                  </a:schemeClr>
                </a:solidFill>
              </a:ln>
              <a:effectLst/>
            </c:spPr>
            <c:extLst>
              <c:ext xmlns:c16="http://schemas.microsoft.com/office/drawing/2014/chart" uri="{C3380CC4-5D6E-409C-BE32-E72D297353CC}">
                <c16:uniqueId val="{0000000B-24CD-47EA-AF88-59CF106D2756}"/>
              </c:ext>
            </c:extLst>
          </c:dPt>
          <c:dPt>
            <c:idx val="6"/>
            <c:invertIfNegative val="0"/>
            <c:bubble3D val="0"/>
            <c:spPr>
              <a:solidFill>
                <a:srgbClr val="B889DB"/>
              </a:solidFill>
              <a:ln w="9525">
                <a:solidFill>
                  <a:schemeClr val="tx1">
                    <a:lumMod val="75000"/>
                  </a:schemeClr>
                </a:solidFill>
              </a:ln>
              <a:effectLst/>
            </c:spPr>
            <c:extLst>
              <c:ext xmlns:c16="http://schemas.microsoft.com/office/drawing/2014/chart" uri="{C3380CC4-5D6E-409C-BE32-E72D297353CC}">
                <c16:uniqueId val="{0000000D-24CD-47EA-AF88-59CF106D2756}"/>
              </c:ext>
            </c:extLst>
          </c:dPt>
          <c:dPt>
            <c:idx val="7"/>
            <c:invertIfNegative val="0"/>
            <c:bubble3D val="0"/>
            <c:spPr>
              <a:solidFill>
                <a:srgbClr val="548235"/>
              </a:solidFill>
              <a:ln w="9525">
                <a:solidFill>
                  <a:schemeClr val="tx1">
                    <a:lumMod val="75000"/>
                  </a:schemeClr>
                </a:solidFill>
              </a:ln>
              <a:effectLst/>
            </c:spPr>
            <c:extLst>
              <c:ext xmlns:c16="http://schemas.microsoft.com/office/drawing/2014/chart" uri="{C3380CC4-5D6E-409C-BE32-E72D297353CC}">
                <c16:uniqueId val="{0000000F-24CD-47EA-AF88-59CF106D2756}"/>
              </c:ext>
            </c:extLst>
          </c:dPt>
          <c:dPt>
            <c:idx val="8"/>
            <c:invertIfNegative val="0"/>
            <c:bubble3D val="0"/>
            <c:spPr>
              <a:solidFill>
                <a:srgbClr val="2F75B5"/>
              </a:solidFill>
              <a:ln w="9525">
                <a:solidFill>
                  <a:schemeClr val="tx1">
                    <a:lumMod val="75000"/>
                  </a:schemeClr>
                </a:solidFill>
              </a:ln>
              <a:effectLst/>
            </c:spPr>
            <c:extLst>
              <c:ext xmlns:c16="http://schemas.microsoft.com/office/drawing/2014/chart" uri="{C3380CC4-5D6E-409C-BE32-E72D297353CC}">
                <c16:uniqueId val="{00000011-24CD-47EA-AF88-59CF106D2756}"/>
              </c:ext>
            </c:extLst>
          </c:dPt>
          <c:dLbls>
            <c:dLbl>
              <c:idx val="6"/>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24CD-47EA-AF88-59CF106D2756}"/>
                </c:ext>
              </c:extLst>
            </c:dLbl>
            <c:dLbl>
              <c:idx val="7"/>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24CD-47EA-AF88-59CF106D2756}"/>
                </c:ext>
              </c:extLst>
            </c:dLbl>
            <c:dLbl>
              <c:idx val="8"/>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11-24CD-47EA-AF88-59CF106D2756}"/>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5"/>
            <c:dispRSqr val="0"/>
            <c:dispEq val="0"/>
          </c:trendline>
          <c:cat>
            <c:numRef>
              <c:f>'Evol Gravats'!$B$1:$J$1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Gravats'!$B$2:$J$2</c:f>
              <c:numCache>
                <c:formatCode>0</c:formatCode>
                <c:ptCount val="9"/>
                <c:pt idx="0">
                  <c:v>110.2</c:v>
                </c:pt>
                <c:pt idx="1">
                  <c:v>147.63999999999999</c:v>
                </c:pt>
                <c:pt idx="2">
                  <c:v>237.44</c:v>
                </c:pt>
                <c:pt idx="3">
                  <c:v>312.48</c:v>
                </c:pt>
                <c:pt idx="4">
                  <c:v>737.54</c:v>
                </c:pt>
                <c:pt idx="5">
                  <c:v>403.32</c:v>
                </c:pt>
                <c:pt idx="6">
                  <c:v>1500.06</c:v>
                </c:pt>
                <c:pt idx="7" formatCode="#,##0">
                  <c:v>928.68</c:v>
                </c:pt>
                <c:pt idx="8" formatCode="#,##0">
                  <c:v>416</c:v>
                </c:pt>
              </c:numCache>
            </c:numRef>
          </c:val>
          <c:extLst>
            <c:ext xmlns:c16="http://schemas.microsoft.com/office/drawing/2014/chart" uri="{C3380CC4-5D6E-409C-BE32-E72D297353CC}">
              <c16:uniqueId val="{00000013-24CD-47EA-AF88-59CF106D2756}"/>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min val="0"/>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Feuil4!$C$3</c:f>
              <c:strCache>
                <c:ptCount val="1"/>
                <c:pt idx="0">
                  <c:v>Manganèse (Mn)</c:v>
                </c:pt>
              </c:strCache>
            </c:strRef>
          </c:tx>
          <c:spPr>
            <a:ln w="34925" cap="rnd">
              <a:solidFill>
                <a:schemeClr val="accent1"/>
              </a:solidFill>
              <a:round/>
            </a:ln>
            <a:effectLst>
              <a:outerShdw blurRad="57150" dist="19050" dir="5400000" algn="ctr" rotWithShape="0">
                <a:srgbClr val="000000">
                  <a:alpha val="63000"/>
                </a:srgbClr>
              </a:outerShdw>
            </a:effectLst>
          </c:spPr>
          <c:marker>
            <c:symbol val="none"/>
          </c:marker>
          <c:dLbls>
            <c:dLbl>
              <c:idx val="0"/>
              <c:layout>
                <c:manualLayout>
                  <c:x val="-7.4133400075084496E-2"/>
                  <c:y val="3.03823565963603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555-46BC-BD8A-849DDE0F83C2}"/>
                </c:ext>
              </c:extLst>
            </c:dLbl>
            <c:dLbl>
              <c:idx val="1"/>
              <c:layout>
                <c:manualLayout>
                  <c:x val="-4.0545613815542482E-3"/>
                  <c:y val="2.22884674826411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555-46BC-BD8A-849DDE0F83C2}"/>
                </c:ext>
              </c:extLst>
            </c:dLbl>
            <c:dLbl>
              <c:idx val="3"/>
              <c:layout>
                <c:manualLayout>
                  <c:x val="-2.5879114003253659E-2"/>
                  <c:y val="2.228846748264115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1555-46BC-BD8A-849DDE0F83C2}"/>
                </c:ext>
              </c:extLst>
            </c:dLbl>
            <c:dLbl>
              <c:idx val="4"/>
              <c:layout>
                <c:manualLayout>
                  <c:x val="-4.4099612063571519E-2"/>
                  <c:y val="1.41945783689220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555-46BC-BD8A-849DDE0F83C2}"/>
                </c:ext>
              </c:extLst>
            </c:dLbl>
            <c:dLbl>
              <c:idx val="5"/>
              <c:layout>
                <c:manualLayout>
                  <c:x val="-3.3537729946189463E-3"/>
                  <c:y val="-1.008708897223555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1555-46BC-BD8A-849DDE0F83C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fr-F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Feuil4!$D$2:$I$2</c:f>
              <c:strCache>
                <c:ptCount val="6"/>
                <c:pt idx="0">
                  <c:v>2020 S1</c:v>
                </c:pt>
                <c:pt idx="1">
                  <c:v>2020 S2</c:v>
                </c:pt>
                <c:pt idx="2">
                  <c:v>2021 S1</c:v>
                </c:pt>
                <c:pt idx="3">
                  <c:v> 2021 S2</c:v>
                </c:pt>
                <c:pt idx="4">
                  <c:v>2022 S1</c:v>
                </c:pt>
                <c:pt idx="5">
                  <c:v>2022 S2</c:v>
                </c:pt>
              </c:strCache>
            </c:strRef>
          </c:cat>
          <c:val>
            <c:numRef>
              <c:f>Feuil4!$D$3:$I$3</c:f>
              <c:numCache>
                <c:formatCode>General</c:formatCode>
                <c:ptCount val="6"/>
                <c:pt idx="0">
                  <c:v>1200</c:v>
                </c:pt>
                <c:pt idx="1">
                  <c:v>1200</c:v>
                </c:pt>
                <c:pt idx="2">
                  <c:v>2300</c:v>
                </c:pt>
                <c:pt idx="3">
                  <c:v>700</c:v>
                </c:pt>
                <c:pt idx="4">
                  <c:v>1100</c:v>
                </c:pt>
                <c:pt idx="5">
                  <c:v>390</c:v>
                </c:pt>
              </c:numCache>
            </c:numRef>
          </c:val>
          <c:smooth val="0"/>
          <c:extLst>
            <c:ext xmlns:c16="http://schemas.microsoft.com/office/drawing/2014/chart" uri="{C3380CC4-5D6E-409C-BE32-E72D297353CC}">
              <c16:uniqueId val="{00000000-1555-46BC-BD8A-849DDE0F83C2}"/>
            </c:ext>
          </c:extLst>
        </c:ser>
        <c:ser>
          <c:idx val="1"/>
          <c:order val="1"/>
          <c:tx>
            <c:strRef>
              <c:f>Feuil4!$C$4</c:f>
              <c:strCache>
                <c:ptCount val="1"/>
                <c:pt idx="0">
                  <c:v>Chlorure (Cl)</c:v>
                </c:pt>
              </c:strCache>
            </c:strRef>
          </c:tx>
          <c:spPr>
            <a:ln w="34925" cap="rnd">
              <a:solidFill>
                <a:srgbClr val="29B19A"/>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Feuil4!$D$2:$I$2</c:f>
              <c:strCache>
                <c:ptCount val="6"/>
                <c:pt idx="0">
                  <c:v>2020 S1</c:v>
                </c:pt>
                <c:pt idx="1">
                  <c:v>2020 S2</c:v>
                </c:pt>
                <c:pt idx="2">
                  <c:v>2021 S1</c:v>
                </c:pt>
                <c:pt idx="3">
                  <c:v> 2021 S2</c:v>
                </c:pt>
                <c:pt idx="4">
                  <c:v>2022 S1</c:v>
                </c:pt>
                <c:pt idx="5">
                  <c:v>2022 S2</c:v>
                </c:pt>
              </c:strCache>
            </c:strRef>
          </c:cat>
          <c:val>
            <c:numRef>
              <c:f>Feuil4!$D$4:$I$4</c:f>
              <c:numCache>
                <c:formatCode>General</c:formatCode>
                <c:ptCount val="6"/>
                <c:pt idx="0">
                  <c:v>8600</c:v>
                </c:pt>
                <c:pt idx="1">
                  <c:v>12000</c:v>
                </c:pt>
                <c:pt idx="2">
                  <c:v>8700</c:v>
                </c:pt>
                <c:pt idx="3">
                  <c:v>14000</c:v>
                </c:pt>
                <c:pt idx="4">
                  <c:v>6100</c:v>
                </c:pt>
                <c:pt idx="5">
                  <c:v>12000</c:v>
                </c:pt>
              </c:numCache>
            </c:numRef>
          </c:val>
          <c:smooth val="0"/>
          <c:extLst>
            <c:ext xmlns:c16="http://schemas.microsoft.com/office/drawing/2014/chart" uri="{C3380CC4-5D6E-409C-BE32-E72D297353CC}">
              <c16:uniqueId val="{00000001-1555-46BC-BD8A-849DDE0F83C2}"/>
            </c:ext>
          </c:extLst>
        </c:ser>
        <c:ser>
          <c:idx val="2"/>
          <c:order val="2"/>
          <c:tx>
            <c:strRef>
              <c:f>Feuil4!$C$5</c:f>
              <c:strCache>
                <c:ptCount val="1"/>
                <c:pt idx="0">
                  <c:v>Sulfates (SO4)</c:v>
                </c:pt>
              </c:strCache>
            </c:strRef>
          </c:tx>
          <c:spPr>
            <a:ln w="34925" cap="rnd">
              <a:solidFill>
                <a:srgbClr val="F98B27"/>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Feuil4!$D$2:$I$2</c:f>
              <c:strCache>
                <c:ptCount val="6"/>
                <c:pt idx="0">
                  <c:v>2020 S1</c:v>
                </c:pt>
                <c:pt idx="1">
                  <c:v>2020 S2</c:v>
                </c:pt>
                <c:pt idx="2">
                  <c:v>2021 S1</c:v>
                </c:pt>
                <c:pt idx="3">
                  <c:v> 2021 S2</c:v>
                </c:pt>
                <c:pt idx="4">
                  <c:v>2022 S1</c:v>
                </c:pt>
                <c:pt idx="5">
                  <c:v>2022 S2</c:v>
                </c:pt>
              </c:strCache>
            </c:strRef>
          </c:cat>
          <c:val>
            <c:numRef>
              <c:f>Feuil4!$D$5:$I$5</c:f>
              <c:numCache>
                <c:formatCode>General</c:formatCode>
                <c:ptCount val="6"/>
                <c:pt idx="0">
                  <c:v>2000</c:v>
                </c:pt>
                <c:pt idx="1">
                  <c:v>2500</c:v>
                </c:pt>
                <c:pt idx="2">
                  <c:v>2300</c:v>
                </c:pt>
                <c:pt idx="3">
                  <c:v>1900</c:v>
                </c:pt>
                <c:pt idx="4">
                  <c:v>1900</c:v>
                </c:pt>
                <c:pt idx="5">
                  <c:v>2200</c:v>
                </c:pt>
              </c:numCache>
            </c:numRef>
          </c:val>
          <c:smooth val="0"/>
          <c:extLst>
            <c:ext xmlns:c16="http://schemas.microsoft.com/office/drawing/2014/chart" uri="{C3380CC4-5D6E-409C-BE32-E72D297353CC}">
              <c16:uniqueId val="{00000002-1555-46BC-BD8A-849DDE0F83C2}"/>
            </c:ext>
          </c:extLst>
        </c:ser>
        <c:dLbls>
          <c:dLblPos val="t"/>
          <c:showLegendKey val="0"/>
          <c:showVal val="1"/>
          <c:showCatName val="0"/>
          <c:showSerName val="0"/>
          <c:showPercent val="0"/>
          <c:showBubbleSize val="0"/>
        </c:dLbls>
        <c:smooth val="0"/>
        <c:axId val="1451092976"/>
        <c:axId val="1451090096"/>
      </c:lineChart>
      <c:catAx>
        <c:axId val="14510929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51090096"/>
        <c:crosses val="autoZero"/>
        <c:auto val="1"/>
        <c:lblAlgn val="ctr"/>
        <c:lblOffset val="100"/>
        <c:noMultiLvlLbl val="0"/>
      </c:catAx>
      <c:valAx>
        <c:axId val="145109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510929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Feuil5!$C$5:$N$5</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Feuil5!$C$6:$N$6</c:f>
              <c:numCache>
                <c:formatCode>General</c:formatCode>
                <c:ptCount val="12"/>
                <c:pt idx="0">
                  <c:v>0</c:v>
                </c:pt>
                <c:pt idx="1">
                  <c:v>0</c:v>
                </c:pt>
                <c:pt idx="2">
                  <c:v>186</c:v>
                </c:pt>
                <c:pt idx="3">
                  <c:v>43</c:v>
                </c:pt>
                <c:pt idx="4">
                  <c:v>16</c:v>
                </c:pt>
                <c:pt idx="5">
                  <c:v>35</c:v>
                </c:pt>
                <c:pt idx="6">
                  <c:v>3</c:v>
                </c:pt>
                <c:pt idx="7">
                  <c:v>77</c:v>
                </c:pt>
                <c:pt idx="8">
                  <c:v>81</c:v>
                </c:pt>
                <c:pt idx="9">
                  <c:v>7</c:v>
                </c:pt>
                <c:pt idx="10">
                  <c:v>49</c:v>
                </c:pt>
                <c:pt idx="11">
                  <c:v>51</c:v>
                </c:pt>
              </c:numCache>
            </c:numRef>
          </c:val>
          <c:extLst>
            <c:ext xmlns:c16="http://schemas.microsoft.com/office/drawing/2014/chart" uri="{C3380CC4-5D6E-409C-BE32-E72D297353CC}">
              <c16:uniqueId val="{00000000-EE9F-4961-B9DA-303759755D78}"/>
            </c:ext>
          </c:extLst>
        </c:ser>
        <c:dLbls>
          <c:dLblPos val="outEnd"/>
          <c:showLegendKey val="0"/>
          <c:showVal val="1"/>
          <c:showCatName val="0"/>
          <c:showSerName val="0"/>
          <c:showPercent val="0"/>
          <c:showBubbleSize val="0"/>
        </c:dLbls>
        <c:gapWidth val="219"/>
        <c:overlap val="-27"/>
        <c:axId val="1451087216"/>
        <c:axId val="1451087696"/>
      </c:barChart>
      <c:catAx>
        <c:axId val="145108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fr-FR"/>
          </a:p>
        </c:txPr>
        <c:crossAx val="1451087696"/>
        <c:crosses val="autoZero"/>
        <c:auto val="1"/>
        <c:lblAlgn val="ctr"/>
        <c:lblOffset val="100"/>
        <c:noMultiLvlLbl val="0"/>
      </c:catAx>
      <c:valAx>
        <c:axId val="14510876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r>
                  <a:rPr lang="fr-FR" sz="1050" b="1" i="0" baseline="0">
                    <a:effectLst/>
                  </a:rPr>
                  <a:t>Précipitations cumulées mensuelles (mm)</a:t>
                </a:r>
              </a:p>
            </c:rich>
          </c:tx>
          <c:overlay val="0"/>
          <c:spPr>
            <a:noFill/>
            <a:ln>
              <a:noFill/>
            </a:ln>
            <a:effectLst/>
          </c:spPr>
          <c:txPr>
            <a:bodyPr rot="-540000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451087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A8D08D"/>
            </a:solidFill>
            <a:ln w="12700">
              <a:solidFill>
                <a:schemeClr val="accent2">
                  <a:lumMod val="75000"/>
                  <a:alpha val="95000"/>
                </a:schemeClr>
              </a:solidFill>
            </a:ln>
            <a:effectLst/>
          </c:spPr>
          <c:invertIfNegative val="0"/>
          <c:dPt>
            <c:idx val="0"/>
            <c:invertIfNegative val="0"/>
            <c:bubble3D val="0"/>
            <c:spPr>
              <a:solidFill>
                <a:srgbClr val="8EAADB"/>
              </a:solidFill>
              <a:ln w="12700">
                <a:solidFill>
                  <a:schemeClr val="accent2">
                    <a:lumMod val="75000"/>
                    <a:alpha val="95000"/>
                  </a:schemeClr>
                </a:solidFill>
              </a:ln>
              <a:effectLst/>
            </c:spPr>
            <c:extLst>
              <c:ext xmlns:c16="http://schemas.microsoft.com/office/drawing/2014/chart" uri="{C3380CC4-5D6E-409C-BE32-E72D297353CC}">
                <c16:uniqueId val="{00000001-F47C-436F-BA8D-691C196CCDB8}"/>
              </c:ext>
            </c:extLst>
          </c:dPt>
          <c:dPt>
            <c:idx val="1"/>
            <c:invertIfNegative val="0"/>
            <c:bubble3D val="0"/>
            <c:spPr>
              <a:solidFill>
                <a:srgbClr val="8496B0"/>
              </a:solidFill>
              <a:ln w="12700">
                <a:solidFill>
                  <a:schemeClr val="accent2">
                    <a:lumMod val="75000"/>
                    <a:alpha val="95000"/>
                  </a:schemeClr>
                </a:solidFill>
              </a:ln>
              <a:effectLst/>
            </c:spPr>
            <c:extLst>
              <c:ext xmlns:c16="http://schemas.microsoft.com/office/drawing/2014/chart" uri="{C3380CC4-5D6E-409C-BE32-E72D297353CC}">
                <c16:uniqueId val="{00000003-F47C-436F-BA8D-691C196CCDB8}"/>
              </c:ext>
            </c:extLst>
          </c:dPt>
          <c:dPt>
            <c:idx val="2"/>
            <c:invertIfNegative val="0"/>
            <c:bubble3D val="0"/>
            <c:spPr>
              <a:solidFill>
                <a:srgbClr val="C9C9C9"/>
              </a:solidFill>
              <a:ln w="12700">
                <a:solidFill>
                  <a:schemeClr val="accent2">
                    <a:lumMod val="75000"/>
                    <a:alpha val="95000"/>
                  </a:schemeClr>
                </a:solidFill>
              </a:ln>
              <a:effectLst/>
            </c:spPr>
            <c:extLst>
              <c:ext xmlns:c16="http://schemas.microsoft.com/office/drawing/2014/chart" uri="{C3380CC4-5D6E-409C-BE32-E72D297353CC}">
                <c16:uniqueId val="{00000005-F47C-436F-BA8D-691C196CCDB8}"/>
              </c:ext>
            </c:extLst>
          </c:dPt>
          <c:dPt>
            <c:idx val="3"/>
            <c:invertIfNegative val="0"/>
            <c:bubble3D val="0"/>
            <c:spPr>
              <a:solidFill>
                <a:srgbClr val="F4B083"/>
              </a:solidFill>
              <a:ln w="12700">
                <a:solidFill>
                  <a:schemeClr val="accent2">
                    <a:lumMod val="75000"/>
                    <a:alpha val="95000"/>
                  </a:schemeClr>
                </a:solidFill>
              </a:ln>
              <a:effectLst/>
            </c:spPr>
            <c:extLst>
              <c:ext xmlns:c16="http://schemas.microsoft.com/office/drawing/2014/chart" uri="{C3380CC4-5D6E-409C-BE32-E72D297353CC}">
                <c16:uniqueId val="{00000007-F47C-436F-BA8D-691C196CCDB8}"/>
              </c:ext>
            </c:extLst>
          </c:dPt>
          <c:dPt>
            <c:idx val="4"/>
            <c:invertIfNegative val="0"/>
            <c:bubble3D val="0"/>
            <c:spPr>
              <a:solidFill>
                <a:srgbClr val="FFD966"/>
              </a:solidFill>
              <a:ln w="12700">
                <a:solidFill>
                  <a:schemeClr val="accent2">
                    <a:lumMod val="75000"/>
                    <a:alpha val="95000"/>
                  </a:schemeClr>
                </a:solidFill>
              </a:ln>
              <a:effectLst/>
            </c:spPr>
            <c:extLst>
              <c:ext xmlns:c16="http://schemas.microsoft.com/office/drawing/2014/chart" uri="{C3380CC4-5D6E-409C-BE32-E72D297353CC}">
                <c16:uniqueId val="{00000009-F47C-436F-BA8D-691C196CCDB8}"/>
              </c:ext>
            </c:extLst>
          </c:dPt>
          <c:dPt>
            <c:idx val="5"/>
            <c:invertIfNegative val="0"/>
            <c:bubble3D val="0"/>
            <c:spPr>
              <a:solidFill>
                <a:srgbClr val="B889DB"/>
              </a:solidFill>
              <a:ln w="12700">
                <a:solidFill>
                  <a:schemeClr val="accent2">
                    <a:lumMod val="75000"/>
                    <a:alpha val="95000"/>
                  </a:schemeClr>
                </a:solidFill>
              </a:ln>
              <a:effectLst/>
            </c:spPr>
            <c:extLst>
              <c:ext xmlns:c16="http://schemas.microsoft.com/office/drawing/2014/chart" uri="{C3380CC4-5D6E-409C-BE32-E72D297353CC}">
                <c16:uniqueId val="{0000000B-F47C-436F-BA8D-691C196CCDB8}"/>
              </c:ext>
            </c:extLst>
          </c:dPt>
          <c:dPt>
            <c:idx val="6"/>
            <c:invertIfNegative val="0"/>
            <c:bubble3D val="0"/>
            <c:spPr>
              <a:solidFill>
                <a:srgbClr val="548235"/>
              </a:solidFill>
              <a:ln w="12700">
                <a:solidFill>
                  <a:schemeClr val="accent2">
                    <a:lumMod val="75000"/>
                    <a:alpha val="95000"/>
                  </a:schemeClr>
                </a:solidFill>
              </a:ln>
              <a:effectLst/>
            </c:spPr>
            <c:extLst>
              <c:ext xmlns:c16="http://schemas.microsoft.com/office/drawing/2014/chart" uri="{C3380CC4-5D6E-409C-BE32-E72D297353CC}">
                <c16:uniqueId val="{0000000D-F47C-436F-BA8D-691C196CCDB8}"/>
              </c:ext>
            </c:extLst>
          </c:dPt>
          <c:dPt>
            <c:idx val="7"/>
            <c:invertIfNegative val="0"/>
            <c:bubble3D val="0"/>
            <c:spPr>
              <a:solidFill>
                <a:srgbClr val="2F75B5"/>
              </a:solidFill>
              <a:ln w="12700">
                <a:solidFill>
                  <a:schemeClr val="accent2">
                    <a:lumMod val="75000"/>
                    <a:alpha val="95000"/>
                  </a:schemeClr>
                </a:solidFill>
              </a:ln>
              <a:effectLst/>
            </c:spPr>
            <c:extLst>
              <c:ext xmlns:c16="http://schemas.microsoft.com/office/drawing/2014/chart" uri="{C3380CC4-5D6E-409C-BE32-E72D297353CC}">
                <c16:uniqueId val="{0000000F-F47C-436F-BA8D-691C196CCDB8}"/>
              </c:ext>
            </c:extLst>
          </c:dPt>
          <c:dLbls>
            <c:dLbl>
              <c:idx val="5"/>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B-F47C-436F-BA8D-691C196CCDB8}"/>
                </c:ext>
              </c:extLst>
            </c:dLbl>
            <c:dLbl>
              <c:idx val="6"/>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F47C-436F-BA8D-691C196CCDB8}"/>
                </c:ext>
              </c:extLst>
            </c:dLbl>
            <c:dLbl>
              <c:idx val="7"/>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F47C-436F-BA8D-691C196CCDB8}"/>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Dot"/>
                <a:headEnd type="none" w="med" len="med"/>
                <a:tailEnd type="triangle" w="med" len="med"/>
              </a:ln>
              <a:effectLst/>
            </c:spPr>
            <c:trendlineType val="poly"/>
            <c:order val="2"/>
            <c:dispRSqr val="0"/>
            <c:dispEq val="0"/>
          </c:trendline>
          <c:cat>
            <c:numRef>
              <c:f>'Evol Tot'!$B$1:$J$1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Tot'!$B$2:$J$2</c:f>
              <c:numCache>
                <c:formatCode>#,##0</c:formatCode>
                <c:ptCount val="9"/>
                <c:pt idx="0">
                  <c:v>13678.75</c:v>
                </c:pt>
                <c:pt idx="1">
                  <c:v>13013.22</c:v>
                </c:pt>
                <c:pt idx="2">
                  <c:v>12956.96</c:v>
                </c:pt>
                <c:pt idx="3">
                  <c:v>10738.26</c:v>
                </c:pt>
                <c:pt idx="4">
                  <c:v>9065.32</c:v>
                </c:pt>
                <c:pt idx="5">
                  <c:v>10041.450000000001</c:v>
                </c:pt>
                <c:pt idx="6">
                  <c:v>14606.429999999998</c:v>
                </c:pt>
                <c:pt idx="7">
                  <c:v>18908</c:v>
                </c:pt>
                <c:pt idx="8">
                  <c:v>14320</c:v>
                </c:pt>
              </c:numCache>
            </c:numRef>
          </c:val>
          <c:extLst>
            <c:ext xmlns:c16="http://schemas.microsoft.com/office/drawing/2014/chart" uri="{C3380CC4-5D6E-409C-BE32-E72D297353CC}">
              <c16:uniqueId val="{00000011-F47C-436F-BA8D-691C196CCDB8}"/>
            </c:ext>
          </c:extLst>
        </c:ser>
        <c:dLbls>
          <c:dLblPos val="outEnd"/>
          <c:showLegendKey val="0"/>
          <c:showVal val="1"/>
          <c:showCatName val="0"/>
          <c:showSerName val="0"/>
          <c:showPercent val="0"/>
          <c:showBubbleSize val="0"/>
        </c:dLbls>
        <c:gapWidth val="60"/>
        <c:axId val="696813727"/>
        <c:axId val="696809983"/>
      </c:barChart>
      <c:catAx>
        <c:axId val="696813727"/>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r>
                  <a:rPr lang="fr-FR"/>
                  <a:t>Tonnage annuel</a:t>
                </a:r>
              </a:p>
            </c:rich>
          </c:tx>
          <c:overlay val="0"/>
          <c:spPr>
            <a:noFill/>
            <a:ln>
              <a:noFill/>
            </a:ln>
            <a:effectLst/>
          </c:spPr>
          <c:txPr>
            <a:bodyPr rot="-54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12700">
              <a:noFill/>
            </a:ln>
            <a:effectLst/>
          </c:spPr>
          <c:invertIfNegative val="0"/>
          <c:dPt>
            <c:idx val="0"/>
            <c:invertIfNegative val="0"/>
            <c:bubble3D val="0"/>
            <c:spPr>
              <a:solidFill>
                <a:srgbClr val="A8D08D"/>
              </a:solidFill>
              <a:ln w="12700">
                <a:solidFill>
                  <a:srgbClr val="4D79C7"/>
                </a:solidFill>
              </a:ln>
              <a:effectLst/>
            </c:spPr>
            <c:extLst>
              <c:ext xmlns:c16="http://schemas.microsoft.com/office/drawing/2014/chart" uri="{C3380CC4-5D6E-409C-BE32-E72D297353CC}">
                <c16:uniqueId val="{00000001-A015-45B9-97A4-D71D8B286066}"/>
              </c:ext>
            </c:extLst>
          </c:dPt>
          <c:dPt>
            <c:idx val="1"/>
            <c:invertIfNegative val="0"/>
            <c:bubble3D val="0"/>
            <c:spPr>
              <a:solidFill>
                <a:srgbClr val="8EAADB"/>
              </a:solidFill>
              <a:ln w="12700">
                <a:solidFill>
                  <a:schemeClr val="accent5">
                    <a:lumMod val="75000"/>
                  </a:schemeClr>
                </a:solidFill>
              </a:ln>
              <a:effectLst/>
            </c:spPr>
            <c:extLst>
              <c:ext xmlns:c16="http://schemas.microsoft.com/office/drawing/2014/chart" uri="{C3380CC4-5D6E-409C-BE32-E72D297353CC}">
                <c16:uniqueId val="{00000003-A015-45B9-97A4-D71D8B286066}"/>
              </c:ext>
            </c:extLst>
          </c:dPt>
          <c:dPt>
            <c:idx val="2"/>
            <c:invertIfNegative val="0"/>
            <c:bubble3D val="0"/>
            <c:spPr>
              <a:solidFill>
                <a:srgbClr val="8496B0"/>
              </a:solidFill>
              <a:ln w="12700">
                <a:solidFill>
                  <a:schemeClr val="bg2">
                    <a:lumMod val="50000"/>
                  </a:schemeClr>
                </a:solidFill>
              </a:ln>
              <a:effectLst/>
            </c:spPr>
            <c:extLst>
              <c:ext xmlns:c16="http://schemas.microsoft.com/office/drawing/2014/chart" uri="{C3380CC4-5D6E-409C-BE32-E72D297353CC}">
                <c16:uniqueId val="{00000005-A015-45B9-97A4-D71D8B286066}"/>
              </c:ext>
            </c:extLst>
          </c:dPt>
          <c:dPt>
            <c:idx val="3"/>
            <c:invertIfNegative val="0"/>
            <c:bubble3D val="0"/>
            <c:spPr>
              <a:solidFill>
                <a:srgbClr val="C9C9C9"/>
              </a:solidFill>
              <a:ln w="12700">
                <a:solidFill>
                  <a:schemeClr val="accent2">
                    <a:lumMod val="75000"/>
                  </a:schemeClr>
                </a:solidFill>
              </a:ln>
              <a:effectLst/>
            </c:spPr>
            <c:extLst>
              <c:ext xmlns:c16="http://schemas.microsoft.com/office/drawing/2014/chart" uri="{C3380CC4-5D6E-409C-BE32-E72D297353CC}">
                <c16:uniqueId val="{00000007-A015-45B9-97A4-D71D8B286066}"/>
              </c:ext>
            </c:extLst>
          </c:dPt>
          <c:dPt>
            <c:idx val="4"/>
            <c:invertIfNegative val="0"/>
            <c:bubble3D val="0"/>
            <c:spPr>
              <a:solidFill>
                <a:srgbClr val="F4B083"/>
              </a:solidFill>
              <a:ln w="12700">
                <a:solidFill>
                  <a:srgbClr val="FABE00"/>
                </a:solidFill>
              </a:ln>
              <a:effectLst/>
            </c:spPr>
            <c:extLst>
              <c:ext xmlns:c16="http://schemas.microsoft.com/office/drawing/2014/chart" uri="{C3380CC4-5D6E-409C-BE32-E72D297353CC}">
                <c16:uniqueId val="{00000009-A015-45B9-97A4-D71D8B286066}"/>
              </c:ext>
            </c:extLst>
          </c:dPt>
          <c:dPt>
            <c:idx val="5"/>
            <c:invertIfNegative val="0"/>
            <c:bubble3D val="0"/>
            <c:spPr>
              <a:solidFill>
                <a:srgbClr val="FFD966"/>
              </a:solidFill>
              <a:ln w="12700">
                <a:solidFill>
                  <a:srgbClr val="7030A0"/>
                </a:solidFill>
              </a:ln>
              <a:effectLst/>
            </c:spPr>
            <c:extLst>
              <c:ext xmlns:c16="http://schemas.microsoft.com/office/drawing/2014/chart" uri="{C3380CC4-5D6E-409C-BE32-E72D297353CC}">
                <c16:uniqueId val="{0000000B-A015-45B9-97A4-D71D8B286066}"/>
              </c:ext>
            </c:extLst>
          </c:dPt>
          <c:dPt>
            <c:idx val="6"/>
            <c:invertIfNegative val="0"/>
            <c:bubble3D val="0"/>
            <c:spPr>
              <a:solidFill>
                <a:srgbClr val="B889DB"/>
              </a:solidFill>
              <a:ln w="12700">
                <a:solidFill>
                  <a:schemeClr val="accent6">
                    <a:lumMod val="50000"/>
                  </a:schemeClr>
                </a:solidFill>
              </a:ln>
              <a:effectLst/>
            </c:spPr>
            <c:extLst>
              <c:ext xmlns:c16="http://schemas.microsoft.com/office/drawing/2014/chart" uri="{C3380CC4-5D6E-409C-BE32-E72D297353CC}">
                <c16:uniqueId val="{0000000D-A015-45B9-97A4-D71D8B286066}"/>
              </c:ext>
            </c:extLst>
          </c:dPt>
          <c:dPt>
            <c:idx val="7"/>
            <c:invertIfNegative val="0"/>
            <c:bubble3D val="0"/>
            <c:spPr>
              <a:solidFill>
                <a:srgbClr val="548235"/>
              </a:solidFill>
              <a:ln w="12700">
                <a:solidFill>
                  <a:schemeClr val="accent5">
                    <a:lumMod val="50000"/>
                  </a:schemeClr>
                </a:solidFill>
              </a:ln>
              <a:effectLst/>
            </c:spPr>
            <c:extLst>
              <c:ext xmlns:c16="http://schemas.microsoft.com/office/drawing/2014/chart" uri="{C3380CC4-5D6E-409C-BE32-E72D297353CC}">
                <c16:uniqueId val="{0000000F-A015-45B9-97A4-D71D8B286066}"/>
              </c:ext>
            </c:extLst>
          </c:dPt>
          <c:dPt>
            <c:idx val="8"/>
            <c:invertIfNegative val="0"/>
            <c:bubble3D val="0"/>
            <c:spPr>
              <a:solidFill>
                <a:srgbClr val="2F75B5"/>
              </a:solidFill>
              <a:ln w="12700">
                <a:solidFill>
                  <a:schemeClr val="accent2">
                    <a:lumMod val="75000"/>
                  </a:schemeClr>
                </a:solidFill>
              </a:ln>
              <a:effectLst/>
            </c:spPr>
            <c:extLst>
              <c:ext xmlns:c16="http://schemas.microsoft.com/office/drawing/2014/chart" uri="{C3380CC4-5D6E-409C-BE32-E72D297353CC}">
                <c16:uniqueId val="{00000011-A015-45B9-97A4-D71D8B286066}"/>
              </c:ext>
            </c:extLst>
          </c:dPt>
          <c:dLbls>
            <c:dLbl>
              <c:idx val="6"/>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A015-45B9-97A4-D71D8B286066}"/>
                </c:ext>
              </c:extLst>
            </c:dLbl>
            <c:dLbl>
              <c:idx val="7"/>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A015-45B9-97A4-D71D8B286066}"/>
                </c:ext>
              </c:extLst>
            </c:dLbl>
            <c:dLbl>
              <c:idx val="8"/>
              <c:layout>
                <c:manualLayout>
                  <c:x val="0"/>
                  <c:y val="0.12153661357005358"/>
                </c:manualLayout>
              </c:layout>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A015-45B9-97A4-D71D8B286066}"/>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4"/>
            <c:dispRSqr val="0"/>
            <c:dispEq val="0"/>
          </c:trendline>
          <c:cat>
            <c:numRef>
              <c:f>'Evol CDT'!$B$1:$J$1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CDT'!$B$2:$J$2</c:f>
              <c:numCache>
                <c:formatCode>#,##0</c:formatCode>
                <c:ptCount val="9"/>
                <c:pt idx="0">
                  <c:v>1049.79</c:v>
                </c:pt>
                <c:pt idx="1">
                  <c:v>529.44000000000005</c:v>
                </c:pt>
                <c:pt idx="2">
                  <c:v>322.26</c:v>
                </c:pt>
                <c:pt idx="3">
                  <c:v>114.4</c:v>
                </c:pt>
                <c:pt idx="4">
                  <c:v>86.22</c:v>
                </c:pt>
                <c:pt idx="5">
                  <c:v>78</c:v>
                </c:pt>
                <c:pt idx="6">
                  <c:v>458</c:v>
                </c:pt>
                <c:pt idx="7">
                  <c:v>192</c:v>
                </c:pt>
                <c:pt idx="8">
                  <c:v>573</c:v>
                </c:pt>
              </c:numCache>
            </c:numRef>
          </c:val>
          <c:extLst>
            <c:ext xmlns:c16="http://schemas.microsoft.com/office/drawing/2014/chart" uri="{C3380CC4-5D6E-409C-BE32-E72D297353CC}">
              <c16:uniqueId val="{00000013-A015-45B9-97A4-D71D8B286066}"/>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12700">
              <a:noFill/>
            </a:ln>
            <a:effectLst/>
          </c:spPr>
          <c:invertIfNegative val="0"/>
          <c:dPt>
            <c:idx val="0"/>
            <c:invertIfNegative val="0"/>
            <c:bubble3D val="0"/>
            <c:spPr>
              <a:solidFill>
                <a:srgbClr val="A8D08D"/>
              </a:solidFill>
              <a:ln w="12700">
                <a:solidFill>
                  <a:srgbClr val="4D79C7"/>
                </a:solidFill>
              </a:ln>
              <a:effectLst/>
            </c:spPr>
            <c:extLst>
              <c:ext xmlns:c16="http://schemas.microsoft.com/office/drawing/2014/chart" uri="{C3380CC4-5D6E-409C-BE32-E72D297353CC}">
                <c16:uniqueId val="{00000001-6B1F-4E00-86FE-F84B0D1D5F0E}"/>
              </c:ext>
            </c:extLst>
          </c:dPt>
          <c:dPt>
            <c:idx val="1"/>
            <c:invertIfNegative val="0"/>
            <c:bubble3D val="0"/>
            <c:spPr>
              <a:solidFill>
                <a:srgbClr val="8EAADB"/>
              </a:solidFill>
              <a:ln w="12700">
                <a:solidFill>
                  <a:schemeClr val="accent5">
                    <a:lumMod val="75000"/>
                  </a:schemeClr>
                </a:solidFill>
              </a:ln>
              <a:effectLst/>
            </c:spPr>
            <c:extLst>
              <c:ext xmlns:c16="http://schemas.microsoft.com/office/drawing/2014/chart" uri="{C3380CC4-5D6E-409C-BE32-E72D297353CC}">
                <c16:uniqueId val="{00000003-6B1F-4E00-86FE-F84B0D1D5F0E}"/>
              </c:ext>
            </c:extLst>
          </c:dPt>
          <c:dPt>
            <c:idx val="2"/>
            <c:invertIfNegative val="0"/>
            <c:bubble3D val="0"/>
            <c:spPr>
              <a:solidFill>
                <a:srgbClr val="8496B0"/>
              </a:solidFill>
              <a:ln w="12700">
                <a:solidFill>
                  <a:schemeClr val="bg2">
                    <a:lumMod val="50000"/>
                  </a:schemeClr>
                </a:solidFill>
              </a:ln>
              <a:effectLst/>
            </c:spPr>
            <c:extLst>
              <c:ext xmlns:c16="http://schemas.microsoft.com/office/drawing/2014/chart" uri="{C3380CC4-5D6E-409C-BE32-E72D297353CC}">
                <c16:uniqueId val="{00000005-6B1F-4E00-86FE-F84B0D1D5F0E}"/>
              </c:ext>
            </c:extLst>
          </c:dPt>
          <c:dPt>
            <c:idx val="3"/>
            <c:invertIfNegative val="0"/>
            <c:bubble3D val="0"/>
            <c:spPr>
              <a:solidFill>
                <a:srgbClr val="C9C9C9"/>
              </a:solidFill>
              <a:ln w="12700">
                <a:solidFill>
                  <a:schemeClr val="accent2">
                    <a:lumMod val="75000"/>
                  </a:schemeClr>
                </a:solidFill>
              </a:ln>
              <a:effectLst/>
            </c:spPr>
            <c:extLst>
              <c:ext xmlns:c16="http://schemas.microsoft.com/office/drawing/2014/chart" uri="{C3380CC4-5D6E-409C-BE32-E72D297353CC}">
                <c16:uniqueId val="{00000007-6B1F-4E00-86FE-F84B0D1D5F0E}"/>
              </c:ext>
            </c:extLst>
          </c:dPt>
          <c:dPt>
            <c:idx val="4"/>
            <c:invertIfNegative val="0"/>
            <c:bubble3D val="0"/>
            <c:spPr>
              <a:solidFill>
                <a:srgbClr val="F4B083"/>
              </a:solidFill>
              <a:ln w="12700">
                <a:solidFill>
                  <a:srgbClr val="FABE00"/>
                </a:solidFill>
              </a:ln>
              <a:effectLst/>
            </c:spPr>
            <c:extLst>
              <c:ext xmlns:c16="http://schemas.microsoft.com/office/drawing/2014/chart" uri="{C3380CC4-5D6E-409C-BE32-E72D297353CC}">
                <c16:uniqueId val="{00000009-6B1F-4E00-86FE-F84B0D1D5F0E}"/>
              </c:ext>
            </c:extLst>
          </c:dPt>
          <c:dPt>
            <c:idx val="5"/>
            <c:invertIfNegative val="0"/>
            <c:bubble3D val="0"/>
            <c:spPr>
              <a:solidFill>
                <a:srgbClr val="B889DB"/>
              </a:solidFill>
              <a:ln w="12700">
                <a:solidFill>
                  <a:srgbClr val="7030A0"/>
                </a:solidFill>
              </a:ln>
              <a:effectLst/>
            </c:spPr>
            <c:extLst>
              <c:ext xmlns:c16="http://schemas.microsoft.com/office/drawing/2014/chart" uri="{C3380CC4-5D6E-409C-BE32-E72D297353CC}">
                <c16:uniqueId val="{0000000B-6B1F-4E00-86FE-F84B0D1D5F0E}"/>
              </c:ext>
            </c:extLst>
          </c:dPt>
          <c:dPt>
            <c:idx val="6"/>
            <c:invertIfNegative val="0"/>
            <c:bubble3D val="0"/>
            <c:spPr>
              <a:solidFill>
                <a:srgbClr val="B889DB"/>
              </a:solidFill>
              <a:ln w="12700">
                <a:solidFill>
                  <a:schemeClr val="accent6">
                    <a:lumMod val="50000"/>
                  </a:schemeClr>
                </a:solidFill>
              </a:ln>
              <a:effectLst/>
            </c:spPr>
            <c:extLst>
              <c:ext xmlns:c16="http://schemas.microsoft.com/office/drawing/2014/chart" uri="{C3380CC4-5D6E-409C-BE32-E72D297353CC}">
                <c16:uniqueId val="{0000000D-6B1F-4E00-86FE-F84B0D1D5F0E}"/>
              </c:ext>
            </c:extLst>
          </c:dPt>
          <c:dPt>
            <c:idx val="7"/>
            <c:invertIfNegative val="0"/>
            <c:bubble3D val="0"/>
            <c:spPr>
              <a:solidFill>
                <a:schemeClr val="accent5">
                  <a:lumMod val="75000"/>
                </a:schemeClr>
              </a:solidFill>
              <a:ln w="12700">
                <a:solidFill>
                  <a:schemeClr val="accent5">
                    <a:lumMod val="50000"/>
                  </a:schemeClr>
                </a:solidFill>
              </a:ln>
              <a:effectLst/>
            </c:spPr>
            <c:extLst>
              <c:ext xmlns:c16="http://schemas.microsoft.com/office/drawing/2014/chart" uri="{C3380CC4-5D6E-409C-BE32-E72D297353CC}">
                <c16:uniqueId val="{0000000F-6B1F-4E00-86FE-F84B0D1D5F0E}"/>
              </c:ext>
            </c:extLst>
          </c:dPt>
          <c:dPt>
            <c:idx val="8"/>
            <c:invertIfNegative val="0"/>
            <c:bubble3D val="0"/>
            <c:spPr>
              <a:solidFill>
                <a:srgbClr val="2F75B5"/>
              </a:solidFill>
              <a:ln w="12700">
                <a:noFill/>
              </a:ln>
              <a:effectLst/>
            </c:spPr>
            <c:extLst>
              <c:ext xmlns:c16="http://schemas.microsoft.com/office/drawing/2014/chart" uri="{C3380CC4-5D6E-409C-BE32-E72D297353CC}">
                <c16:uniqueId val="{00000011-6B1F-4E00-86FE-F84B0D1D5F0E}"/>
              </c:ext>
            </c:extLst>
          </c:dPt>
          <c:dLbls>
            <c:dLbl>
              <c:idx val="6"/>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6B1F-4E00-86FE-F84B0D1D5F0E}"/>
                </c:ext>
              </c:extLst>
            </c:dLbl>
            <c:dLbl>
              <c:idx val="7"/>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6B1F-4E00-86FE-F84B0D1D5F0E}"/>
                </c:ext>
              </c:extLst>
            </c:dLbl>
            <c:dLbl>
              <c:idx val="8"/>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11-6B1F-4E00-86FE-F84B0D1D5F0E}"/>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3"/>
            <c:dispRSqr val="0"/>
            <c:dispEq val="0"/>
          </c:trendline>
          <c:cat>
            <c:numRef>
              <c:f>'Evol DAE'!$B$1:$J$1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DAE'!$B$2:$J$2</c:f>
              <c:numCache>
                <c:formatCode>0</c:formatCode>
                <c:ptCount val="9"/>
                <c:pt idx="0">
                  <c:v>7.88</c:v>
                </c:pt>
                <c:pt idx="1">
                  <c:v>2.46</c:v>
                </c:pt>
                <c:pt idx="2">
                  <c:v>2.34</c:v>
                </c:pt>
                <c:pt idx="3">
                  <c:v>24.97</c:v>
                </c:pt>
                <c:pt idx="4">
                  <c:v>11</c:v>
                </c:pt>
                <c:pt idx="5">
                  <c:v>0</c:v>
                </c:pt>
                <c:pt idx="6" formatCode="#,##0">
                  <c:v>1</c:v>
                </c:pt>
                <c:pt idx="7" formatCode="#,##0">
                  <c:v>0</c:v>
                </c:pt>
                <c:pt idx="8" formatCode="#,##0">
                  <c:v>4.5</c:v>
                </c:pt>
              </c:numCache>
            </c:numRef>
          </c:val>
          <c:extLst>
            <c:ext xmlns:c16="http://schemas.microsoft.com/office/drawing/2014/chart" uri="{C3380CC4-5D6E-409C-BE32-E72D297353CC}">
              <c16:uniqueId val="{00000013-6B1F-4E00-86FE-F84B0D1D5F0E}"/>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min val="0"/>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'Evol OMR'!$H$20:$H$25</c:f>
              <c:strCache>
                <c:ptCount val="5"/>
                <c:pt idx="0">
                  <c:v>SAM Régie Collecte </c:v>
                </c:pt>
                <c:pt idx="1">
                  <c:v>SICTOM Agde </c:v>
                </c:pt>
                <c:pt idx="2">
                  <c:v>SETOM Sète</c:v>
                </c:pt>
                <c:pt idx="3">
                  <c:v>Mairie </c:v>
                </c:pt>
                <c:pt idx="4">
                  <c:v>Autres</c:v>
                </c:pt>
              </c:strCache>
            </c:strRef>
          </c:cat>
          <c:val>
            <c:numRef>
              <c:f>'Evol OMR'!$I$20:$I$25</c:f>
              <c:numCache>
                <c:formatCode>#,##0</c:formatCode>
                <c:ptCount val="6"/>
                <c:pt idx="0">
                  <c:v>8496</c:v>
                </c:pt>
                <c:pt idx="1">
                  <c:v>852</c:v>
                </c:pt>
                <c:pt idx="2">
                  <c:v>0</c:v>
                </c:pt>
                <c:pt idx="3">
                  <c:v>138</c:v>
                </c:pt>
                <c:pt idx="4">
                  <c:v>2</c:v>
                </c:pt>
              </c:numCache>
            </c:numRef>
          </c:val>
          <c:extLst>
            <c:ext xmlns:c16="http://schemas.microsoft.com/office/drawing/2014/chart" uri="{C3380CC4-5D6E-409C-BE32-E72D297353CC}">
              <c16:uniqueId val="{00000000-ADD3-403E-B4FD-F96992D2D8AD}"/>
            </c:ext>
          </c:extLst>
        </c:ser>
        <c:dLbls>
          <c:dLblPos val="outEnd"/>
          <c:showLegendKey val="0"/>
          <c:showVal val="1"/>
          <c:showCatName val="0"/>
          <c:showSerName val="0"/>
          <c:showPercent val="0"/>
          <c:showBubbleSize val="0"/>
        </c:dLbls>
        <c:gapWidth val="150"/>
        <c:axId val="696815807"/>
        <c:axId val="696816223"/>
      </c:barChart>
      <c:catAx>
        <c:axId val="696815807"/>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6223"/>
        <c:crosses val="autoZero"/>
        <c:auto val="1"/>
        <c:lblAlgn val="ctr"/>
        <c:lblOffset val="100"/>
        <c:noMultiLvlLbl val="0"/>
      </c:catAx>
      <c:valAx>
        <c:axId val="696816223"/>
        <c:scaling>
          <c:orientation val="minMax"/>
        </c:scaling>
        <c:delete val="0"/>
        <c:axPos val="b"/>
        <c:majorGridlines>
          <c:spPr>
            <a:ln>
              <a:solidFill>
                <a:schemeClr val="tx1">
                  <a:lumMod val="15000"/>
                  <a:lumOff val="85000"/>
                </a:schemeClr>
              </a:solidFill>
            </a:ln>
            <a:effectLst/>
          </c:spPr>
        </c:maj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fr-FR"/>
                  <a:t>Tonnage annuel</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1580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12700">
              <a:solidFill>
                <a:schemeClr val="accent2">
                  <a:lumMod val="75000"/>
                </a:schemeClr>
              </a:solidFill>
            </a:ln>
            <a:effectLst/>
          </c:spPr>
          <c:invertIfNegative val="0"/>
          <c:dPt>
            <c:idx val="0"/>
            <c:invertIfNegative val="0"/>
            <c:bubble3D val="0"/>
            <c:spPr>
              <a:solidFill>
                <a:srgbClr val="A8D08D"/>
              </a:solidFill>
              <a:ln w="12700">
                <a:solidFill>
                  <a:schemeClr val="accent2">
                    <a:lumMod val="75000"/>
                  </a:schemeClr>
                </a:solidFill>
              </a:ln>
              <a:effectLst/>
            </c:spPr>
            <c:extLst>
              <c:ext xmlns:c16="http://schemas.microsoft.com/office/drawing/2014/chart" uri="{C3380CC4-5D6E-409C-BE32-E72D297353CC}">
                <c16:uniqueId val="{00000001-9355-4FB2-A218-98FE544726CE}"/>
              </c:ext>
            </c:extLst>
          </c:dPt>
          <c:dPt>
            <c:idx val="1"/>
            <c:invertIfNegative val="0"/>
            <c:bubble3D val="0"/>
            <c:spPr>
              <a:solidFill>
                <a:srgbClr val="8EAADB"/>
              </a:solidFill>
              <a:ln w="12700">
                <a:solidFill>
                  <a:schemeClr val="accent2">
                    <a:lumMod val="75000"/>
                  </a:schemeClr>
                </a:solidFill>
              </a:ln>
              <a:effectLst/>
            </c:spPr>
            <c:extLst>
              <c:ext xmlns:c16="http://schemas.microsoft.com/office/drawing/2014/chart" uri="{C3380CC4-5D6E-409C-BE32-E72D297353CC}">
                <c16:uniqueId val="{00000003-9355-4FB2-A218-98FE544726CE}"/>
              </c:ext>
            </c:extLst>
          </c:dPt>
          <c:dPt>
            <c:idx val="2"/>
            <c:invertIfNegative val="0"/>
            <c:bubble3D val="0"/>
            <c:spPr>
              <a:solidFill>
                <a:srgbClr val="8496B0"/>
              </a:solidFill>
              <a:ln w="12700">
                <a:solidFill>
                  <a:schemeClr val="accent2">
                    <a:lumMod val="75000"/>
                  </a:schemeClr>
                </a:solidFill>
              </a:ln>
              <a:effectLst/>
            </c:spPr>
            <c:extLst>
              <c:ext xmlns:c16="http://schemas.microsoft.com/office/drawing/2014/chart" uri="{C3380CC4-5D6E-409C-BE32-E72D297353CC}">
                <c16:uniqueId val="{00000005-9355-4FB2-A218-98FE544726CE}"/>
              </c:ext>
            </c:extLst>
          </c:dPt>
          <c:dPt>
            <c:idx val="3"/>
            <c:invertIfNegative val="0"/>
            <c:bubble3D val="0"/>
            <c:spPr>
              <a:solidFill>
                <a:srgbClr val="C9C9C9"/>
              </a:solidFill>
              <a:ln w="12700">
                <a:solidFill>
                  <a:schemeClr val="accent2">
                    <a:lumMod val="75000"/>
                  </a:schemeClr>
                </a:solidFill>
              </a:ln>
              <a:effectLst/>
            </c:spPr>
            <c:extLst>
              <c:ext xmlns:c16="http://schemas.microsoft.com/office/drawing/2014/chart" uri="{C3380CC4-5D6E-409C-BE32-E72D297353CC}">
                <c16:uniqueId val="{00000007-9355-4FB2-A218-98FE544726CE}"/>
              </c:ext>
            </c:extLst>
          </c:dPt>
          <c:dPt>
            <c:idx val="4"/>
            <c:invertIfNegative val="0"/>
            <c:bubble3D val="0"/>
            <c:spPr>
              <a:solidFill>
                <a:srgbClr val="F4B083"/>
              </a:solidFill>
              <a:ln w="12700">
                <a:solidFill>
                  <a:schemeClr val="accent2">
                    <a:lumMod val="75000"/>
                  </a:schemeClr>
                </a:solidFill>
              </a:ln>
              <a:effectLst/>
            </c:spPr>
            <c:extLst>
              <c:ext xmlns:c16="http://schemas.microsoft.com/office/drawing/2014/chart" uri="{C3380CC4-5D6E-409C-BE32-E72D297353CC}">
                <c16:uniqueId val="{00000009-9355-4FB2-A218-98FE544726CE}"/>
              </c:ext>
            </c:extLst>
          </c:dPt>
          <c:dPt>
            <c:idx val="5"/>
            <c:invertIfNegative val="0"/>
            <c:bubble3D val="0"/>
            <c:spPr>
              <a:solidFill>
                <a:srgbClr val="FFD966"/>
              </a:solidFill>
              <a:ln w="12700">
                <a:solidFill>
                  <a:schemeClr val="accent2">
                    <a:lumMod val="75000"/>
                  </a:schemeClr>
                </a:solidFill>
              </a:ln>
              <a:effectLst/>
            </c:spPr>
            <c:extLst>
              <c:ext xmlns:c16="http://schemas.microsoft.com/office/drawing/2014/chart" uri="{C3380CC4-5D6E-409C-BE32-E72D297353CC}">
                <c16:uniqueId val="{0000000B-9355-4FB2-A218-98FE544726CE}"/>
              </c:ext>
            </c:extLst>
          </c:dPt>
          <c:dPt>
            <c:idx val="6"/>
            <c:invertIfNegative val="0"/>
            <c:bubble3D val="0"/>
            <c:spPr>
              <a:solidFill>
                <a:srgbClr val="B889DB"/>
              </a:solidFill>
              <a:ln w="12700">
                <a:solidFill>
                  <a:schemeClr val="accent2">
                    <a:lumMod val="75000"/>
                  </a:schemeClr>
                </a:solidFill>
              </a:ln>
              <a:effectLst/>
            </c:spPr>
            <c:extLst>
              <c:ext xmlns:c16="http://schemas.microsoft.com/office/drawing/2014/chart" uri="{C3380CC4-5D6E-409C-BE32-E72D297353CC}">
                <c16:uniqueId val="{0000000D-9355-4FB2-A218-98FE544726CE}"/>
              </c:ext>
            </c:extLst>
          </c:dPt>
          <c:dPt>
            <c:idx val="7"/>
            <c:invertIfNegative val="0"/>
            <c:bubble3D val="0"/>
            <c:spPr>
              <a:solidFill>
                <a:srgbClr val="548235"/>
              </a:solidFill>
              <a:ln w="12700">
                <a:solidFill>
                  <a:schemeClr val="accent2">
                    <a:lumMod val="75000"/>
                  </a:schemeClr>
                </a:solidFill>
              </a:ln>
              <a:effectLst/>
            </c:spPr>
            <c:extLst>
              <c:ext xmlns:c16="http://schemas.microsoft.com/office/drawing/2014/chart" uri="{C3380CC4-5D6E-409C-BE32-E72D297353CC}">
                <c16:uniqueId val="{0000000F-9355-4FB2-A218-98FE544726CE}"/>
              </c:ext>
            </c:extLst>
          </c:dPt>
          <c:dPt>
            <c:idx val="8"/>
            <c:invertIfNegative val="0"/>
            <c:bubble3D val="0"/>
            <c:spPr>
              <a:solidFill>
                <a:srgbClr val="2F75B5"/>
              </a:solidFill>
              <a:ln w="12700">
                <a:solidFill>
                  <a:schemeClr val="accent2">
                    <a:lumMod val="75000"/>
                  </a:schemeClr>
                </a:solidFill>
              </a:ln>
              <a:effectLst/>
            </c:spPr>
            <c:extLst>
              <c:ext xmlns:c16="http://schemas.microsoft.com/office/drawing/2014/chart" uri="{C3380CC4-5D6E-409C-BE32-E72D297353CC}">
                <c16:uniqueId val="{00000011-9355-4FB2-A218-98FE544726CE}"/>
              </c:ext>
            </c:extLst>
          </c:dPt>
          <c:dLbls>
            <c:dLbl>
              <c:idx val="6"/>
              <c:layout>
                <c:manualLayout>
                  <c:x val="-8.0905214243375061E-17"/>
                  <c:y val="0.11053506683757554"/>
                </c:manualLayout>
              </c:layout>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355-4FB2-A218-98FE544726CE}"/>
                </c:ext>
              </c:extLst>
            </c:dLbl>
            <c:dLbl>
              <c:idx val="7"/>
              <c:layout>
                <c:manualLayout>
                  <c:x val="-1.6181042848675012E-16"/>
                  <c:y val="0.14309320637245926"/>
                </c:manualLayout>
              </c:layout>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355-4FB2-A218-98FE544726CE}"/>
                </c:ext>
              </c:extLst>
            </c:dLbl>
            <c:dLbl>
              <c:idx val="8"/>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11-9355-4FB2-A218-98FE544726CE}"/>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4"/>
            <c:dispRSqr val="0"/>
            <c:dispEq val="0"/>
          </c:trendline>
          <c:cat>
            <c:numRef>
              <c:f>'Evol OMR'!$B$1:$J$1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OMR'!$B$2:$J$2</c:f>
              <c:numCache>
                <c:formatCode>#,##0</c:formatCode>
                <c:ptCount val="9"/>
                <c:pt idx="0">
                  <c:v>7709.34</c:v>
                </c:pt>
                <c:pt idx="1">
                  <c:v>7469.6</c:v>
                </c:pt>
                <c:pt idx="2">
                  <c:v>7359.58</c:v>
                </c:pt>
                <c:pt idx="3">
                  <c:v>5098.84</c:v>
                </c:pt>
                <c:pt idx="4">
                  <c:v>3257.07</c:v>
                </c:pt>
                <c:pt idx="5">
                  <c:v>4387.4399999999996</c:v>
                </c:pt>
                <c:pt idx="6">
                  <c:v>8489.84</c:v>
                </c:pt>
                <c:pt idx="7">
                  <c:v>11834</c:v>
                </c:pt>
                <c:pt idx="8">
                  <c:v>9488.74</c:v>
                </c:pt>
              </c:numCache>
            </c:numRef>
          </c:val>
          <c:extLst>
            <c:ext xmlns:c16="http://schemas.microsoft.com/office/drawing/2014/chart" uri="{C3380CC4-5D6E-409C-BE32-E72D297353CC}">
              <c16:uniqueId val="{00000013-9355-4FB2-A218-98FE544726CE}"/>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105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min val="0"/>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mn-lt"/>
                    <a:ea typeface="+mn-ea"/>
                    <a:cs typeface="+mn-cs"/>
                  </a:defRPr>
                </a:pPr>
                <a:endParaRPr lang="fr-F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'Evol Encombrants'!$H$14:$H$21</c:f>
              <c:strCache>
                <c:ptCount val="8"/>
                <c:pt idx="0">
                  <c:v>Déchèterie</c:v>
                </c:pt>
                <c:pt idx="1">
                  <c:v>Dépôt sauvage</c:v>
                </c:pt>
                <c:pt idx="2">
                  <c:v>Mairie </c:v>
                </c:pt>
                <c:pt idx="3">
                  <c:v>ISDI Frontignan</c:v>
                </c:pt>
                <c:pt idx="4">
                  <c:v>SAM Brigade Bleue</c:v>
                </c:pt>
                <c:pt idx="5">
                  <c:v>SAM Service entretien</c:v>
                </c:pt>
                <c:pt idx="6">
                  <c:v>Zone concheïcole Mèze</c:v>
                </c:pt>
                <c:pt idx="7">
                  <c:v>Département Hérault </c:v>
                </c:pt>
              </c:strCache>
            </c:strRef>
          </c:cat>
          <c:val>
            <c:numRef>
              <c:f>'Evol Encombrants'!$I$14:$I$21</c:f>
              <c:numCache>
                <c:formatCode>#,##0</c:formatCode>
                <c:ptCount val="8"/>
                <c:pt idx="0">
                  <c:v>3564</c:v>
                </c:pt>
                <c:pt idx="1">
                  <c:v>44</c:v>
                </c:pt>
                <c:pt idx="2">
                  <c:v>48</c:v>
                </c:pt>
                <c:pt idx="3">
                  <c:v>4</c:v>
                </c:pt>
                <c:pt idx="4">
                  <c:v>27</c:v>
                </c:pt>
                <c:pt idx="5">
                  <c:v>4</c:v>
                </c:pt>
                <c:pt idx="6">
                  <c:v>4</c:v>
                </c:pt>
                <c:pt idx="7">
                  <c:v>2.1</c:v>
                </c:pt>
              </c:numCache>
            </c:numRef>
          </c:val>
          <c:extLst>
            <c:ext xmlns:c16="http://schemas.microsoft.com/office/drawing/2014/chart" uri="{C3380CC4-5D6E-409C-BE32-E72D297353CC}">
              <c16:uniqueId val="{00000000-B928-4118-9D40-DD0BE4E27238}"/>
            </c:ext>
          </c:extLst>
        </c:ser>
        <c:dLbls>
          <c:dLblPos val="outEnd"/>
          <c:showLegendKey val="0"/>
          <c:showVal val="1"/>
          <c:showCatName val="0"/>
          <c:showSerName val="0"/>
          <c:showPercent val="0"/>
          <c:showBubbleSize val="0"/>
        </c:dLbls>
        <c:gapWidth val="150"/>
        <c:axId val="696815807"/>
        <c:axId val="696816223"/>
      </c:barChart>
      <c:catAx>
        <c:axId val="696815807"/>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16223"/>
        <c:crosses val="autoZero"/>
        <c:auto val="1"/>
        <c:lblAlgn val="ctr"/>
        <c:lblOffset val="100"/>
        <c:noMultiLvlLbl val="0"/>
      </c:catAx>
      <c:valAx>
        <c:axId val="696816223"/>
        <c:scaling>
          <c:orientation val="minMax"/>
        </c:scaling>
        <c:delete val="0"/>
        <c:axPos val="b"/>
        <c:majorGridlines>
          <c:spPr>
            <a:ln>
              <a:solidFill>
                <a:schemeClr val="tx1">
                  <a:lumMod val="15000"/>
                  <a:lumOff val="85000"/>
                </a:schemeClr>
              </a:solidFill>
            </a:ln>
            <a:effectLst/>
          </c:spPr>
        </c:majorGridlines>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fr-FR"/>
                  <a:t>Tonnage annuel</a:t>
                </a:r>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15807"/>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b="1"/>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12700">
              <a:solidFill>
                <a:schemeClr val="accent2">
                  <a:lumMod val="75000"/>
                </a:schemeClr>
              </a:solidFill>
            </a:ln>
            <a:effectLst/>
          </c:spPr>
          <c:invertIfNegative val="0"/>
          <c:dPt>
            <c:idx val="0"/>
            <c:invertIfNegative val="0"/>
            <c:bubble3D val="0"/>
            <c:spPr>
              <a:solidFill>
                <a:srgbClr val="A8D08D"/>
              </a:solidFill>
              <a:ln w="12700">
                <a:solidFill>
                  <a:schemeClr val="accent2">
                    <a:lumMod val="75000"/>
                  </a:schemeClr>
                </a:solidFill>
              </a:ln>
              <a:effectLst/>
            </c:spPr>
            <c:extLst>
              <c:ext xmlns:c16="http://schemas.microsoft.com/office/drawing/2014/chart" uri="{C3380CC4-5D6E-409C-BE32-E72D297353CC}">
                <c16:uniqueId val="{00000001-B999-49A0-B1E3-96B596CC1B6A}"/>
              </c:ext>
            </c:extLst>
          </c:dPt>
          <c:dPt>
            <c:idx val="1"/>
            <c:invertIfNegative val="0"/>
            <c:bubble3D val="0"/>
            <c:spPr>
              <a:solidFill>
                <a:srgbClr val="8EAADB"/>
              </a:solidFill>
              <a:ln w="12700">
                <a:solidFill>
                  <a:schemeClr val="accent2">
                    <a:lumMod val="75000"/>
                  </a:schemeClr>
                </a:solidFill>
              </a:ln>
              <a:effectLst/>
            </c:spPr>
            <c:extLst>
              <c:ext xmlns:c16="http://schemas.microsoft.com/office/drawing/2014/chart" uri="{C3380CC4-5D6E-409C-BE32-E72D297353CC}">
                <c16:uniqueId val="{00000003-B999-49A0-B1E3-96B596CC1B6A}"/>
              </c:ext>
            </c:extLst>
          </c:dPt>
          <c:dPt>
            <c:idx val="2"/>
            <c:invertIfNegative val="0"/>
            <c:bubble3D val="0"/>
            <c:spPr>
              <a:solidFill>
                <a:srgbClr val="8496B0"/>
              </a:solidFill>
              <a:ln w="12700">
                <a:solidFill>
                  <a:schemeClr val="accent2">
                    <a:lumMod val="75000"/>
                  </a:schemeClr>
                </a:solidFill>
              </a:ln>
              <a:effectLst/>
            </c:spPr>
            <c:extLst>
              <c:ext xmlns:c16="http://schemas.microsoft.com/office/drawing/2014/chart" uri="{C3380CC4-5D6E-409C-BE32-E72D297353CC}">
                <c16:uniqueId val="{00000005-B999-49A0-B1E3-96B596CC1B6A}"/>
              </c:ext>
            </c:extLst>
          </c:dPt>
          <c:dPt>
            <c:idx val="3"/>
            <c:invertIfNegative val="0"/>
            <c:bubble3D val="0"/>
            <c:spPr>
              <a:solidFill>
                <a:srgbClr val="C9C9C9"/>
              </a:solidFill>
              <a:ln w="12700">
                <a:solidFill>
                  <a:schemeClr val="accent2">
                    <a:lumMod val="75000"/>
                  </a:schemeClr>
                </a:solidFill>
              </a:ln>
              <a:effectLst/>
            </c:spPr>
            <c:extLst>
              <c:ext xmlns:c16="http://schemas.microsoft.com/office/drawing/2014/chart" uri="{C3380CC4-5D6E-409C-BE32-E72D297353CC}">
                <c16:uniqueId val="{00000007-B999-49A0-B1E3-96B596CC1B6A}"/>
              </c:ext>
            </c:extLst>
          </c:dPt>
          <c:dPt>
            <c:idx val="4"/>
            <c:invertIfNegative val="0"/>
            <c:bubble3D val="0"/>
            <c:spPr>
              <a:solidFill>
                <a:srgbClr val="F4B083"/>
              </a:solidFill>
              <a:ln w="12700">
                <a:solidFill>
                  <a:schemeClr val="accent2">
                    <a:lumMod val="75000"/>
                  </a:schemeClr>
                </a:solidFill>
              </a:ln>
              <a:effectLst/>
            </c:spPr>
            <c:extLst>
              <c:ext xmlns:c16="http://schemas.microsoft.com/office/drawing/2014/chart" uri="{C3380CC4-5D6E-409C-BE32-E72D297353CC}">
                <c16:uniqueId val="{00000009-B999-49A0-B1E3-96B596CC1B6A}"/>
              </c:ext>
            </c:extLst>
          </c:dPt>
          <c:dPt>
            <c:idx val="5"/>
            <c:invertIfNegative val="0"/>
            <c:bubble3D val="0"/>
            <c:spPr>
              <a:solidFill>
                <a:srgbClr val="FFD966"/>
              </a:solidFill>
              <a:ln w="12700">
                <a:solidFill>
                  <a:schemeClr val="accent2">
                    <a:lumMod val="75000"/>
                  </a:schemeClr>
                </a:solidFill>
              </a:ln>
              <a:effectLst/>
            </c:spPr>
            <c:extLst>
              <c:ext xmlns:c16="http://schemas.microsoft.com/office/drawing/2014/chart" uri="{C3380CC4-5D6E-409C-BE32-E72D297353CC}">
                <c16:uniqueId val="{0000000B-B999-49A0-B1E3-96B596CC1B6A}"/>
              </c:ext>
            </c:extLst>
          </c:dPt>
          <c:dPt>
            <c:idx val="6"/>
            <c:invertIfNegative val="0"/>
            <c:bubble3D val="0"/>
            <c:spPr>
              <a:solidFill>
                <a:srgbClr val="B889DB"/>
              </a:solidFill>
              <a:ln w="12700">
                <a:solidFill>
                  <a:schemeClr val="accent2">
                    <a:lumMod val="75000"/>
                  </a:schemeClr>
                </a:solidFill>
              </a:ln>
              <a:effectLst/>
            </c:spPr>
            <c:extLst>
              <c:ext xmlns:c16="http://schemas.microsoft.com/office/drawing/2014/chart" uri="{C3380CC4-5D6E-409C-BE32-E72D297353CC}">
                <c16:uniqueId val="{0000000D-B999-49A0-B1E3-96B596CC1B6A}"/>
              </c:ext>
            </c:extLst>
          </c:dPt>
          <c:dPt>
            <c:idx val="7"/>
            <c:invertIfNegative val="0"/>
            <c:bubble3D val="0"/>
            <c:spPr>
              <a:solidFill>
                <a:srgbClr val="548235"/>
              </a:solidFill>
              <a:ln w="12700">
                <a:solidFill>
                  <a:schemeClr val="accent2">
                    <a:lumMod val="75000"/>
                  </a:schemeClr>
                </a:solidFill>
              </a:ln>
              <a:effectLst/>
            </c:spPr>
            <c:extLst>
              <c:ext xmlns:c16="http://schemas.microsoft.com/office/drawing/2014/chart" uri="{C3380CC4-5D6E-409C-BE32-E72D297353CC}">
                <c16:uniqueId val="{0000000F-B999-49A0-B1E3-96B596CC1B6A}"/>
              </c:ext>
            </c:extLst>
          </c:dPt>
          <c:dPt>
            <c:idx val="8"/>
            <c:invertIfNegative val="0"/>
            <c:bubble3D val="0"/>
            <c:spPr>
              <a:solidFill>
                <a:srgbClr val="2F75B5"/>
              </a:solidFill>
              <a:ln w="12700">
                <a:solidFill>
                  <a:schemeClr val="accent2">
                    <a:lumMod val="75000"/>
                  </a:schemeClr>
                </a:solidFill>
              </a:ln>
              <a:effectLst/>
            </c:spPr>
            <c:extLst>
              <c:ext xmlns:c16="http://schemas.microsoft.com/office/drawing/2014/chart" uri="{C3380CC4-5D6E-409C-BE32-E72D297353CC}">
                <c16:uniqueId val="{00000011-B999-49A0-B1E3-96B596CC1B6A}"/>
              </c:ext>
            </c:extLst>
          </c:dPt>
          <c:dLbls>
            <c:dLbl>
              <c:idx val="6"/>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B999-49A0-B1E3-96B596CC1B6A}"/>
                </c:ext>
              </c:extLst>
            </c:dLbl>
            <c:dLbl>
              <c:idx val="7"/>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B999-49A0-B1E3-96B596CC1B6A}"/>
                </c:ext>
              </c:extLst>
            </c:dLbl>
            <c:dLbl>
              <c:idx val="8"/>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11-B999-49A0-B1E3-96B596CC1B6A}"/>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3"/>
            <c:dispRSqr val="0"/>
            <c:dispEq val="0"/>
          </c:trendline>
          <c:cat>
            <c:numRef>
              <c:f>'Evol Encombrants'!$B$1:$J$1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Encombrants'!$B$2:$J$2</c:f>
              <c:numCache>
                <c:formatCode>#,##0</c:formatCode>
                <c:ptCount val="9"/>
                <c:pt idx="0">
                  <c:v>4396.59</c:v>
                </c:pt>
                <c:pt idx="1">
                  <c:v>4530.04</c:v>
                </c:pt>
                <c:pt idx="2">
                  <c:v>4791.8100000000004</c:v>
                </c:pt>
                <c:pt idx="3">
                  <c:v>5201.9799999999996</c:v>
                </c:pt>
                <c:pt idx="4">
                  <c:v>5456.98</c:v>
                </c:pt>
                <c:pt idx="5">
                  <c:v>5254.35</c:v>
                </c:pt>
                <c:pt idx="6">
                  <c:v>4981.72</c:v>
                </c:pt>
                <c:pt idx="7">
                  <c:v>5544.76</c:v>
                </c:pt>
                <c:pt idx="8">
                  <c:v>3695</c:v>
                </c:pt>
              </c:numCache>
            </c:numRef>
          </c:val>
          <c:extLst>
            <c:ext xmlns:c16="http://schemas.microsoft.com/office/drawing/2014/chart" uri="{C3380CC4-5D6E-409C-BE32-E72D297353CC}">
              <c16:uniqueId val="{00000013-B999-49A0-B1E3-96B596CC1B6A}"/>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min val="0"/>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pattFill prst="narHorz">
              <a:fgClr>
                <a:schemeClr val="accent1"/>
              </a:fgClr>
              <a:bgClr>
                <a:schemeClr val="accent1">
                  <a:lumMod val="20000"/>
                  <a:lumOff val="80000"/>
                </a:schemeClr>
              </a:bgClr>
            </a:pattFill>
            <a:ln w="12700">
              <a:solidFill>
                <a:schemeClr val="accent2">
                  <a:lumMod val="75000"/>
                </a:schemeClr>
              </a:solidFill>
            </a:ln>
            <a:effectLst/>
          </c:spPr>
          <c:invertIfNegative val="0"/>
          <c:dPt>
            <c:idx val="0"/>
            <c:invertIfNegative val="0"/>
            <c:bubble3D val="0"/>
            <c:spPr>
              <a:solidFill>
                <a:srgbClr val="A8D08D"/>
              </a:solidFill>
              <a:ln w="12700">
                <a:solidFill>
                  <a:schemeClr val="accent2">
                    <a:lumMod val="75000"/>
                  </a:schemeClr>
                </a:solidFill>
              </a:ln>
              <a:effectLst/>
            </c:spPr>
            <c:extLst>
              <c:ext xmlns:c16="http://schemas.microsoft.com/office/drawing/2014/chart" uri="{C3380CC4-5D6E-409C-BE32-E72D297353CC}">
                <c16:uniqueId val="{00000001-F3A2-46DF-957D-E0115D93A0B5}"/>
              </c:ext>
            </c:extLst>
          </c:dPt>
          <c:dPt>
            <c:idx val="1"/>
            <c:invertIfNegative val="0"/>
            <c:bubble3D val="0"/>
            <c:spPr>
              <a:solidFill>
                <a:srgbClr val="8EAADB"/>
              </a:solidFill>
              <a:ln w="12700">
                <a:solidFill>
                  <a:schemeClr val="accent2">
                    <a:lumMod val="75000"/>
                  </a:schemeClr>
                </a:solidFill>
              </a:ln>
              <a:effectLst/>
            </c:spPr>
            <c:extLst>
              <c:ext xmlns:c16="http://schemas.microsoft.com/office/drawing/2014/chart" uri="{C3380CC4-5D6E-409C-BE32-E72D297353CC}">
                <c16:uniqueId val="{00000003-F3A2-46DF-957D-E0115D93A0B5}"/>
              </c:ext>
            </c:extLst>
          </c:dPt>
          <c:dPt>
            <c:idx val="2"/>
            <c:invertIfNegative val="0"/>
            <c:bubble3D val="0"/>
            <c:spPr>
              <a:solidFill>
                <a:srgbClr val="8496B0"/>
              </a:solidFill>
              <a:ln w="12700">
                <a:solidFill>
                  <a:schemeClr val="accent2">
                    <a:lumMod val="75000"/>
                  </a:schemeClr>
                </a:solidFill>
              </a:ln>
              <a:effectLst/>
            </c:spPr>
            <c:extLst>
              <c:ext xmlns:c16="http://schemas.microsoft.com/office/drawing/2014/chart" uri="{C3380CC4-5D6E-409C-BE32-E72D297353CC}">
                <c16:uniqueId val="{00000005-F3A2-46DF-957D-E0115D93A0B5}"/>
              </c:ext>
            </c:extLst>
          </c:dPt>
          <c:dPt>
            <c:idx val="3"/>
            <c:invertIfNegative val="0"/>
            <c:bubble3D val="0"/>
            <c:spPr>
              <a:solidFill>
                <a:srgbClr val="C9C9C9"/>
              </a:solidFill>
              <a:ln w="12700">
                <a:solidFill>
                  <a:schemeClr val="accent2">
                    <a:lumMod val="75000"/>
                  </a:schemeClr>
                </a:solidFill>
              </a:ln>
              <a:effectLst/>
            </c:spPr>
            <c:extLst>
              <c:ext xmlns:c16="http://schemas.microsoft.com/office/drawing/2014/chart" uri="{C3380CC4-5D6E-409C-BE32-E72D297353CC}">
                <c16:uniqueId val="{00000007-F3A2-46DF-957D-E0115D93A0B5}"/>
              </c:ext>
            </c:extLst>
          </c:dPt>
          <c:dPt>
            <c:idx val="4"/>
            <c:invertIfNegative val="0"/>
            <c:bubble3D val="0"/>
            <c:spPr>
              <a:solidFill>
                <a:srgbClr val="F4B083"/>
              </a:solidFill>
              <a:ln w="12700">
                <a:solidFill>
                  <a:schemeClr val="accent2">
                    <a:lumMod val="75000"/>
                  </a:schemeClr>
                </a:solidFill>
              </a:ln>
              <a:effectLst/>
            </c:spPr>
            <c:extLst>
              <c:ext xmlns:c16="http://schemas.microsoft.com/office/drawing/2014/chart" uri="{C3380CC4-5D6E-409C-BE32-E72D297353CC}">
                <c16:uniqueId val="{00000009-F3A2-46DF-957D-E0115D93A0B5}"/>
              </c:ext>
            </c:extLst>
          </c:dPt>
          <c:dPt>
            <c:idx val="5"/>
            <c:invertIfNegative val="0"/>
            <c:bubble3D val="0"/>
            <c:spPr>
              <a:solidFill>
                <a:srgbClr val="FFD966"/>
              </a:solidFill>
              <a:ln w="12700">
                <a:solidFill>
                  <a:schemeClr val="accent2">
                    <a:lumMod val="75000"/>
                  </a:schemeClr>
                </a:solidFill>
              </a:ln>
              <a:effectLst/>
            </c:spPr>
            <c:extLst>
              <c:ext xmlns:c16="http://schemas.microsoft.com/office/drawing/2014/chart" uri="{C3380CC4-5D6E-409C-BE32-E72D297353CC}">
                <c16:uniqueId val="{0000000B-F3A2-46DF-957D-E0115D93A0B5}"/>
              </c:ext>
            </c:extLst>
          </c:dPt>
          <c:dPt>
            <c:idx val="6"/>
            <c:invertIfNegative val="0"/>
            <c:bubble3D val="0"/>
            <c:spPr>
              <a:solidFill>
                <a:srgbClr val="B889DB"/>
              </a:solidFill>
              <a:ln w="12700">
                <a:solidFill>
                  <a:schemeClr val="accent2">
                    <a:lumMod val="75000"/>
                  </a:schemeClr>
                </a:solidFill>
              </a:ln>
              <a:effectLst/>
            </c:spPr>
            <c:extLst>
              <c:ext xmlns:c16="http://schemas.microsoft.com/office/drawing/2014/chart" uri="{C3380CC4-5D6E-409C-BE32-E72D297353CC}">
                <c16:uniqueId val="{0000000D-F3A2-46DF-957D-E0115D93A0B5}"/>
              </c:ext>
            </c:extLst>
          </c:dPt>
          <c:dPt>
            <c:idx val="7"/>
            <c:invertIfNegative val="0"/>
            <c:bubble3D val="0"/>
            <c:spPr>
              <a:solidFill>
                <a:srgbClr val="548235"/>
              </a:solidFill>
              <a:ln w="12700">
                <a:solidFill>
                  <a:schemeClr val="accent2">
                    <a:lumMod val="75000"/>
                  </a:schemeClr>
                </a:solidFill>
              </a:ln>
              <a:effectLst/>
            </c:spPr>
            <c:extLst>
              <c:ext xmlns:c16="http://schemas.microsoft.com/office/drawing/2014/chart" uri="{C3380CC4-5D6E-409C-BE32-E72D297353CC}">
                <c16:uniqueId val="{0000000F-F3A2-46DF-957D-E0115D93A0B5}"/>
              </c:ext>
            </c:extLst>
          </c:dPt>
          <c:dPt>
            <c:idx val="8"/>
            <c:invertIfNegative val="0"/>
            <c:bubble3D val="0"/>
            <c:spPr>
              <a:solidFill>
                <a:srgbClr val="2F75B5"/>
              </a:solidFill>
              <a:ln w="12700">
                <a:solidFill>
                  <a:schemeClr val="accent2">
                    <a:lumMod val="75000"/>
                  </a:schemeClr>
                </a:solidFill>
              </a:ln>
              <a:effectLst/>
            </c:spPr>
            <c:extLst>
              <c:ext xmlns:c16="http://schemas.microsoft.com/office/drawing/2014/chart" uri="{C3380CC4-5D6E-409C-BE32-E72D297353CC}">
                <c16:uniqueId val="{00000011-F3A2-46DF-957D-E0115D93A0B5}"/>
              </c:ext>
            </c:extLst>
          </c:dPt>
          <c:dLbls>
            <c:dLbl>
              <c:idx val="6"/>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D-F3A2-46DF-957D-E0115D93A0B5}"/>
                </c:ext>
              </c:extLst>
            </c:dLbl>
            <c:dLbl>
              <c:idx val="7"/>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0F-F3A2-46DF-957D-E0115D93A0B5}"/>
                </c:ext>
              </c:extLst>
            </c:dLbl>
            <c:dLbl>
              <c:idx val="8"/>
              <c:spPr>
                <a:noFill/>
                <a:ln>
                  <a:noFill/>
                </a:ln>
                <a:effectLst/>
              </c:spPr>
              <c:txPr>
                <a:bodyPr rot="0" spcFirstLastPara="1" vertOverflow="ellipsis" vert="horz" wrap="square" anchor="ctr" anchorCtr="1"/>
                <a:lstStyle/>
                <a:p>
                  <a:pPr>
                    <a:defRPr sz="800" b="1" i="0" u="none" strike="noStrike" kern="1200" baseline="0">
                      <a:solidFill>
                        <a:schemeClr val="bg1"/>
                      </a:solidFill>
                      <a:latin typeface="+mn-lt"/>
                      <a:ea typeface="+mn-ea"/>
                      <a:cs typeface="+mn-cs"/>
                    </a:defRPr>
                  </a:pPr>
                  <a:endParaRPr lang="fr-FR"/>
                </a:p>
              </c:txPr>
              <c:dLblPos val="inEnd"/>
              <c:showLegendKey val="0"/>
              <c:showVal val="1"/>
              <c:showCatName val="0"/>
              <c:showSerName val="0"/>
              <c:showPercent val="0"/>
              <c:showBubbleSize val="0"/>
              <c:extLst>
                <c:ext xmlns:c16="http://schemas.microsoft.com/office/drawing/2014/chart" uri="{C3380CC4-5D6E-409C-BE32-E72D297353CC}">
                  <c16:uniqueId val="{00000011-F3A2-46DF-957D-E0115D93A0B5}"/>
                </c:ext>
              </c:extLst>
            </c:dLbl>
            <c:spPr>
              <a:noFill/>
              <a:ln>
                <a:noFill/>
              </a:ln>
              <a:effectLst/>
            </c:spPr>
            <c:txPr>
              <a:bodyPr rot="0" spcFirstLastPara="1" vertOverflow="ellipsis" vert="horz" wrap="square" anchor="ctr" anchorCtr="1"/>
              <a:lstStyle/>
              <a:p>
                <a:pPr>
                  <a:defRPr sz="800" b="1" i="0" u="none" strike="noStrike" kern="1200" baseline="0">
                    <a:solidFill>
                      <a:schemeClr val="tx1">
                        <a:lumMod val="75000"/>
                        <a:lumOff val="25000"/>
                      </a:schemeClr>
                    </a:solidFill>
                    <a:latin typeface="+mn-lt"/>
                    <a:ea typeface="+mn-ea"/>
                    <a:cs typeface="+mn-cs"/>
                  </a:defRPr>
                </a:pPr>
                <a:endParaRPr lang="fr-FR"/>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solidFill>
                  <a:schemeClr val="accent2">
                    <a:lumMod val="75000"/>
                  </a:schemeClr>
                </a:solidFill>
                <a:prstDash val="lgDash"/>
                <a:headEnd type="none" w="med" len="med"/>
                <a:tailEnd type="arrow" w="med" len="med"/>
              </a:ln>
              <a:effectLst/>
            </c:spPr>
            <c:trendlineType val="poly"/>
            <c:order val="3"/>
            <c:dispRSqr val="0"/>
            <c:dispEq val="0"/>
          </c:trendline>
          <c:cat>
            <c:numRef>
              <c:f>'Evol Voirie'!$B$1:$J$1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'Evol Voirie'!$B$2:$J$2</c:f>
              <c:numCache>
                <c:formatCode>0</c:formatCode>
                <c:ptCount val="9"/>
                <c:pt idx="0">
                  <c:v>334.41</c:v>
                </c:pt>
                <c:pt idx="1">
                  <c:v>313</c:v>
                </c:pt>
                <c:pt idx="2">
                  <c:v>300.2</c:v>
                </c:pt>
                <c:pt idx="3">
                  <c:v>228.67</c:v>
                </c:pt>
                <c:pt idx="4">
                  <c:v>254.12</c:v>
                </c:pt>
                <c:pt idx="5">
                  <c:v>222.06</c:v>
                </c:pt>
                <c:pt idx="6">
                  <c:v>476.34</c:v>
                </c:pt>
                <c:pt idx="7" formatCode="#,##0">
                  <c:v>913</c:v>
                </c:pt>
                <c:pt idx="8" formatCode="#,##0">
                  <c:v>201</c:v>
                </c:pt>
              </c:numCache>
            </c:numRef>
          </c:val>
          <c:extLst>
            <c:ext xmlns:c16="http://schemas.microsoft.com/office/drawing/2014/chart" uri="{C3380CC4-5D6E-409C-BE32-E72D297353CC}">
              <c16:uniqueId val="{00000013-F3A2-46DF-957D-E0115D93A0B5}"/>
            </c:ext>
          </c:extLst>
        </c:ser>
        <c:dLbls>
          <c:dLblPos val="outEnd"/>
          <c:showLegendKey val="0"/>
          <c:showVal val="1"/>
          <c:showCatName val="0"/>
          <c:showSerName val="0"/>
          <c:showPercent val="0"/>
          <c:showBubbleSize val="0"/>
        </c:dLbls>
        <c:gapWidth val="75"/>
        <c:overlap val="-25"/>
        <c:axId val="696813727"/>
        <c:axId val="696809983"/>
      </c:barChart>
      <c:catAx>
        <c:axId val="696813727"/>
        <c:scaling>
          <c:orientation val="minMax"/>
        </c:scaling>
        <c:delete val="0"/>
        <c:axPos val="b"/>
        <c:numFmt formatCode="General" sourceLinked="1"/>
        <c:majorTickMark val="out"/>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fr-FR"/>
          </a:p>
        </c:txPr>
        <c:crossAx val="696809983"/>
        <c:crosses val="autoZero"/>
        <c:auto val="1"/>
        <c:lblAlgn val="ctr"/>
        <c:lblOffset val="100"/>
        <c:noMultiLvlLbl val="0"/>
      </c:catAx>
      <c:valAx>
        <c:axId val="696809983"/>
        <c:scaling>
          <c:orientation val="minMax"/>
          <c:min val="0"/>
        </c:scaling>
        <c:delete val="0"/>
        <c:axPos val="l"/>
        <c:majorGridlines>
          <c:spPr>
            <a:ln>
              <a:solidFill>
                <a:schemeClr val="tx1">
                  <a:lumMod val="15000"/>
                  <a:lumOff val="85000"/>
                </a:schemeClr>
              </a:solidFill>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fr-FR" sz="1000"/>
                  <a:t>Tonnage annuel </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fr-F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lumMod val="65000"/>
                    <a:lumOff val="35000"/>
                  </a:schemeClr>
                </a:solidFill>
                <a:latin typeface="+mn-lt"/>
                <a:ea typeface="+mn-ea"/>
                <a:cs typeface="+mn-cs"/>
              </a:defRPr>
            </a:pPr>
            <a:endParaRPr lang="fr-FR"/>
          </a:p>
        </c:txPr>
        <c:crossAx val="69681372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AE28486F9AE4628A1668DBE861C7941"/>
        <w:category>
          <w:name w:val="Général"/>
          <w:gallery w:val="placeholder"/>
        </w:category>
        <w:types>
          <w:type w:val="bbPlcHdr"/>
        </w:types>
        <w:behaviors>
          <w:behavior w:val="content"/>
        </w:behaviors>
        <w:guid w:val="{2C2A88E1-0FA1-4214-8B60-7339FF9E6617}"/>
      </w:docPartPr>
      <w:docPartBody>
        <w:p w:rsidR="006C5480" w:rsidRDefault="006C5480">
          <w:pPr>
            <w:pStyle w:val="CAE28486F9AE4628A1668DBE861C7941"/>
          </w:pPr>
          <w:r w:rsidRPr="00863CB4">
            <w:rPr>
              <w:rStyle w:val="Textedelespacerserv"/>
            </w:rPr>
            <w:t>[Titre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Corps)">
    <w:altName w:val="Calibri"/>
    <w:panose1 w:val="00000000000000000000"/>
    <w:charset w:val="00"/>
    <w:family w:val="roman"/>
    <w:notTrueType/>
    <w:pitch w:val="default"/>
  </w:font>
  <w:font w:name="Arial Bold">
    <w:altName w:val="Arial"/>
    <w:charset w:val="00"/>
    <w:family w:val="auto"/>
    <w:pitch w:val="variable"/>
    <w:sig w:usb0="03000000" w:usb1="00000000" w:usb2="00000000" w:usb3="00000000" w:csb0="00000001" w:csb1="00000000"/>
  </w:font>
  <w:font w:name="Frutiger">
    <w:altName w:val="Arial"/>
    <w:charset w:val="00"/>
    <w:family w:val="swiss"/>
    <w:pitch w:val="variable"/>
    <w:sig w:usb0="00000001" w:usb1="00000000" w:usb2="00000000" w:usb3="00000000" w:csb0="0000001B"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Lucida Grande">
    <w:charset w:val="00"/>
    <w:family w:val="auto"/>
    <w:pitch w:val="variable"/>
    <w:sig w:usb0="03000000"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Gras">
    <w:altName w:val="Arial"/>
    <w:panose1 w:val="00000000000000000000"/>
    <w:charset w:val="00"/>
    <w:family w:val="roman"/>
    <w:notTrueType/>
    <w:pitch w:val="default"/>
  </w:font>
  <w:font w:name="Caviar Dreams">
    <w:altName w:val="Calibri"/>
    <w:charset w:val="00"/>
    <w:family w:val="swiss"/>
    <w:pitch w:val="variable"/>
    <w:sig w:usb0="A00002AF" w:usb1="500000EB" w:usb2="00000000" w:usb3="00000000" w:csb0="0000019F" w:csb1="00000000"/>
  </w:font>
  <w:font w:name="Kannada MN">
    <w:charset w:val="00"/>
    <w:family w:val="auto"/>
    <w:pitch w:val="variable"/>
    <w:sig w:usb0="00400003" w:usb1="00000000" w:usb2="00000000" w:usb3="00000000" w:csb0="00000001" w:csb1="00000000"/>
  </w:font>
  <w:font w:name="Museo 500">
    <w:altName w:val="Calibri"/>
    <w:charset w:val="4D"/>
    <w:family w:val="auto"/>
    <w:pitch w:val="variable"/>
    <w:sig w:usb0="A00000AF" w:usb1="4000004A" w:usb2="00000000" w:usb3="00000000" w:csb0="00000093" w:csb1="00000000"/>
  </w:font>
  <w:font w:name="Museo 300">
    <w:altName w:val="Calibri"/>
    <w:panose1 w:val="00000000000000000000"/>
    <w:charset w:val="4D"/>
    <w:family w:val="auto"/>
    <w:notTrueType/>
    <w:pitch w:val="variable"/>
    <w:sig w:usb0="A00000AF" w:usb1="4000004A" w:usb2="00000000" w:usb3="00000000" w:csb0="00000093"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C5480"/>
    <w:rsid w:val="000B1A3B"/>
    <w:rsid w:val="00113ED8"/>
    <w:rsid w:val="002940D3"/>
    <w:rsid w:val="00315F36"/>
    <w:rsid w:val="00336E7A"/>
    <w:rsid w:val="003C40A0"/>
    <w:rsid w:val="00444A0D"/>
    <w:rsid w:val="004847F3"/>
    <w:rsid w:val="005916F0"/>
    <w:rsid w:val="006C5480"/>
    <w:rsid w:val="00784FBA"/>
    <w:rsid w:val="00821824"/>
    <w:rsid w:val="00856B03"/>
    <w:rsid w:val="0096299D"/>
    <w:rsid w:val="00A61EF9"/>
    <w:rsid w:val="00AF4D7B"/>
    <w:rsid w:val="00B81FC8"/>
    <w:rsid w:val="00BA3288"/>
    <w:rsid w:val="00C866E6"/>
    <w:rsid w:val="00D3289C"/>
    <w:rsid w:val="00DB1732"/>
    <w:rsid w:val="00E504B6"/>
    <w:rsid w:val="00F765B4"/>
    <w:rsid w:val="00FC2FF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113ED8"/>
    <w:rPr>
      <w:color w:val="808080"/>
    </w:rPr>
  </w:style>
  <w:style w:type="paragraph" w:customStyle="1" w:styleId="CAE28486F9AE4628A1668DBE861C7941">
    <w:name w:val="CAE28486F9AE4628A1668DBE861C7941"/>
  </w:style>
  <w:style w:type="paragraph" w:customStyle="1" w:styleId="363B4E13D1864AEF8283AAC85470946F">
    <w:name w:val="363B4E13D1864AEF8283AAC85470946F"/>
    <w:rsid w:val="00113ED8"/>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Thème Office">
  <a:themeElements>
    <a:clrScheme name="EODD">
      <a:dk1>
        <a:srgbClr val="343F4C"/>
      </a:dk1>
      <a:lt1>
        <a:srgbClr val="FFFFFF"/>
      </a:lt1>
      <a:dk2>
        <a:srgbClr val="343F4C"/>
      </a:dk2>
      <a:lt2>
        <a:srgbClr val="FFFFFF"/>
      </a:lt2>
      <a:accent1>
        <a:srgbClr val="343F4C"/>
      </a:accent1>
      <a:accent2>
        <a:srgbClr val="5B6E7E"/>
      </a:accent2>
      <a:accent3>
        <a:srgbClr val="7891A8"/>
      </a:accent3>
      <a:accent4>
        <a:srgbClr val="759FC0"/>
      </a:accent4>
      <a:accent5>
        <a:srgbClr val="97CBEF"/>
      </a:accent5>
      <a:accent6>
        <a:srgbClr val="A2B3C2"/>
      </a:accent6>
      <a:hlink>
        <a:srgbClr val="5B6E7E"/>
      </a:hlink>
      <a:folHlink>
        <a:srgbClr val="343F4C"/>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bwMode="auto">
        <a:solidFill>
          <a:srgbClr val="FFFFFF"/>
        </a:solidFill>
        <a:ln w="9525">
          <a:noFill/>
          <a:miter lim="800000"/>
          <a:headEnd/>
          <a:tailEnd/>
        </a:ln>
      </a:spPr>
      <a:bodyPr rot="0" vert="horz" wrap="square" lIns="91440" tIns="45720" rIns="91440" bIns="45720" anchor="t" anchorCtr="0">
        <a:no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Gothic"/>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4AA9FE-CA2E-4153-8CD7-307CEBF7D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2023_Canevas_Rap_EODD</Template>
  <TotalTime>232</TotalTime>
  <Pages>60</Pages>
  <Words>16232</Words>
  <Characters>89278</Characters>
  <Application>Microsoft Office Word</Application>
  <DocSecurity>0</DocSecurity>
  <Lines>743</Lines>
  <Paragraphs>210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Sète Agglopôle Méditerranée – ISDND de Villeveyrac (34) – Rapport d’activité – Exercice 2022</vt:lpstr>
      <vt:lpstr>lient – SiteMission EODD - Mémoire technique</vt:lpstr>
    </vt:vector>
  </TitlesOfParts>
  <Company/>
  <LinksUpToDate>false</LinksUpToDate>
  <CharactersWithSpaces>105300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Sète Agglopôle Méditerranée – ISDND de Villeveyrac (34) – Rapport d’activité – Exercice 2022</dc:title>
  <dc:subject/>
  <dc:creator>Soukaina HARKAT</dc:creator>
  <cp:keywords/>
  <dc:description/>
  <cp:lastModifiedBy>VOINOT Laurent</cp:lastModifiedBy>
  <cp:revision>10</cp:revision>
  <cp:lastPrinted>2023-10-13T12:12:00Z</cp:lastPrinted>
  <dcterms:created xsi:type="dcterms:W3CDTF">2023-10-11T06:43:00Z</dcterms:created>
  <dcterms:modified xsi:type="dcterms:W3CDTF">2023-10-13T12:13:00Z</dcterms:modified>
</cp:coreProperties>
</file>